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方正小标宋简体" w:eastAsia="方正小标宋简体" w:cs="方正小标宋简体"/>
          <w:sz w:val="32"/>
          <w:szCs w:val="32"/>
        </w:rPr>
      </w:pPr>
      <w:bookmarkStart w:id="0" w:name="_GoBack"/>
      <w:bookmarkEnd w:id="0"/>
      <w:r>
        <w:rPr>
          <w:rFonts w:ascii="方正小标宋简体" w:hAnsi="方正小标宋简体" w:eastAsia="方正小标宋简体" w:cs="方正小标宋简体"/>
          <w:sz w:val="32"/>
          <w:szCs w:val="32"/>
        </w:rPr>
        <w:t>德州职业技术学院</w:t>
      </w:r>
    </w:p>
    <w:p>
      <w:pPr>
        <w:spacing w:line="600" w:lineRule="exact"/>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2020年高职（专科）单独招生和综合评价招生章程</w:t>
      </w:r>
    </w:p>
    <w:p>
      <w:pPr>
        <w:spacing w:line="600" w:lineRule="exact"/>
        <w:jc w:val="center"/>
        <w:rPr>
          <w:rFonts w:hint="default" w:ascii="黑体" w:hAnsi="黑体" w:eastAsia="黑体" w:cs="黑体"/>
          <w:b/>
          <w:sz w:val="30"/>
          <w:szCs w:val="30"/>
        </w:rPr>
      </w:pPr>
      <w:r>
        <w:rPr>
          <w:rFonts w:ascii="黑体" w:hAnsi="黑体" w:eastAsia="黑体" w:cs="黑体"/>
          <w:b/>
          <w:sz w:val="30"/>
          <w:szCs w:val="30"/>
        </w:rPr>
        <w:t xml:space="preserve">第一章  总则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为保证德州职业技术学院2020年单独招生和综合评价招生工作的顺利进行，维护学校和考生的合法权益，根据《中华人民共和国教育法》《中华人民共和国高等教育法》和教育部有关文件精神，按照《山东省教育厅关于做好 2020 年高职（专科）单独招生和综合评价招生工作的通知》要求，结合德州职业技术学院招生工作的具体情况，制定本章程。 </w:t>
      </w:r>
    </w:p>
    <w:p>
      <w:pPr>
        <w:spacing w:line="600" w:lineRule="exact"/>
        <w:ind w:firstLine="602" w:firstLineChars="200"/>
        <w:jc w:val="both"/>
        <w:rPr>
          <w:rFonts w:hint="default" w:ascii="仿宋" w:hAnsi="仿宋" w:eastAsia="仿宋" w:cs="仿宋"/>
          <w:sz w:val="30"/>
          <w:szCs w:val="30"/>
        </w:rPr>
      </w:pPr>
      <w:r>
        <w:rPr>
          <w:rFonts w:ascii="仿宋" w:hAnsi="仿宋" w:eastAsia="仿宋" w:cs="仿宋"/>
          <w:b/>
          <w:sz w:val="30"/>
          <w:szCs w:val="30"/>
        </w:rPr>
        <w:t xml:space="preserve">第一条 </w:t>
      </w:r>
      <w:r>
        <w:rPr>
          <w:rFonts w:ascii="仿宋" w:hAnsi="仿宋" w:eastAsia="仿宋" w:cs="仿宋"/>
          <w:sz w:val="30"/>
          <w:szCs w:val="30"/>
        </w:rPr>
        <w:t xml:space="preserve">本章程适用于德州职业技术学院单独招生和综合评价招生工作。 </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 xml:space="preserve">第二条  </w:t>
      </w:r>
      <w:r>
        <w:rPr>
          <w:rFonts w:ascii="仿宋" w:hAnsi="仿宋" w:eastAsia="仿宋" w:cs="仿宋"/>
          <w:sz w:val="30"/>
          <w:szCs w:val="30"/>
        </w:rPr>
        <w:t xml:space="preserve">德州职业技术学院单独招生和综合评价招生工作贯彻“公平竞争，公正选拔，公开程序，德、智、体全面考核，综合评价，择优录取”的原则。 </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 xml:space="preserve">第三条  </w:t>
      </w:r>
      <w:r>
        <w:rPr>
          <w:rFonts w:ascii="仿宋" w:hAnsi="仿宋" w:eastAsia="仿宋" w:cs="仿宋"/>
          <w:sz w:val="30"/>
          <w:szCs w:val="30"/>
        </w:rPr>
        <w:t>德州职业技术学院单独招生和综合评价招生工作接受纪检监察部门、新闻媒体、考生及其家长以及社会各界的监督。</w:t>
      </w:r>
    </w:p>
    <w:p>
      <w:pPr>
        <w:spacing w:line="600" w:lineRule="exact"/>
        <w:jc w:val="center"/>
        <w:rPr>
          <w:rFonts w:hint="default" w:ascii="仿宋" w:hAnsi="仿宋" w:eastAsia="仿宋" w:cs="仿宋"/>
          <w:b/>
          <w:sz w:val="30"/>
          <w:szCs w:val="30"/>
        </w:rPr>
      </w:pPr>
      <w:r>
        <w:rPr>
          <w:rFonts w:ascii="仿宋" w:hAnsi="仿宋" w:eastAsia="仿宋" w:cs="仿宋"/>
          <w:sz w:val="30"/>
          <w:szCs w:val="30"/>
        </w:rPr>
        <w:t xml:space="preserve"> </w:t>
      </w:r>
      <w:r>
        <w:rPr>
          <w:rFonts w:ascii="黑体" w:hAnsi="黑体" w:eastAsia="黑体" w:cs="黑体"/>
          <w:b/>
          <w:sz w:val="30"/>
          <w:szCs w:val="30"/>
        </w:rPr>
        <w:t>第二章  学校概况</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第四条  </w:t>
      </w:r>
      <w:r>
        <w:rPr>
          <w:rFonts w:ascii="仿宋" w:hAnsi="仿宋" w:eastAsia="仿宋" w:cs="仿宋"/>
          <w:sz w:val="30"/>
          <w:szCs w:val="30"/>
        </w:rPr>
        <w:t xml:space="preserve">学校全称：德州职业技术学院  学校代码：13389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第五条  </w:t>
      </w:r>
      <w:r>
        <w:rPr>
          <w:rFonts w:ascii="仿宋" w:hAnsi="仿宋" w:eastAsia="仿宋" w:cs="仿宋"/>
          <w:sz w:val="30"/>
          <w:szCs w:val="30"/>
        </w:rPr>
        <w:t xml:space="preserve">学校地址：德州市大学东路689号 邮编：253034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第六条  </w:t>
      </w:r>
      <w:r>
        <w:rPr>
          <w:rFonts w:ascii="仿宋" w:hAnsi="仿宋" w:eastAsia="仿宋" w:cs="仿宋"/>
          <w:sz w:val="30"/>
          <w:szCs w:val="30"/>
        </w:rPr>
        <w:t xml:space="preserve">学校办学层次、类型：公办全日制普通高职院校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第七条  </w:t>
      </w:r>
      <w:r>
        <w:rPr>
          <w:rFonts w:ascii="仿宋" w:hAnsi="仿宋" w:eastAsia="仿宋" w:cs="仿宋"/>
          <w:sz w:val="30"/>
          <w:szCs w:val="30"/>
        </w:rPr>
        <w:t>学校批准成立的时间及荣誉称号：学校是2005年经山东省人民政府批准成立、教育部备案，具有高等学历教育招生资格的公办全日制普通高等院校。先后被评选为“国家高技能人才培养示范基地”“国家级高技能人才培训基地”“2015年度全国毕业生就业典型经验高校”“2017年度全国创新创业典型经验高校”“全国高等职业院校发明创新基地”等。被山东省教育厅确定为春季高考技能主考院校；高等职业教育和技师教育合作培养院校；“3+2”职业院校与本科高校对口贯通分段培养院校；2016年以优秀成绩建成“山东省技能型人才培养特色名校”； 2019年3月被省教育厅、省财政厅确定为“山东省优质高等职业院校立项建设单位”。</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第八条  </w:t>
      </w:r>
      <w:r>
        <w:rPr>
          <w:rFonts w:ascii="仿宋" w:hAnsi="仿宋" w:eastAsia="仿宋" w:cs="仿宋"/>
          <w:sz w:val="30"/>
          <w:szCs w:val="30"/>
        </w:rPr>
        <w:t>基本情况</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★学校品牌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学校是由山东省人民政府批准，教育部备案的高职（专科）层次全日制国办普通高等院校。学校以从事高等职业教育为主，同时兼顾预备技师和高级技工的培养培训任务，是融高等职业教育和技师教育为一体，培养高素质技术技能型人才的新型高职院校。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★地理环境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学校座落在具有“九达天衢，神京门户”之称的德州市经济开发区，占地面积1190亩，规划建筑面积40余万平方米。建有高标准教学楼、实习实训楼、图书信息楼、体育场、学生公寓、餐厅等。校园布局合理，功能齐全，环境幽雅，文化气氛浓郁，是莘莘学子学习知识、掌握技能的理想园地。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★办学条件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学校建有高标准实验室、实训室154个，电子阅览室、多媒体教室50余个，先后建成了数控机床、计算机网络、汽车维修等实训中心，建有实习工厂和汽车驾驶学校，其中机械数控、电气电子实训设备超过教育部规定的国家级实习基地标准，实验实训设备总值1.4亿元。2019年投资1.8亿元的德州市公共实训中心总部和11个实训中心在学校建成并投入使用，学校实习实训条件跃居省内同类院校前列。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★师资力量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学校现有教职工898人，教授42人，副教授214人，讲师364人，其中专任教师631人，专任教师中具有硕士以上学位的343人。聘请省内外大型企业高层管理人员、高级工程师359人担任客座教授或兼职教师。有一支总体素质好、结构合理、专业理论水平高、实训能力强的师资队伍。 </w:t>
      </w:r>
    </w:p>
    <w:p>
      <w:pPr>
        <w:spacing w:line="600" w:lineRule="exact"/>
        <w:ind w:firstLine="640"/>
        <w:rPr>
          <w:rFonts w:hint="default" w:ascii="仿宋" w:hAnsi="仿宋" w:eastAsia="仿宋" w:cs="仿宋"/>
          <w:sz w:val="30"/>
          <w:szCs w:val="30"/>
        </w:rPr>
      </w:pPr>
      <w:r>
        <w:rPr>
          <w:rFonts w:ascii="仿宋" w:hAnsi="仿宋" w:eastAsia="仿宋" w:cs="仿宋"/>
          <w:sz w:val="30"/>
          <w:szCs w:val="30"/>
        </w:rPr>
        <w:t xml:space="preserve">★就业特色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学校把校企合作作为学校发展的生命线，联合企业成立“校企合作理事会”，目前合作企业已达429家，其中全国500强企业55家，年销售收入10亿元以上的企业78家，使校企合作向更广领域、更高层次发展。毕业生有稳定的就业渠道，实现了毕业生由充分就业向优质就业的转变。2015年入选教育部“全国毕业生就业典型经验高校50强”，连年被新浪网等媒体评为“年度山东最具就业竞争力高职院校”。 </w:t>
      </w:r>
    </w:p>
    <w:p>
      <w:pPr>
        <w:spacing w:line="600" w:lineRule="exact"/>
        <w:jc w:val="center"/>
        <w:rPr>
          <w:rFonts w:hint="default" w:ascii="黑体" w:hAnsi="黑体" w:eastAsia="黑体" w:cs="黑体"/>
          <w:b/>
          <w:sz w:val="30"/>
          <w:szCs w:val="30"/>
        </w:rPr>
      </w:pPr>
    </w:p>
    <w:p>
      <w:pPr>
        <w:spacing w:line="600" w:lineRule="exact"/>
        <w:jc w:val="center"/>
        <w:rPr>
          <w:rFonts w:hint="default" w:ascii="仿宋" w:hAnsi="仿宋" w:eastAsia="仿宋" w:cs="仿宋"/>
          <w:b/>
          <w:sz w:val="30"/>
          <w:szCs w:val="30"/>
        </w:rPr>
      </w:pPr>
      <w:r>
        <w:rPr>
          <w:rFonts w:ascii="黑体" w:hAnsi="黑体" w:eastAsia="黑体" w:cs="黑体"/>
          <w:b/>
          <w:sz w:val="30"/>
          <w:szCs w:val="30"/>
        </w:rPr>
        <w:t>第三章  组织机构</w:t>
      </w:r>
      <w:r>
        <w:rPr>
          <w:rFonts w:ascii="仿宋" w:hAnsi="仿宋" w:eastAsia="仿宋" w:cs="仿宋"/>
          <w:b/>
          <w:sz w:val="30"/>
          <w:szCs w:val="30"/>
        </w:rPr>
        <w:t xml:space="preserve">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第九条 </w:t>
      </w:r>
      <w:r>
        <w:rPr>
          <w:rFonts w:ascii="仿宋" w:hAnsi="仿宋" w:eastAsia="仿宋" w:cs="仿宋"/>
          <w:sz w:val="30"/>
          <w:szCs w:val="30"/>
        </w:rPr>
        <w:t xml:space="preserve">德州职业技术学院成立以主要负责同志为组长的单独招生和综合评价招生工作领导小组，领导小组负责制定招生政策和计划，讨论确定单独招生和综合评价招生工作重大事宜。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第十条 </w:t>
      </w:r>
      <w:r>
        <w:rPr>
          <w:rFonts w:ascii="仿宋" w:hAnsi="仿宋" w:eastAsia="仿宋" w:cs="仿宋"/>
          <w:sz w:val="30"/>
          <w:szCs w:val="30"/>
        </w:rPr>
        <w:t xml:space="preserve">德州职业技术学院招生就业指导处是组织实施单独招生和综合评价招生相关工作的常设机构，具体负责德州职业技术学院招生的日常工作。 </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 xml:space="preserve">第十一条 </w:t>
      </w:r>
      <w:r>
        <w:rPr>
          <w:rFonts w:ascii="仿宋" w:hAnsi="仿宋" w:eastAsia="仿宋" w:cs="仿宋"/>
          <w:sz w:val="30"/>
          <w:szCs w:val="30"/>
        </w:rPr>
        <w:t>德州职业技术学院纪委对招生工作实施监督。</w:t>
      </w:r>
    </w:p>
    <w:p>
      <w:pPr>
        <w:spacing w:line="600" w:lineRule="exact"/>
        <w:jc w:val="center"/>
        <w:rPr>
          <w:rFonts w:hint="default" w:ascii="黑体" w:hAnsi="黑体" w:eastAsia="黑体" w:cs="黑体"/>
          <w:b/>
          <w:sz w:val="30"/>
          <w:szCs w:val="30"/>
        </w:rPr>
      </w:pPr>
      <w:r>
        <w:rPr>
          <w:rFonts w:ascii="黑体" w:hAnsi="黑体" w:eastAsia="黑体" w:cs="黑体"/>
          <w:b/>
          <w:sz w:val="30"/>
          <w:szCs w:val="30"/>
        </w:rPr>
        <w:t xml:space="preserve">第四章  招生计划 </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第十二条</w:t>
      </w:r>
      <w:r>
        <w:rPr>
          <w:rFonts w:ascii="仿宋" w:hAnsi="仿宋" w:eastAsia="仿宋" w:cs="仿宋"/>
          <w:sz w:val="30"/>
          <w:szCs w:val="30"/>
        </w:rPr>
        <w:t xml:space="preserve"> 2020年学校综合评价招生计划600人，单独招生计划1950人，其中单独招生普通类招生计划1680人、退役士兵类招生计划50人、技术技能类招生计划220人。</w:t>
      </w:r>
    </w:p>
    <w:p>
      <w:pPr>
        <w:spacing w:line="600" w:lineRule="exact"/>
        <w:ind w:firstLine="600" w:firstLineChars="200"/>
        <w:jc w:val="center"/>
        <w:rPr>
          <w:rFonts w:hint="default" w:ascii="仿宋" w:hAnsi="仿宋" w:eastAsia="仿宋" w:cs="仿宋"/>
          <w:sz w:val="30"/>
          <w:szCs w:val="30"/>
        </w:rPr>
      </w:pPr>
      <w:r>
        <w:rPr>
          <w:rFonts w:ascii="仿宋" w:hAnsi="仿宋" w:eastAsia="仿宋" w:cs="仿宋"/>
          <w:sz w:val="30"/>
          <w:szCs w:val="30"/>
        </w:rPr>
        <w:t>普通专业单独招生和综合评价招生专业计划表</w:t>
      </w:r>
    </w:p>
    <w:tbl>
      <w:tblPr>
        <w:tblStyle w:val="4"/>
        <w:tblW w:w="9120" w:type="dxa"/>
        <w:tblInd w:w="0" w:type="dxa"/>
        <w:tblLayout w:type="autofit"/>
        <w:tblCellMar>
          <w:top w:w="0" w:type="dxa"/>
          <w:left w:w="0" w:type="dxa"/>
          <w:bottom w:w="0" w:type="dxa"/>
          <w:right w:w="0" w:type="dxa"/>
        </w:tblCellMar>
      </w:tblPr>
      <w:tblGrid>
        <w:gridCol w:w="2730"/>
        <w:gridCol w:w="1140"/>
        <w:gridCol w:w="1080"/>
        <w:gridCol w:w="1035"/>
        <w:gridCol w:w="1020"/>
        <w:gridCol w:w="915"/>
        <w:gridCol w:w="1200"/>
      </w:tblGrid>
      <w:tr>
        <w:tblPrEx>
          <w:tblCellMar>
            <w:top w:w="0" w:type="dxa"/>
            <w:left w:w="0" w:type="dxa"/>
            <w:bottom w:w="0" w:type="dxa"/>
            <w:right w:w="0" w:type="dxa"/>
          </w:tblCellMar>
        </w:tblPrEx>
        <w:trPr>
          <w:trHeight w:val="285" w:hRule="atLeast"/>
        </w:trPr>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rPr>
            </w:pPr>
            <w:r>
              <w:rPr>
                <w:rFonts w:cs="宋体"/>
                <w:lang w:bidi="ar"/>
              </w:rPr>
              <w:t>专业</w:t>
            </w:r>
          </w:p>
        </w:tc>
        <w:tc>
          <w:tcPr>
            <w:tcW w:w="4275"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单独招生</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综合评价招生计划</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专业注册学费</w:t>
            </w:r>
          </w:p>
        </w:tc>
      </w:tr>
      <w:tr>
        <w:tblPrEx>
          <w:tblCellMar>
            <w:top w:w="0" w:type="dxa"/>
            <w:left w:w="0" w:type="dxa"/>
            <w:bottom w:w="0" w:type="dxa"/>
            <w:right w:w="0" w:type="dxa"/>
          </w:tblCellMar>
        </w:tblPrEx>
        <w:trPr>
          <w:trHeight w:val="66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rPr>
            </w:pPr>
          </w:p>
        </w:tc>
        <w:tc>
          <w:tcPr>
            <w:tcW w:w="11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春夏季兼收招生计划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招收春考  专业类别</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退役军人类招生计划</w:t>
            </w:r>
          </w:p>
        </w:tc>
        <w:tc>
          <w:tcPr>
            <w:tcW w:w="10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技术技能类招生计划</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sz w:val="18"/>
                <w:szCs w:val="18"/>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sz w:val="18"/>
                <w:szCs w:val="18"/>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数控技术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机械设计与制造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焊接技术与自动化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r>
              <w:rPr>
                <w:rFonts w:cs="宋体"/>
                <w:sz w:val="22"/>
                <w:szCs w:val="22"/>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模具设计与制造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电气自动化技术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工业机器人技术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电梯工程技术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智能控制技术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计算机网络技术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数字媒体应用技术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物联网应用技术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电子商务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软件技术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应用化工技术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粮食工程技术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农林果蔬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药品生物技术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食品生物技术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粮油储藏与检测技术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农林果蔬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财经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金融管理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财经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物流管理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商贸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商贸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酒店管理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旅游服务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烹调工艺与营养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烹调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汽车运用与维修技术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智能交通技术运用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汽车试验技术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汽车营销与服务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商贸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新能源汽车技术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动车组检修技术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光伏发电技术与应用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电工电子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电子信息工程技术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电工电子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智能产品开发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电工电子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光伏工程技术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电工电子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建筑工程技术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土建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工程造价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土建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园林工程技术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土建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城乡规划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土建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家政服务与管理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文秘服务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老年服务与管理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幼儿发展与健康管理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600元/学年</w:t>
            </w:r>
          </w:p>
        </w:tc>
      </w:tr>
    </w:tbl>
    <w:p>
      <w:pPr>
        <w:spacing w:line="600" w:lineRule="exact"/>
        <w:ind w:firstLine="600" w:firstLineChars="200"/>
        <w:jc w:val="center"/>
        <w:rPr>
          <w:rFonts w:hint="default" w:ascii="仿宋" w:hAnsi="仿宋" w:eastAsia="仿宋" w:cs="仿宋"/>
          <w:sz w:val="30"/>
          <w:szCs w:val="30"/>
        </w:rPr>
      </w:pPr>
    </w:p>
    <w:p>
      <w:pPr>
        <w:spacing w:line="600" w:lineRule="exact"/>
        <w:ind w:firstLine="600" w:firstLineChars="200"/>
        <w:jc w:val="center"/>
        <w:rPr>
          <w:rFonts w:hint="default" w:ascii="仿宋" w:hAnsi="仿宋" w:eastAsia="仿宋" w:cs="仿宋"/>
          <w:sz w:val="30"/>
          <w:szCs w:val="30"/>
        </w:rPr>
      </w:pPr>
      <w:r>
        <w:rPr>
          <w:rFonts w:ascii="仿宋" w:hAnsi="仿宋" w:eastAsia="仿宋" w:cs="仿宋"/>
          <w:sz w:val="30"/>
          <w:szCs w:val="30"/>
        </w:rPr>
        <w:t>校企合作办学项目单独招生和综合评价招生计划表</w:t>
      </w:r>
    </w:p>
    <w:tbl>
      <w:tblPr>
        <w:tblStyle w:val="4"/>
        <w:tblW w:w="9165" w:type="dxa"/>
        <w:tblInd w:w="0" w:type="dxa"/>
        <w:tblLayout w:type="autofit"/>
        <w:tblCellMar>
          <w:top w:w="0" w:type="dxa"/>
          <w:left w:w="0" w:type="dxa"/>
          <w:bottom w:w="0" w:type="dxa"/>
          <w:right w:w="0" w:type="dxa"/>
        </w:tblCellMar>
      </w:tblPr>
      <w:tblGrid>
        <w:gridCol w:w="510"/>
        <w:gridCol w:w="2265"/>
        <w:gridCol w:w="1950"/>
        <w:gridCol w:w="1140"/>
        <w:gridCol w:w="1185"/>
        <w:gridCol w:w="885"/>
        <w:gridCol w:w="1230"/>
      </w:tblGrid>
      <w:tr>
        <w:tblPrEx>
          <w:tblCellMar>
            <w:top w:w="0" w:type="dxa"/>
            <w:left w:w="0" w:type="dxa"/>
            <w:bottom w:w="0" w:type="dxa"/>
            <w:right w:w="0" w:type="dxa"/>
          </w:tblCellMar>
        </w:tblPrEx>
        <w:trPr>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序号</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专业名称</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合作企业名称</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单独招生</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综合评价   招生计划</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学费</w:t>
            </w:r>
          </w:p>
        </w:tc>
      </w:tr>
      <w:tr>
        <w:tblPrEx>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22"/>
                <w:szCs w:val="22"/>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18"/>
                <w:szCs w:val="18"/>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春夏季兼收招生计划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专业类别</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sz w:val="18"/>
                <w:szCs w:val="18"/>
              </w:rPr>
            </w:pP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Style w:val="8"/>
                <w:color w:val="auto"/>
                <w:lang w:bidi="ar"/>
              </w:rPr>
              <w:t xml:space="preserve">软件技术                               </w:t>
            </w:r>
            <w:r>
              <w:rPr>
                <w:rStyle w:val="9"/>
                <w:color w:val="auto"/>
                <w:lang w:bidi="ar"/>
              </w:rPr>
              <w:t>（天津滨海迅腾校企合作）</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天津滨海迅腾科技集团有限公司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2</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Style w:val="8"/>
                <w:color w:val="auto"/>
                <w:lang w:bidi="ar"/>
              </w:rPr>
              <w:t xml:space="preserve">计算机应用技术            </w:t>
            </w:r>
            <w:r>
              <w:rPr>
                <w:rStyle w:val="9"/>
                <w:color w:val="auto"/>
                <w:lang w:bidi="ar"/>
              </w:rPr>
              <w:t>（UI设计与互联网营销方向）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天津滨海迅腾科技集团有限公司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空中乘务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中航东星（北京）航空服务有限公司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旅游服务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飞机机电设备维修</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中航东星（北京）航空服务有限公司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5</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酒店管理                （国际邮轮乘务方向）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山东国信国际经济技术合作有限公司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旅游服务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6</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电子信息工程技术          （光通信方向）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山东中兴教育咨询有限公司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电工电子</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7</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Style w:val="8"/>
                <w:color w:val="auto"/>
                <w:lang w:bidi="ar"/>
              </w:rPr>
              <w:t xml:space="preserve">计算机网络技术              </w:t>
            </w:r>
            <w:r>
              <w:rPr>
                <w:rStyle w:val="9"/>
                <w:color w:val="auto"/>
                <w:lang w:bidi="ar"/>
              </w:rPr>
              <w:t>（云计算技术与应用方向）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南京第五十五所技术开发有限公司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计算机应用技术             （软件测试方向）</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青岛青软实训科技股份有限公司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9</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电子商务                （跨境电子商务）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青岛青软实训科技股份有限公司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商贸</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10</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金融管理                 （中启创优校企合作）</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山东中启创优科技股份有限公司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商贸</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工业机器人技术            （广东数控校企合作）</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广东数控设备有限公司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机电一体化</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幼儿发展与健康管理</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德州巾帼管理服务有限公司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学前教育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8800元/年</w:t>
            </w: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13</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学前教育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庆云云天教育集团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按照专业学分制收费标准收取</w:t>
            </w: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14</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电子商务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庆云云天教育集团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商贸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sz w:val="18"/>
                <w:szCs w:val="18"/>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15</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会计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庆云云天教育集团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财经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sz w:val="18"/>
                <w:szCs w:val="18"/>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2"/>
                <w:szCs w:val="22"/>
              </w:rPr>
            </w:pPr>
            <w:r>
              <w:rPr>
                <w:rFonts w:cs="宋体"/>
                <w:sz w:val="22"/>
                <w:szCs w:val="22"/>
                <w:lang w:bidi="ar"/>
              </w:rPr>
              <w:t>16</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计算机应用技术</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庆云云天教育集团</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sz w:val="18"/>
                <w:szCs w:val="18"/>
              </w:rPr>
            </w:pPr>
            <w:r>
              <w:rPr>
                <w:rFonts w:cs="宋体"/>
                <w:sz w:val="18"/>
                <w:szCs w:val="18"/>
                <w:lang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sz w:val="20"/>
                <w:szCs w:val="20"/>
              </w:rPr>
            </w:pPr>
            <w:r>
              <w:rPr>
                <w:rFonts w:cs="宋体"/>
                <w:sz w:val="20"/>
                <w:szCs w:val="20"/>
                <w:lang w:bidi="ar"/>
              </w:rPr>
              <w:t>10</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sz w:val="18"/>
                <w:szCs w:val="18"/>
              </w:rPr>
            </w:pPr>
          </w:p>
        </w:tc>
      </w:tr>
    </w:tbl>
    <w:p>
      <w:pPr>
        <w:spacing w:line="600" w:lineRule="exact"/>
        <w:ind w:firstLine="600" w:firstLineChars="200"/>
        <w:rPr>
          <w:rFonts w:hint="default" w:ascii="仿宋" w:hAnsi="仿宋" w:eastAsia="仿宋" w:cs="仿宋"/>
          <w:sz w:val="30"/>
          <w:szCs w:val="30"/>
        </w:rPr>
      </w:pPr>
    </w:p>
    <w:p>
      <w:pPr>
        <w:spacing w:line="600" w:lineRule="exact"/>
        <w:jc w:val="center"/>
        <w:rPr>
          <w:rFonts w:hint="default" w:ascii="黑体" w:hAnsi="黑体" w:eastAsia="黑体" w:cs="黑体"/>
          <w:b/>
          <w:sz w:val="30"/>
          <w:szCs w:val="30"/>
        </w:rPr>
      </w:pPr>
      <w:r>
        <w:rPr>
          <w:rFonts w:ascii="黑体" w:hAnsi="黑体" w:eastAsia="黑体" w:cs="黑体"/>
          <w:b/>
          <w:sz w:val="30"/>
          <w:szCs w:val="30"/>
        </w:rPr>
        <w:t>第五章  报考条件及测试办法</w:t>
      </w:r>
    </w:p>
    <w:p>
      <w:pPr>
        <w:spacing w:line="600" w:lineRule="exact"/>
        <w:rPr>
          <w:rFonts w:hint="default" w:ascii="仿宋" w:hAnsi="仿宋" w:eastAsia="仿宋" w:cs="仿宋"/>
          <w:sz w:val="30"/>
          <w:szCs w:val="30"/>
        </w:rPr>
      </w:pPr>
      <w:r>
        <w:rPr>
          <w:rFonts w:ascii="仿宋" w:hAnsi="仿宋" w:eastAsia="仿宋" w:cs="仿宋"/>
          <w:b/>
          <w:sz w:val="30"/>
          <w:szCs w:val="30"/>
        </w:rPr>
        <w:t xml:space="preserve">     第十三条 </w:t>
      </w:r>
      <w:r>
        <w:rPr>
          <w:rFonts w:ascii="仿宋" w:hAnsi="仿宋" w:eastAsia="仿宋" w:cs="仿宋"/>
          <w:sz w:val="30"/>
          <w:szCs w:val="30"/>
        </w:rPr>
        <w:t xml:space="preserve">单独考试招生面向山东省中等职业学校毕业生和往届高中阶段学校毕业生（含退役军人、下岗失业人员、农民工、农民、在岗职工等）开展；综合评价招生面向山东省应届普通高中毕业生开展。 </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 xml:space="preserve">第十四条 </w:t>
      </w:r>
      <w:r>
        <w:rPr>
          <w:rFonts w:ascii="仿宋" w:hAnsi="仿宋" w:eastAsia="仿宋" w:cs="仿宋"/>
          <w:sz w:val="30"/>
          <w:szCs w:val="30"/>
        </w:rPr>
        <w:t>报考条件及资格审查</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1.思想政治品德和体检要求，均按照国家要求执行。</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2.各专业招收男女生没有比例限制。</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3.每名考生只能选报1所院校进行报考。</w:t>
      </w:r>
    </w:p>
    <w:p>
      <w:pPr>
        <w:ind w:firstLine="600" w:firstLineChars="200"/>
        <w:rPr>
          <w:rFonts w:hint="default" w:ascii="仿宋" w:hAnsi="仿宋" w:eastAsia="仿宋" w:cs="仿宋"/>
          <w:sz w:val="30"/>
          <w:szCs w:val="30"/>
        </w:rPr>
      </w:pPr>
      <w:r>
        <w:rPr>
          <w:rFonts w:ascii="仿宋" w:hAnsi="仿宋" w:eastAsia="仿宋" w:cs="仿宋"/>
          <w:sz w:val="30"/>
          <w:szCs w:val="30"/>
        </w:rPr>
        <w:t>4.考生可报考2个专业志愿，按所报第一个专业参加学校测试，并选择是否服从调剂。</w:t>
      </w:r>
    </w:p>
    <w:p>
      <w:pPr>
        <w:spacing w:line="600" w:lineRule="exact"/>
        <w:ind w:firstLine="562"/>
        <w:rPr>
          <w:rFonts w:hint="default" w:ascii="仿宋" w:hAnsi="仿宋" w:eastAsia="仿宋" w:cs="仿宋"/>
          <w:sz w:val="30"/>
          <w:szCs w:val="30"/>
          <w:lang w:bidi="ar"/>
        </w:rPr>
      </w:pPr>
      <w:r>
        <w:rPr>
          <w:rFonts w:ascii="仿宋" w:hAnsi="仿宋" w:eastAsia="仿宋" w:cs="仿宋"/>
          <w:b/>
          <w:sz w:val="30"/>
          <w:szCs w:val="30"/>
        </w:rPr>
        <w:t>第十五条</w:t>
      </w:r>
      <w:r>
        <w:rPr>
          <w:rFonts w:ascii="仿宋" w:hAnsi="仿宋" w:eastAsia="仿宋" w:cs="仿宋"/>
          <w:sz w:val="30"/>
          <w:szCs w:val="30"/>
          <w:lang w:bidi="ar"/>
        </w:rPr>
        <w:t xml:space="preserve"> 单独招生和综合评价招生考试（测试）采用网上测试的方式进行。</w:t>
      </w:r>
      <w:r>
        <w:rPr>
          <w:rFonts w:ascii="仿宋" w:hAnsi="仿宋" w:eastAsia="仿宋" w:cs="仿宋"/>
          <w:sz w:val="30"/>
          <w:szCs w:val="30"/>
          <w:shd w:val="clear" w:color="auto" w:fill="FFFFFF"/>
        </w:rPr>
        <w:t>农村和贫困地区等网络条件不足或不具备智能终端的考生可向学校提出申请，由学校协调生源所在地招生考试机构，为考生免费提供考试条件保障。</w:t>
      </w:r>
    </w:p>
    <w:p>
      <w:pPr>
        <w:spacing w:line="600" w:lineRule="exact"/>
        <w:ind w:firstLine="562"/>
        <w:rPr>
          <w:rFonts w:hint="default" w:ascii="仿宋" w:hAnsi="仿宋" w:eastAsia="仿宋" w:cs="仿宋"/>
          <w:sz w:val="30"/>
          <w:szCs w:val="30"/>
        </w:rPr>
      </w:pPr>
      <w:r>
        <w:rPr>
          <w:rFonts w:ascii="仿宋" w:hAnsi="仿宋" w:eastAsia="仿宋" w:cs="仿宋"/>
          <w:b/>
          <w:bCs/>
          <w:sz w:val="30"/>
          <w:szCs w:val="30"/>
          <w:lang w:bidi="ar"/>
        </w:rPr>
        <w:t>第十六条</w:t>
      </w:r>
      <w:r>
        <w:rPr>
          <w:rFonts w:ascii="仿宋" w:hAnsi="仿宋" w:eastAsia="仿宋" w:cs="仿宋"/>
          <w:sz w:val="30"/>
          <w:szCs w:val="30"/>
          <w:lang w:bidi="ar"/>
        </w:rPr>
        <w:t xml:space="preserve"> 单独招生实行</w:t>
      </w:r>
      <w:r>
        <w:rPr>
          <w:rFonts w:ascii="仿宋" w:hAnsi="仿宋" w:eastAsia="仿宋" w:cs="仿宋"/>
          <w:sz w:val="30"/>
          <w:szCs w:val="30"/>
        </w:rPr>
        <w:t>由学校负责的体制。</w:t>
      </w:r>
    </w:p>
    <w:p>
      <w:pPr>
        <w:spacing w:line="600" w:lineRule="exact"/>
        <w:ind w:firstLine="562"/>
        <w:rPr>
          <w:rFonts w:hint="default" w:ascii="仿宋" w:hAnsi="仿宋" w:eastAsia="仿宋" w:cs="仿宋"/>
          <w:sz w:val="30"/>
          <w:szCs w:val="30"/>
        </w:rPr>
      </w:pPr>
      <w:r>
        <w:rPr>
          <w:rFonts w:ascii="仿宋" w:hAnsi="仿宋" w:eastAsia="仿宋" w:cs="仿宋"/>
          <w:sz w:val="30"/>
          <w:szCs w:val="30"/>
        </w:rPr>
        <w:t>对普通类考生综合素质进行文化素质和专业技能考核，文化素质考核为语文和数学两门，每门成绩160分，专业技能考核成绩430分，总成绩750分。</w:t>
      </w:r>
    </w:p>
    <w:p>
      <w:pPr>
        <w:spacing w:line="600" w:lineRule="exact"/>
        <w:ind w:firstLine="562"/>
        <w:rPr>
          <w:rFonts w:hint="default" w:ascii="仿宋" w:hAnsi="仿宋" w:eastAsia="仿宋" w:cs="仿宋"/>
          <w:sz w:val="30"/>
          <w:szCs w:val="30"/>
        </w:rPr>
      </w:pPr>
      <w:r>
        <w:rPr>
          <w:rFonts w:ascii="仿宋" w:hAnsi="仿宋" w:eastAsia="仿宋" w:cs="仿宋"/>
          <w:sz w:val="30"/>
          <w:szCs w:val="30"/>
        </w:rPr>
        <w:t>对退役士兵类和技术技能类考生综合素质进行职业适应性测试的考核，总成绩750分。</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第十七条</w:t>
      </w:r>
      <w:r>
        <w:rPr>
          <w:rFonts w:ascii="仿宋" w:hAnsi="仿宋" w:eastAsia="仿宋" w:cs="仿宋"/>
          <w:sz w:val="30"/>
          <w:szCs w:val="30"/>
        </w:rPr>
        <w:t xml:space="preserve"> 综合评价招生实行由学校负责的体制。</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对考生综合素质进行全面评价考核。一是依据考生高中学业水平考试成绩；二是参考考生高中阶段综合素质档案材料；三是学校对考生进行职业适应性测试，三项的综合成绩即为考生综合评价招生录取依据。</w:t>
      </w:r>
    </w:p>
    <w:p>
      <w:pPr>
        <w:spacing w:line="600" w:lineRule="exact"/>
        <w:ind w:firstLine="562"/>
        <w:rPr>
          <w:rFonts w:hint="default" w:ascii="仿宋" w:hAnsi="仿宋" w:eastAsia="仿宋" w:cs="仿宋"/>
          <w:sz w:val="30"/>
          <w:szCs w:val="30"/>
        </w:rPr>
      </w:pPr>
      <w:r>
        <w:rPr>
          <w:rFonts w:ascii="仿宋" w:hAnsi="仿宋" w:eastAsia="仿宋" w:cs="仿宋"/>
          <w:sz w:val="30"/>
          <w:szCs w:val="30"/>
        </w:rPr>
        <w:t>考生综合成绩依据考生高中学业水平考试成绩和学校考核成绩按一定比例计算形成，总成绩750分。其中高中学业水平考试成绩占60%，满分为450分；学校考核成绩占40%，满分为300分。学校考核包括考生综合素质评价和职业适应性测试,其中综合素质评价成绩占学校考核成绩的70%，职业适应性测试成绩占学校考核成绩的30%。</w:t>
      </w:r>
    </w:p>
    <w:p>
      <w:pPr>
        <w:spacing w:line="600" w:lineRule="exact"/>
        <w:ind w:firstLine="562"/>
        <w:rPr>
          <w:rFonts w:hint="default" w:ascii="仿宋" w:hAnsi="仿宋" w:eastAsia="仿宋" w:cs="仿宋"/>
          <w:sz w:val="30"/>
          <w:szCs w:val="30"/>
        </w:rPr>
      </w:pPr>
      <w:r>
        <w:rPr>
          <w:rFonts w:ascii="仿宋" w:hAnsi="仿宋" w:eastAsia="仿宋" w:cs="仿宋"/>
          <w:sz w:val="30"/>
          <w:szCs w:val="30"/>
        </w:rPr>
        <w:t>学校自行组织考生职业适应性测试,考试形式为网上测试。</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 xml:space="preserve">第十八条  </w:t>
      </w:r>
      <w:r>
        <w:rPr>
          <w:rFonts w:ascii="仿宋" w:hAnsi="仿宋" w:eastAsia="仿宋" w:cs="仿宋"/>
          <w:sz w:val="30"/>
          <w:szCs w:val="30"/>
        </w:rPr>
        <w:t xml:space="preserve">对在报名和考试过程中有弄虚作假或其他违纪违规行为的考生，将报省教育招生考试院，取消其考试资格。 </w:t>
      </w:r>
    </w:p>
    <w:p>
      <w:pPr>
        <w:spacing w:line="600" w:lineRule="exact"/>
        <w:jc w:val="center"/>
        <w:rPr>
          <w:rFonts w:hint="default" w:ascii="仿宋" w:hAnsi="仿宋" w:eastAsia="仿宋" w:cs="仿宋"/>
          <w:b/>
          <w:sz w:val="30"/>
          <w:szCs w:val="30"/>
        </w:rPr>
      </w:pPr>
      <w:r>
        <w:rPr>
          <w:rFonts w:ascii="黑体" w:hAnsi="黑体" w:eastAsia="黑体" w:cs="黑体"/>
          <w:b/>
          <w:sz w:val="30"/>
          <w:szCs w:val="30"/>
        </w:rPr>
        <w:t>第六章  录取办法</w:t>
      </w:r>
      <w:r>
        <w:rPr>
          <w:rFonts w:ascii="仿宋" w:hAnsi="仿宋" w:eastAsia="仿宋" w:cs="仿宋"/>
          <w:b/>
          <w:sz w:val="30"/>
          <w:szCs w:val="30"/>
        </w:rPr>
        <w:t xml:space="preserve">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第十九条  </w:t>
      </w:r>
      <w:r>
        <w:rPr>
          <w:rFonts w:ascii="仿宋" w:hAnsi="仿宋" w:eastAsia="仿宋" w:cs="仿宋"/>
          <w:sz w:val="30"/>
          <w:szCs w:val="30"/>
        </w:rPr>
        <w:t>单独招生实行由学校负责的体制，按公平、公正的原则，春夏季高考、师范类（学前教育专业）、退役士兵类和技术技能类考生分别划定录取资格线，低于资格线的考生不予录取。录取资格线以上的考生，按考生志愿从高分到低分顺序录取，未录满的专业计划调整至考生充足的专业执行。</w:t>
      </w:r>
      <w:r>
        <w:rPr>
          <w:rFonts w:ascii="仿宋_GB2312" w:eastAsia="仿宋_GB2312" w:cs="仿宋_GB2312"/>
          <w:sz w:val="32"/>
          <w:szCs w:val="32"/>
        </w:rPr>
        <w:t>若考生综合成绩相同，则依次按照</w:t>
      </w:r>
      <w:r>
        <w:rPr>
          <w:rFonts w:ascii="仿宋" w:hAnsi="仿宋" w:eastAsia="仿宋" w:cs="仿宋"/>
          <w:sz w:val="30"/>
          <w:szCs w:val="30"/>
        </w:rPr>
        <w:t>专业技能考核成绩、文化素质考核</w:t>
      </w:r>
      <w:r>
        <w:rPr>
          <w:rFonts w:ascii="仿宋_GB2312" w:eastAsia="仿宋_GB2312" w:cs="仿宋_GB2312"/>
          <w:sz w:val="32"/>
          <w:szCs w:val="32"/>
        </w:rPr>
        <w:t>考试成绩择优录取。</w:t>
      </w:r>
      <w:r>
        <w:rPr>
          <w:rFonts w:ascii="仿宋" w:hAnsi="仿宋" w:eastAsia="仿宋" w:cs="仿宋"/>
          <w:sz w:val="30"/>
          <w:szCs w:val="30"/>
        </w:rPr>
        <w:t xml:space="preserve">凡单独招生录取的考生不再参加2020年春季、夏季普通高校招生统一考试及录取。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第二十条  </w:t>
      </w:r>
      <w:r>
        <w:rPr>
          <w:rFonts w:ascii="仿宋" w:hAnsi="仿宋" w:eastAsia="仿宋" w:cs="仿宋"/>
          <w:sz w:val="30"/>
          <w:szCs w:val="30"/>
        </w:rPr>
        <w:t>综合评价招生实行由学校负责的体制，按公平、公正的原则，春夏季高考、师范类（学前教育专业）分别划定录取资格线，低于资格线的考生不予录取。录取资格线以上的考生，按考生志愿从高分到低分顺序录取，未录满的专业计划调整至考生充足的专业执行。</w:t>
      </w:r>
      <w:r>
        <w:rPr>
          <w:rFonts w:ascii="仿宋_GB2312" w:eastAsia="仿宋_GB2312" w:cs="仿宋_GB2312"/>
          <w:sz w:val="32"/>
          <w:szCs w:val="32"/>
        </w:rPr>
        <w:t>若考生综合成绩相同，则依次按照综合素质评价成绩、</w:t>
      </w:r>
      <w:r>
        <w:rPr>
          <w:rFonts w:ascii="仿宋" w:hAnsi="仿宋" w:eastAsia="仿宋" w:cs="仿宋"/>
          <w:sz w:val="30"/>
          <w:szCs w:val="30"/>
        </w:rPr>
        <w:t>职业适应性测试</w:t>
      </w:r>
      <w:r>
        <w:rPr>
          <w:rFonts w:ascii="仿宋_GB2312" w:eastAsia="仿宋_GB2312" w:cs="仿宋_GB2312"/>
          <w:sz w:val="32"/>
          <w:szCs w:val="32"/>
        </w:rPr>
        <w:t>成绩、高中学业水平考试成绩择优录取，如仍出现同分情况，则依据高中学业水平考试单科成绩，按照数学、物理、英语、语文、化学、生物、思想政治、历史、地理、信息技术的科目顺序择优录取。</w:t>
      </w:r>
      <w:r>
        <w:rPr>
          <w:rFonts w:ascii="仿宋" w:hAnsi="仿宋" w:eastAsia="仿宋" w:cs="仿宋"/>
          <w:sz w:val="30"/>
          <w:szCs w:val="30"/>
        </w:rPr>
        <w:t>凡综合评价招生录取的考生不再参加2020年春季、夏季普通高校招生统一考试及录取。</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第二十一条  </w:t>
      </w:r>
      <w:r>
        <w:rPr>
          <w:rFonts w:ascii="仿宋" w:hAnsi="仿宋" w:eastAsia="仿宋" w:cs="仿宋"/>
          <w:sz w:val="30"/>
          <w:szCs w:val="30"/>
        </w:rPr>
        <w:t xml:space="preserve">外语语种要求：语种不限。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第二十二条  </w:t>
      </w:r>
      <w:r>
        <w:rPr>
          <w:rFonts w:ascii="仿宋" w:hAnsi="仿宋" w:eastAsia="仿宋" w:cs="仿宋"/>
          <w:sz w:val="30"/>
          <w:szCs w:val="30"/>
        </w:rPr>
        <w:t xml:space="preserve">身体健康要求：按照《普通高等学校招生体检工作指导意见》执行。 </w:t>
      </w:r>
    </w:p>
    <w:p>
      <w:pPr>
        <w:spacing w:line="600" w:lineRule="exact"/>
        <w:jc w:val="center"/>
        <w:rPr>
          <w:rFonts w:hint="default" w:ascii="黑体" w:hAnsi="黑体" w:eastAsia="黑体" w:cs="黑体"/>
          <w:sz w:val="30"/>
          <w:szCs w:val="30"/>
        </w:rPr>
      </w:pPr>
      <w:r>
        <w:rPr>
          <w:rFonts w:ascii="黑体" w:hAnsi="黑体" w:eastAsia="黑体" w:cs="黑体"/>
          <w:b/>
          <w:sz w:val="30"/>
          <w:szCs w:val="30"/>
        </w:rPr>
        <w:t>第七章  录取结果的公示</w:t>
      </w:r>
      <w:r>
        <w:rPr>
          <w:rFonts w:ascii="黑体" w:hAnsi="黑体" w:eastAsia="黑体" w:cs="黑体"/>
          <w:sz w:val="30"/>
          <w:szCs w:val="30"/>
        </w:rPr>
        <w:t> </w:t>
      </w:r>
    </w:p>
    <w:p>
      <w:pPr>
        <w:spacing w:line="600" w:lineRule="exact"/>
        <w:ind w:firstLine="643"/>
        <w:rPr>
          <w:rFonts w:hint="default" w:ascii="仿宋" w:hAnsi="仿宋" w:eastAsia="仿宋" w:cs="仿宋"/>
          <w:sz w:val="30"/>
          <w:szCs w:val="30"/>
        </w:rPr>
      </w:pPr>
      <w:r>
        <w:rPr>
          <w:rFonts w:ascii="仿宋" w:hAnsi="仿宋" w:eastAsia="仿宋" w:cs="仿宋"/>
          <w:b/>
          <w:sz w:val="30"/>
          <w:szCs w:val="30"/>
        </w:rPr>
        <w:t xml:space="preserve">第二十三条  </w:t>
      </w:r>
      <w:r>
        <w:rPr>
          <w:rFonts w:ascii="仿宋" w:hAnsi="仿宋" w:eastAsia="仿宋" w:cs="仿宋"/>
          <w:sz w:val="30"/>
          <w:szCs w:val="30"/>
        </w:rPr>
        <w:t>学校将拟录取考生名单在官方网站公示不少于3个工作日，拟录取名单报</w:t>
      </w:r>
      <w:r>
        <w:fldChar w:fldCharType="begin"/>
      </w:r>
      <w:r>
        <w:instrText xml:space="preserve"> HYPERLINK "http://www.3773.com.cn/Special/wwwsdzsgovcn" </w:instrText>
      </w:r>
      <w:r>
        <w:fldChar w:fldCharType="separate"/>
      </w:r>
      <w:r>
        <w:rPr>
          <w:rFonts w:ascii="仿宋" w:hAnsi="仿宋" w:eastAsia="仿宋" w:cs="仿宋"/>
          <w:sz w:val="30"/>
          <w:szCs w:val="30"/>
        </w:rPr>
        <w:t>省教育招生考试院</w:t>
      </w:r>
      <w:r>
        <w:rPr>
          <w:rFonts w:ascii="仿宋" w:hAnsi="仿宋" w:eastAsia="仿宋" w:cs="仿宋"/>
          <w:sz w:val="30"/>
          <w:szCs w:val="30"/>
        </w:rPr>
        <w:fldChar w:fldCharType="end"/>
      </w:r>
      <w:r>
        <w:rPr>
          <w:rFonts w:ascii="仿宋" w:hAnsi="仿宋" w:eastAsia="仿宋" w:cs="仿宋"/>
          <w:sz w:val="30"/>
          <w:szCs w:val="30"/>
        </w:rPr>
        <w:t>并办理录取手续，学校在省教育招生考试院办理录取手续后寄发录取通知书，考生可通过学校官方网站查询录取结果。</w:t>
      </w:r>
    </w:p>
    <w:p>
      <w:pPr>
        <w:spacing w:line="600" w:lineRule="exact"/>
        <w:jc w:val="center"/>
        <w:rPr>
          <w:rFonts w:hint="default" w:ascii="黑体" w:hAnsi="黑体" w:eastAsia="黑体" w:cs="黑体"/>
          <w:sz w:val="30"/>
          <w:szCs w:val="30"/>
        </w:rPr>
      </w:pPr>
      <w:r>
        <w:rPr>
          <w:rFonts w:ascii="黑体" w:hAnsi="黑体" w:eastAsia="黑体" w:cs="黑体"/>
          <w:b/>
          <w:sz w:val="30"/>
          <w:szCs w:val="30"/>
        </w:rPr>
        <w:t>第八章  学费标准</w:t>
      </w:r>
      <w:r>
        <w:rPr>
          <w:rFonts w:ascii="黑体" w:hAnsi="黑体" w:eastAsia="黑体" w:cs="黑体"/>
          <w:sz w:val="30"/>
          <w:szCs w:val="30"/>
        </w:rPr>
        <w:t> </w:t>
      </w:r>
    </w:p>
    <w:p>
      <w:pPr>
        <w:topLinePunct/>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第二十四条</w:t>
      </w:r>
      <w:r>
        <w:rPr>
          <w:rFonts w:ascii="仿宋" w:hAnsi="仿宋" w:eastAsia="仿宋" w:cs="仿宋"/>
          <w:sz w:val="30"/>
          <w:szCs w:val="30"/>
        </w:rPr>
        <w:t xml:space="preserve"> 校企合作办学专业按照8800元/生/学年的标准收取。</w:t>
      </w:r>
    </w:p>
    <w:p>
      <w:pPr>
        <w:topLinePunct/>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 xml:space="preserve">第二十五条 </w:t>
      </w:r>
      <w:r>
        <w:rPr>
          <w:rFonts w:ascii="仿宋" w:hAnsi="仿宋" w:eastAsia="仿宋" w:cs="仿宋"/>
          <w:sz w:val="30"/>
          <w:szCs w:val="30"/>
        </w:rPr>
        <w:t>除校企合作办学专业，其他专业实行学分制收费，学分制收费由专业注册学费和学分学费两部分组成。专业注册学费，文科600元/生/学年，理科800元/生/学年。学分学费按学生实际修读课程的学分数计收，学分收费标准不分专业，每学分100元，按照人才培养方案修完140学分完成学业。</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 xml:space="preserve">第二十六条 </w:t>
      </w:r>
      <w:r>
        <w:rPr>
          <w:rFonts w:ascii="仿宋" w:hAnsi="仿宋" w:eastAsia="仿宋" w:cs="仿宋"/>
          <w:sz w:val="30"/>
          <w:szCs w:val="30"/>
        </w:rPr>
        <w:t xml:space="preserve">住宿费：8人间，600元/生/年。         </w:t>
      </w:r>
    </w:p>
    <w:p>
      <w:pPr>
        <w:ind w:firstLine="602" w:firstLineChars="200"/>
        <w:rPr>
          <w:rFonts w:hint="default" w:ascii="仿宋" w:hAnsi="仿宋" w:eastAsia="仿宋" w:cs="仿宋"/>
          <w:sz w:val="30"/>
          <w:szCs w:val="30"/>
        </w:rPr>
      </w:pPr>
      <w:r>
        <w:rPr>
          <w:rFonts w:ascii="仿宋" w:hAnsi="仿宋" w:eastAsia="仿宋" w:cs="仿宋"/>
          <w:b/>
          <w:bCs/>
          <w:sz w:val="30"/>
          <w:szCs w:val="30"/>
        </w:rPr>
        <w:t xml:space="preserve">第二十七条 </w:t>
      </w:r>
      <w:r>
        <w:rPr>
          <w:rFonts w:ascii="仿宋" w:hAnsi="仿宋" w:eastAsia="仿宋" w:cs="仿宋"/>
          <w:sz w:val="30"/>
          <w:szCs w:val="30"/>
        </w:rPr>
        <w:t>退役士兵类执行</w:t>
      </w:r>
      <w:r>
        <w:rPr>
          <w:rFonts w:ascii="仿宋_GB2312" w:eastAsia="仿宋_GB2312" w:cs="仿宋_GB2312"/>
          <w:sz w:val="31"/>
          <w:szCs w:val="31"/>
          <w:lang w:bidi="ar"/>
        </w:rPr>
        <w:t>国家服兵役高等学校学生国家教育资助政策，根据退役士兵服役情况予以减免学费</w:t>
      </w:r>
      <w:r>
        <w:rPr>
          <w:rFonts w:ascii="仿宋" w:hAnsi="仿宋" w:eastAsia="仿宋" w:cs="仿宋"/>
          <w:sz w:val="30"/>
          <w:szCs w:val="30"/>
        </w:rPr>
        <w:t xml:space="preserve">。 </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第二十八条</w:t>
      </w:r>
      <w:r>
        <w:rPr>
          <w:rFonts w:ascii="仿宋" w:hAnsi="仿宋" w:eastAsia="仿宋" w:cs="仿宋"/>
          <w:sz w:val="30"/>
          <w:szCs w:val="30"/>
        </w:rPr>
        <w:t xml:space="preserve"> 退费按照《山东省高等学校收费管理办法》（鲁政办字〔2018〕98 号）有关规定执行。学生入学注册后，由于学生自身原因要求退学的，根据学生实际学习时间按月计退剩余的学费和住宿费，学生学习时间按每年10个月计算。 </w:t>
      </w:r>
    </w:p>
    <w:p>
      <w:pPr>
        <w:spacing w:line="600" w:lineRule="exact"/>
        <w:jc w:val="center"/>
        <w:rPr>
          <w:rFonts w:hint="default" w:ascii="黑体" w:hAnsi="黑体" w:eastAsia="黑体" w:cs="黑体"/>
          <w:sz w:val="30"/>
          <w:szCs w:val="30"/>
        </w:rPr>
      </w:pPr>
      <w:r>
        <w:rPr>
          <w:rFonts w:ascii="黑体" w:hAnsi="黑体" w:eastAsia="黑体" w:cs="黑体"/>
          <w:b/>
          <w:sz w:val="30"/>
          <w:szCs w:val="30"/>
        </w:rPr>
        <w:t>第九章  报到和复查</w:t>
      </w:r>
      <w:r>
        <w:rPr>
          <w:rFonts w:ascii="黑体" w:hAnsi="黑体" w:eastAsia="黑体" w:cs="黑体"/>
          <w:sz w:val="30"/>
          <w:szCs w:val="30"/>
        </w:rPr>
        <w:t> </w:t>
      </w:r>
    </w:p>
    <w:p>
      <w:pPr>
        <w:spacing w:line="600" w:lineRule="exact"/>
        <w:ind w:firstLine="602" w:firstLineChars="200"/>
        <w:rPr>
          <w:rFonts w:hint="default" w:ascii="仿宋" w:hAnsi="仿宋" w:eastAsia="仿宋" w:cs="仿宋"/>
          <w:sz w:val="30"/>
          <w:szCs w:val="30"/>
        </w:rPr>
      </w:pPr>
      <w:r>
        <w:rPr>
          <w:rFonts w:ascii="仿宋" w:hAnsi="仿宋" w:eastAsia="仿宋" w:cs="仿宋"/>
          <w:b/>
          <w:sz w:val="30"/>
          <w:szCs w:val="30"/>
        </w:rPr>
        <w:t xml:space="preserve">第二十九条  </w:t>
      </w:r>
      <w:r>
        <w:rPr>
          <w:rFonts w:ascii="仿宋" w:hAnsi="仿宋" w:eastAsia="仿宋" w:cs="仿宋"/>
          <w:sz w:val="30"/>
          <w:szCs w:val="30"/>
        </w:rPr>
        <w:t xml:space="preserve">单独招生和综合评价招生录取的学生与参加全国高考的考生统一时间入学，学生须凭录取通知书，在指定时间内到学校办理报到手续，逾期不报到者，按自动放弃入学资格处理。 </w:t>
      </w:r>
    </w:p>
    <w:p>
      <w:pPr>
        <w:ind w:firstLine="602" w:firstLineChars="200"/>
        <w:rPr>
          <w:rFonts w:hint="default"/>
        </w:rPr>
      </w:pPr>
      <w:r>
        <w:rPr>
          <w:rFonts w:ascii="仿宋" w:hAnsi="仿宋" w:eastAsia="仿宋" w:cs="仿宋"/>
          <w:b/>
          <w:sz w:val="30"/>
          <w:szCs w:val="30"/>
        </w:rPr>
        <w:t xml:space="preserve">第三十条  </w:t>
      </w:r>
      <w:r>
        <w:rPr>
          <w:rFonts w:ascii="仿宋" w:hAnsi="仿宋" w:eastAsia="仿宋" w:cs="仿宋"/>
          <w:sz w:val="30"/>
          <w:szCs w:val="30"/>
        </w:rPr>
        <w:t>新生入校后，学校</w:t>
      </w:r>
      <w:r>
        <w:rPr>
          <w:rFonts w:hint="default" w:ascii="仿宋" w:hAnsi="仿宋" w:eastAsia="仿宋" w:cs="仿宋"/>
          <w:sz w:val="30"/>
          <w:szCs w:val="30"/>
        </w:rPr>
        <w:t>组织</w:t>
      </w:r>
      <w:r>
        <w:rPr>
          <w:rFonts w:ascii="仿宋" w:hAnsi="仿宋" w:eastAsia="仿宋" w:cs="仿宋"/>
          <w:sz w:val="30"/>
          <w:szCs w:val="30"/>
        </w:rPr>
        <w:t>考生进行</w:t>
      </w:r>
      <w:r>
        <w:rPr>
          <w:rFonts w:hint="default" w:ascii="仿宋" w:hAnsi="仿宋" w:eastAsia="仿宋" w:cs="仿宋"/>
          <w:sz w:val="30"/>
          <w:szCs w:val="30"/>
        </w:rPr>
        <w:t>身体健康状况检查和入学资格复查，如发现伪造材料取得报考资格者、冒名顶替者或体检舞弊及其他舞弊者，</w:t>
      </w:r>
      <w:r>
        <w:rPr>
          <w:rFonts w:ascii="仿宋" w:hAnsi="仿宋" w:eastAsia="仿宋" w:cs="仿宋"/>
          <w:sz w:val="30"/>
          <w:szCs w:val="30"/>
        </w:rPr>
        <w:t>报</w:t>
      </w:r>
      <w:r>
        <w:rPr>
          <w:rFonts w:hint="eastAsia" w:ascii="仿宋" w:hAnsi="仿宋" w:eastAsia="仿宋" w:cs="仿宋"/>
          <w:sz w:val="30"/>
          <w:szCs w:val="30"/>
          <w:lang w:val="en-US" w:eastAsia="zh-CN"/>
        </w:rPr>
        <w:t>上级主管部门</w:t>
      </w:r>
      <w:r>
        <w:rPr>
          <w:rFonts w:ascii="仿宋" w:hAnsi="仿宋" w:eastAsia="仿宋" w:cs="仿宋"/>
          <w:sz w:val="30"/>
          <w:szCs w:val="30"/>
        </w:rPr>
        <w:t>，取消其入学资格，并</w:t>
      </w:r>
      <w:r>
        <w:rPr>
          <w:rFonts w:hint="eastAsia" w:ascii="仿宋" w:hAnsi="仿宋" w:eastAsia="仿宋" w:cs="仿宋"/>
          <w:sz w:val="30"/>
          <w:szCs w:val="30"/>
          <w:lang w:eastAsia="zh-CN"/>
        </w:rPr>
        <w:t>按相关规定进行处理</w:t>
      </w:r>
      <w:r>
        <w:rPr>
          <w:rFonts w:ascii="仿宋" w:hAnsi="仿宋" w:eastAsia="仿宋" w:cs="仿宋"/>
          <w:sz w:val="30"/>
          <w:szCs w:val="30"/>
        </w:rPr>
        <w:t>。</w:t>
      </w:r>
    </w:p>
    <w:p>
      <w:pPr>
        <w:spacing w:line="600" w:lineRule="exact"/>
        <w:jc w:val="center"/>
        <w:rPr>
          <w:rFonts w:hint="default" w:ascii="黑体" w:hAnsi="黑体" w:eastAsia="黑体" w:cs="黑体"/>
          <w:sz w:val="30"/>
          <w:szCs w:val="30"/>
        </w:rPr>
      </w:pPr>
      <w:r>
        <w:rPr>
          <w:rFonts w:ascii="黑体" w:hAnsi="黑体" w:eastAsia="黑体" w:cs="黑体"/>
          <w:sz w:val="30"/>
          <w:szCs w:val="30"/>
        </w:rPr>
        <w:t>第十章  学生待遇</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第三十一条</w:t>
      </w:r>
      <w:r>
        <w:rPr>
          <w:rFonts w:ascii="仿宋" w:hAnsi="仿宋" w:eastAsia="仿宋" w:cs="仿宋"/>
          <w:sz w:val="30"/>
          <w:szCs w:val="30"/>
        </w:rPr>
        <w:t xml:space="preserve">  根据规定，2020年山东省高等职业院校单独招生和综合评价招生考试录取的考生，学制三年，与普通高校春季、夏季高考录取的学生在校期间享受相同的待遇，学业期满，成绩合格，颁发与普通高校统一招生考试录取的学生相同的专科毕业证书、就业报到证。 </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第三十二条</w:t>
      </w:r>
      <w:r>
        <w:rPr>
          <w:rFonts w:ascii="仿宋" w:hAnsi="仿宋" w:eastAsia="仿宋" w:cs="仿宋"/>
          <w:sz w:val="30"/>
          <w:szCs w:val="30"/>
        </w:rPr>
        <w:t xml:space="preserve"> 单独招生录取退役士兵类和技术技能类考生修业年限3-5年，利用周末时间每学年集中授课不低于400学时。</w:t>
      </w:r>
    </w:p>
    <w:p>
      <w:pPr>
        <w:spacing w:line="600" w:lineRule="exact"/>
        <w:jc w:val="center"/>
        <w:rPr>
          <w:rFonts w:hint="default" w:ascii="黑体" w:hAnsi="黑体" w:eastAsia="黑体" w:cs="黑体"/>
          <w:sz w:val="30"/>
          <w:szCs w:val="30"/>
        </w:rPr>
      </w:pPr>
      <w:r>
        <w:rPr>
          <w:rFonts w:ascii="黑体" w:hAnsi="黑体" w:eastAsia="黑体" w:cs="黑体"/>
          <w:sz w:val="30"/>
          <w:szCs w:val="30"/>
        </w:rPr>
        <w:t>第十一章  监督机制</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第三十三条</w:t>
      </w:r>
      <w:r>
        <w:rPr>
          <w:rFonts w:ascii="仿宋" w:hAnsi="仿宋" w:eastAsia="仿宋" w:cs="仿宋"/>
          <w:sz w:val="30"/>
          <w:szCs w:val="30"/>
        </w:rPr>
        <w:t xml:space="preserve"> 学校单独招生和综合评价招生工作领导小组加强对招生考试工作的领导，凡属考试、录取中出现的重大问题，一律集体研究决定。学校招生工作实行“考录分离”的原则，学校纪检部门全程参与考试录取工作，健全监督机制，严格按照向社会公布的招生方案进行，接受社会的监督，保证招考工作公平、公开、公正。选派政策水平高、工作认真负责、作风正派、办事公道的教师和管理人员参加招考工作，凡有直系亲属当年报考者不得参与此次招考工作。学校纪委监督电话：0534-2557226。 </w:t>
      </w:r>
    </w:p>
    <w:p>
      <w:pPr>
        <w:spacing w:line="600" w:lineRule="exact"/>
        <w:jc w:val="center"/>
        <w:rPr>
          <w:rFonts w:hint="default" w:ascii="黑体" w:hAnsi="黑体" w:eastAsia="黑体" w:cs="黑体"/>
          <w:sz w:val="30"/>
          <w:szCs w:val="30"/>
        </w:rPr>
      </w:pPr>
      <w:r>
        <w:rPr>
          <w:rFonts w:ascii="黑体" w:hAnsi="黑体" w:eastAsia="黑体" w:cs="黑体"/>
          <w:sz w:val="30"/>
          <w:szCs w:val="30"/>
        </w:rPr>
        <w:t>第十二章  其他</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第三十四条</w:t>
      </w:r>
      <w:r>
        <w:rPr>
          <w:rFonts w:ascii="仿宋" w:hAnsi="仿宋" w:eastAsia="仿宋" w:cs="仿宋"/>
          <w:sz w:val="30"/>
          <w:szCs w:val="30"/>
        </w:rPr>
        <w:t xml:space="preserve"> 颁发学历证书的学校名称及证书种类：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学历证书的学校名称：德州职业技术学院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学历证书的证书种类：普通高等教育专科学历证书 </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第三十五条</w:t>
      </w:r>
      <w:r>
        <w:rPr>
          <w:rFonts w:ascii="仿宋" w:hAnsi="仿宋" w:eastAsia="仿宋" w:cs="仿宋"/>
          <w:sz w:val="30"/>
          <w:szCs w:val="30"/>
        </w:rPr>
        <w:t xml:space="preserve">  联系方式：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学校地址：山东省德州市大学东路689号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邮编：253034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联系电话：0534—2557117   2557118   2557127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免费咨询电话 ：400-155-7117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传真：0534—2557117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网址：http://www.dzvc.edu.cn/</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第三十六条</w:t>
      </w:r>
      <w:r>
        <w:rPr>
          <w:rFonts w:ascii="仿宋" w:hAnsi="仿宋" w:eastAsia="仿宋" w:cs="仿宋"/>
          <w:sz w:val="30"/>
          <w:szCs w:val="30"/>
        </w:rPr>
        <w:t xml:space="preserve"> 学校不委托任何机构和个人办理招生相关事宜，对以德州职业技术学院名义进行非法招生宣传等活动的机构或个人，学校保留依法追究其责任的权利。 </w:t>
      </w:r>
    </w:p>
    <w:p>
      <w:pPr>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第三十七条</w:t>
      </w:r>
      <w:r>
        <w:rPr>
          <w:rFonts w:ascii="仿宋" w:hAnsi="仿宋" w:eastAsia="仿宋" w:cs="仿宋"/>
          <w:sz w:val="30"/>
          <w:szCs w:val="30"/>
        </w:rPr>
        <w:t xml:space="preserve"> 本章程若有与上级有关政策不一致之处，以国家和上级有关政策为准。未尽事宜，按上级有关规定执行。 </w:t>
      </w:r>
    </w:p>
    <w:p>
      <w:pPr>
        <w:spacing w:line="600" w:lineRule="exact"/>
        <w:ind w:firstLine="602" w:firstLineChars="200"/>
        <w:rPr>
          <w:rFonts w:hint="default" w:cs="宋体"/>
          <w:sz w:val="28"/>
          <w:szCs w:val="28"/>
        </w:rPr>
      </w:pPr>
      <w:r>
        <w:rPr>
          <w:rFonts w:ascii="仿宋" w:hAnsi="仿宋" w:eastAsia="仿宋" w:cs="仿宋"/>
          <w:b/>
          <w:bCs/>
          <w:sz w:val="30"/>
          <w:szCs w:val="30"/>
        </w:rPr>
        <w:t>第三十八条</w:t>
      </w:r>
      <w:r>
        <w:rPr>
          <w:rFonts w:ascii="仿宋" w:hAnsi="仿宋" w:eastAsia="仿宋" w:cs="仿宋"/>
          <w:sz w:val="30"/>
          <w:szCs w:val="30"/>
        </w:rPr>
        <w:t xml:space="preserve">  本章程由德州职业技术学院负责解释。</w:t>
      </w:r>
      <w:r>
        <w:rPr>
          <w:rFonts w:cs="宋体"/>
          <w:sz w:val="28"/>
          <w:szCs w:val="28"/>
        </w:rPr>
        <w:t xml:space="preserve"> </w:t>
      </w:r>
    </w:p>
    <w:sectPr>
      <w:headerReference r:id="rId3" w:type="default"/>
      <w:footerReference r:id="rId4" w:type="default"/>
      <w:pgSz w:w="11906" w:h="16838"/>
      <w:pgMar w:top="1440" w:right="1746" w:bottom="1440" w:left="1746"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rPr>
                          </w:pPr>
                          <w:r>
                            <w:t xml:space="preserve">第 </w:t>
                          </w:r>
                          <w:r>
                            <w:fldChar w:fldCharType="begin"/>
                          </w:r>
                          <w:r>
                            <w:instrText xml:space="preserve"> PAGE  \* MERGEFORMAT </w:instrText>
                          </w:r>
                          <w:r>
                            <w:fldChar w:fldCharType="separate"/>
                          </w:r>
                          <w:r>
                            <w:rPr>
                              <w:rFonts w:hint="default"/>
                            </w:rPr>
                            <w:t>1</w:t>
                          </w:r>
                          <w:r>
                            <w:fldChar w:fldCharType="end"/>
                          </w:r>
                          <w:r>
                            <w:t xml:space="preserve"> 页 共 </w:t>
                          </w:r>
                          <w:r>
                            <w:fldChar w:fldCharType="begin"/>
                          </w:r>
                          <w:r>
                            <w:instrText xml:space="preserve"> NUMPAGES  \* MERGEFORMAT </w:instrText>
                          </w:r>
                          <w:r>
                            <w:fldChar w:fldCharType="separate"/>
                          </w:r>
                          <w:r>
                            <w:rPr>
                              <w:rFonts w:hint="default"/>
                            </w:rP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hint="default"/>
                      </w:rPr>
                    </w:pPr>
                    <w:r>
                      <w:t xml:space="preserve">第 </w:t>
                    </w:r>
                    <w:r>
                      <w:fldChar w:fldCharType="begin"/>
                    </w:r>
                    <w:r>
                      <w:instrText xml:space="preserve"> PAGE  \* MERGEFORMAT </w:instrText>
                    </w:r>
                    <w:r>
                      <w:fldChar w:fldCharType="separate"/>
                    </w:r>
                    <w:r>
                      <w:rPr>
                        <w:rFonts w:hint="default"/>
                      </w:rPr>
                      <w:t>1</w:t>
                    </w:r>
                    <w:r>
                      <w:fldChar w:fldCharType="end"/>
                    </w:r>
                    <w:r>
                      <w:t xml:space="preserve"> 页 共 </w:t>
                    </w:r>
                    <w:r>
                      <w:fldChar w:fldCharType="begin"/>
                    </w:r>
                    <w:r>
                      <w:instrText xml:space="preserve"> NUMPAGES  \* MERGEFORMAT </w:instrText>
                    </w:r>
                    <w:r>
                      <w:fldChar w:fldCharType="separate"/>
                    </w:r>
                    <w:r>
                      <w:rPr>
                        <w:rFonts w:hint="default"/>
                      </w:rP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6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F4D6A"/>
    <w:rsid w:val="006257F8"/>
    <w:rsid w:val="00A67C6B"/>
    <w:rsid w:val="00CF174B"/>
    <w:rsid w:val="0B714F5C"/>
    <w:rsid w:val="0C8E19DA"/>
    <w:rsid w:val="10F32D09"/>
    <w:rsid w:val="12BA504B"/>
    <w:rsid w:val="15041E50"/>
    <w:rsid w:val="1A435A6F"/>
    <w:rsid w:val="29F75564"/>
    <w:rsid w:val="2A990681"/>
    <w:rsid w:val="3199289F"/>
    <w:rsid w:val="32510E72"/>
    <w:rsid w:val="37604E98"/>
    <w:rsid w:val="42AB158C"/>
    <w:rsid w:val="4F2604A7"/>
    <w:rsid w:val="51797ACA"/>
    <w:rsid w:val="5F4B705D"/>
    <w:rsid w:val="63BE47EA"/>
    <w:rsid w:val="65DF4D6A"/>
    <w:rsid w:val="67513C41"/>
    <w:rsid w:val="69812E2C"/>
    <w:rsid w:val="6A030A25"/>
    <w:rsid w:val="6AE74B04"/>
    <w:rsid w:val="6FBA7628"/>
    <w:rsid w:val="78210C03"/>
    <w:rsid w:val="7BA1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6">
    <w:name w:val="FollowedHyperlink"/>
    <w:basedOn w:val="5"/>
    <w:uiPriority w:val="0"/>
    <w:rPr>
      <w:color w:val="333333"/>
      <w:u w:val="none"/>
    </w:rPr>
  </w:style>
  <w:style w:type="character" w:styleId="7">
    <w:name w:val="Hyperlink"/>
    <w:basedOn w:val="5"/>
    <w:qFormat/>
    <w:uiPriority w:val="0"/>
    <w:rPr>
      <w:color w:val="0000FF"/>
      <w:u w:val="single"/>
    </w:rPr>
  </w:style>
  <w:style w:type="character" w:customStyle="1" w:styleId="8">
    <w:name w:val="font21"/>
    <w:basedOn w:val="5"/>
    <w:qFormat/>
    <w:uiPriority w:val="0"/>
    <w:rPr>
      <w:rFonts w:hint="eastAsia" w:ascii="宋体" w:hAnsi="宋体" w:eastAsia="宋体" w:cs="宋体"/>
      <w:color w:val="000000"/>
      <w:sz w:val="18"/>
      <w:szCs w:val="18"/>
      <w:u w:val="none"/>
    </w:rPr>
  </w:style>
  <w:style w:type="character" w:customStyle="1" w:styleId="9">
    <w:name w:val="font0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1071</Words>
  <Characters>6106</Characters>
  <Lines>50</Lines>
  <Paragraphs>14</Paragraphs>
  <TotalTime>39</TotalTime>
  <ScaleCrop>false</ScaleCrop>
  <LinksUpToDate>false</LinksUpToDate>
  <CharactersWithSpaces>7163</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2020-05-02T01:31:00Z</dcterms:created>
  <dc:creator>德职院招办陈波</dc:creator>
  <cp:lastModifiedBy>Administrator</cp:lastModifiedBy>
  <cp:lastPrinted>2020-05-05T03:25:00Z</cp:lastPrinted>
  <dcterms:modified xsi:type="dcterms:W3CDTF">2020-05-13T14:06:06Z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