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AC" w:rsidRDefault="002022AC" w:rsidP="002022AC">
      <w:pPr>
        <w:rPr>
          <w:rFonts w:ascii="黑体" w:eastAsia="黑体" w:hAnsi="黑体" w:cs="Calibri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022AC" w:rsidRDefault="002022AC" w:rsidP="002022AC">
      <w:pPr>
        <w:spacing w:line="600" w:lineRule="exact"/>
        <w:jc w:val="center"/>
        <w:rPr>
          <w:rFonts w:ascii="黑体" w:eastAsia="黑体" w:hAnsi="黑体" w:cs="Calibri"/>
          <w:bCs/>
          <w:sz w:val="32"/>
          <w:szCs w:val="32"/>
        </w:rPr>
      </w:pPr>
      <w:r w:rsidRPr="000077AF">
        <w:rPr>
          <w:rFonts w:ascii="方正小标宋简体" w:eastAsia="方正小标宋简体" w:hAnsi="黑体" w:cs="Calibri" w:hint="eastAsia"/>
          <w:bCs/>
          <w:sz w:val="44"/>
          <w:szCs w:val="36"/>
        </w:rPr>
        <w:t>第五届山东高校辅导员素质能力大赛日程安排</w:t>
      </w:r>
    </w:p>
    <w:p w:rsidR="002022AC" w:rsidRDefault="002022AC" w:rsidP="002022AC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1830"/>
        <w:gridCol w:w="5052"/>
      </w:tblGrid>
      <w:tr w:rsidR="002022AC" w:rsidRPr="00AF46CE" w:rsidTr="0006620E">
        <w:trPr>
          <w:trHeight w:val="602"/>
          <w:jc w:val="center"/>
        </w:trPr>
        <w:tc>
          <w:tcPr>
            <w:tcW w:w="1955" w:type="pct"/>
            <w:gridSpan w:val="2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时  间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内  容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1955" w:type="pct"/>
            <w:gridSpan w:val="2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8月18日至19日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参赛选手登陆第五届山东省高校辅导员素质能力大赛报名系统，在线填报省初赛报名表。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1955" w:type="pct"/>
            <w:gridSpan w:val="2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8月20日至21日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参赛选手线上培训和模式测试（具体时间将在参赛选手群通知）。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1955" w:type="pct"/>
            <w:gridSpan w:val="2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8月21日17:00前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参赛选手在大赛线上官方平台签到 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 w:val="restar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8月22日</w:t>
            </w: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8:30-10:00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基础知识测试。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13:30—18:00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案例研讨（分组进行）。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23:00前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公布决赛入围名单。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8月23日</w:t>
            </w: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20:00前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入围决赛选手报到，地点济南市历下区千佛山路6号（山大学府大酒店）一楼大厅。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 w:val="restar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8月24日</w:t>
            </w: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8:00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酒店大厅集合。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8:30-12:00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宣讲对谈（分组进行）。</w:t>
            </w:r>
          </w:p>
        </w:tc>
      </w:tr>
      <w:tr w:rsidR="002022AC" w:rsidRPr="00AF46CE" w:rsidTr="0006620E">
        <w:trPr>
          <w:trHeight w:val="737"/>
          <w:jc w:val="center"/>
        </w:trPr>
        <w:tc>
          <w:tcPr>
            <w:tcW w:w="852" w:type="pct"/>
            <w:vMerge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2022AC" w:rsidRPr="00AF46CE" w:rsidRDefault="002022AC" w:rsidP="0006620E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14:00—17:00</w:t>
            </w:r>
          </w:p>
        </w:tc>
        <w:tc>
          <w:tcPr>
            <w:tcW w:w="3045" w:type="pct"/>
            <w:vAlign w:val="center"/>
          </w:tcPr>
          <w:p w:rsidR="002022AC" w:rsidRPr="00AF46CE" w:rsidRDefault="002022AC" w:rsidP="0006620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AF46C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谈心谈话。</w:t>
            </w:r>
          </w:p>
        </w:tc>
      </w:tr>
    </w:tbl>
    <w:p w:rsidR="002022AC" w:rsidRDefault="002022AC" w:rsidP="002022AC">
      <w:pPr>
        <w:rPr>
          <w:rFonts w:ascii="仿宋_GB2312" w:eastAsia="仿宋_GB2312" w:hAnsi="仿宋_GB2312" w:cs="仿宋_GB2312"/>
          <w:sz w:val="32"/>
          <w:szCs w:val="32"/>
        </w:rPr>
      </w:pPr>
    </w:p>
    <w:p w:rsidR="00DD616B" w:rsidRDefault="00DD616B">
      <w:bookmarkStart w:id="0" w:name="_GoBack"/>
      <w:bookmarkEnd w:id="0"/>
    </w:p>
    <w:sectPr w:rsidR="00DD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BC" w:rsidRDefault="005415BC" w:rsidP="002022AC">
      <w:r>
        <w:separator/>
      </w:r>
    </w:p>
  </w:endnote>
  <w:endnote w:type="continuationSeparator" w:id="0">
    <w:p w:rsidR="005415BC" w:rsidRDefault="005415BC" w:rsidP="0020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BC" w:rsidRDefault="005415BC" w:rsidP="002022AC">
      <w:r>
        <w:separator/>
      </w:r>
    </w:p>
  </w:footnote>
  <w:footnote w:type="continuationSeparator" w:id="0">
    <w:p w:rsidR="005415BC" w:rsidRDefault="005415BC" w:rsidP="0020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CC"/>
    <w:rsid w:val="002022AC"/>
    <w:rsid w:val="003638CC"/>
    <w:rsid w:val="005415BC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AD61E-1255-4960-BCC7-7D1211B7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2020-08-26T07:41:00Z</dcterms:created>
  <dcterms:modified xsi:type="dcterms:W3CDTF">2020-08-26T07:41:00Z</dcterms:modified>
</cp:coreProperties>
</file>