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1.xml" ContentType="application/vnd.openxmlformats-officedocument.themeOverride+xml"/>
  <Override PartName="/word/charts/chart14.xml" ContentType="application/vnd.openxmlformats-officedocument.drawingml.chart+xml"/>
  <Override PartName="/word/theme/themeOverride2.xml" ContentType="application/vnd.openxmlformats-officedocument.themeOverride+xml"/>
  <Override PartName="/word/charts/chart15.xml" ContentType="application/vnd.openxmlformats-officedocument.drawingml.chart+xml"/>
  <Override PartName="/word/theme/themeOverride3.xml" ContentType="application/vnd.openxmlformats-officedocument.themeOverride+xml"/>
  <Override PartName="/word/charts/chart16.xml" ContentType="application/vnd.openxmlformats-officedocument.drawingml.chart+xml"/>
  <Override PartName="/word/theme/themeOverride4.xml" ContentType="application/vnd.openxmlformats-officedocument.themeOverride+xml"/>
  <Override PartName="/word/charts/chart17.xml" ContentType="application/vnd.openxmlformats-officedocument.drawingml.chart+xml"/>
  <Override PartName="/word/theme/themeOverride5.xml" ContentType="application/vnd.openxmlformats-officedocument.themeOverride+xml"/>
  <Override PartName="/word/charts/chart18.xml" ContentType="application/vnd.openxmlformats-officedocument.drawingml.chart+xml"/>
  <Override PartName="/word/theme/themeOverride6.xml" ContentType="application/vnd.openxmlformats-officedocument.themeOverride+xml"/>
  <Override PartName="/word/charts/chart19.xml" ContentType="application/vnd.openxmlformats-officedocument.drawingml.chart+xml"/>
  <Override PartName="/word/theme/themeOverride7.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theme/themeOverride8.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theme/themeOverride9.xml" ContentType="application/vnd.openxmlformats-officedocument.themeOverride+xml"/>
  <Override PartName="/word/charts/chart24.xml" ContentType="application/vnd.openxmlformats-officedocument.drawingml.chart+xml"/>
  <Override PartName="/word/theme/themeOverride10.xml" ContentType="application/vnd.openxmlformats-officedocument.themeOverride+xml"/>
  <Override PartName="/word/charts/chart25.xml" ContentType="application/vnd.openxmlformats-officedocument.drawingml.chart+xml"/>
  <Override PartName="/word/theme/themeOverride11.xml" ContentType="application/vnd.openxmlformats-officedocument.themeOverride+xml"/>
  <Override PartName="/word/charts/chart26.xml" ContentType="application/vnd.openxmlformats-officedocument.drawingml.chart+xml"/>
  <Override PartName="/word/theme/themeOverride12.xml" ContentType="application/vnd.openxmlformats-officedocument.themeOverride+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8A" w:rsidRDefault="00E5428A">
      <w:pPr>
        <w:pStyle w:val="1"/>
        <w:spacing w:before="0" w:after="0"/>
        <w:ind w:firstLineChars="200" w:firstLine="600"/>
        <w:jc w:val="both"/>
        <w:rPr>
          <w:rFonts w:ascii="黑体" w:eastAsia="黑体" w:hAnsi="黑体" w:cs="黑体" w:hint="eastAsia"/>
          <w:b w:val="0"/>
        </w:rPr>
      </w:pPr>
    </w:p>
    <w:p w:rsidR="00E5428A" w:rsidRDefault="00E5428A">
      <w:pPr>
        <w:ind w:firstLine="420"/>
        <w:rPr>
          <w:bCs/>
        </w:rPr>
      </w:pPr>
    </w:p>
    <w:p w:rsidR="00E5428A" w:rsidRDefault="00E5428A">
      <w:pPr>
        <w:ind w:firstLine="420"/>
        <w:rPr>
          <w:bCs/>
        </w:rPr>
      </w:pPr>
    </w:p>
    <w:p w:rsidR="00E5428A" w:rsidRDefault="00DB33FE">
      <w:pPr>
        <w:spacing w:line="1000" w:lineRule="exact"/>
        <w:ind w:firstLineChars="0" w:firstLine="0"/>
        <w:jc w:val="center"/>
        <w:rPr>
          <w:rFonts w:ascii="方正小标宋简体" w:eastAsia="方正小标宋简体"/>
          <w:bCs/>
          <w:sz w:val="56"/>
          <w:szCs w:val="56"/>
        </w:rPr>
      </w:pPr>
      <w:r>
        <w:rPr>
          <w:rFonts w:ascii="方正小标宋简体" w:eastAsia="方正小标宋简体" w:hint="eastAsia"/>
          <w:bCs/>
          <w:sz w:val="56"/>
          <w:szCs w:val="56"/>
        </w:rPr>
        <w:t>山东省中等职业教育质量年度报告</w:t>
      </w:r>
    </w:p>
    <w:p w:rsidR="00E5428A" w:rsidRDefault="00DB33FE">
      <w:pPr>
        <w:spacing w:line="1000" w:lineRule="exact"/>
        <w:ind w:firstLineChars="0" w:firstLine="0"/>
        <w:jc w:val="center"/>
        <w:rPr>
          <w:rFonts w:eastAsia="方正小标宋_GBK"/>
          <w:bCs/>
          <w:sz w:val="52"/>
          <w:szCs w:val="52"/>
        </w:rPr>
      </w:pPr>
      <w:r>
        <w:rPr>
          <w:rFonts w:eastAsia="方正小标宋_GBK"/>
          <w:bCs/>
          <w:sz w:val="52"/>
          <w:szCs w:val="52"/>
        </w:rPr>
        <w:t>（</w:t>
      </w:r>
      <w:r>
        <w:rPr>
          <w:rFonts w:eastAsia="方正小标宋_GBK"/>
          <w:bCs/>
          <w:sz w:val="52"/>
          <w:szCs w:val="52"/>
        </w:rPr>
        <w:t>20</w:t>
      </w:r>
      <w:r>
        <w:rPr>
          <w:rFonts w:eastAsia="方正小标宋_GBK" w:hint="eastAsia"/>
          <w:bCs/>
          <w:sz w:val="52"/>
          <w:szCs w:val="52"/>
        </w:rPr>
        <w:t>20</w:t>
      </w:r>
      <w:r>
        <w:rPr>
          <w:rFonts w:eastAsia="方正小标宋_GBK"/>
          <w:bCs/>
          <w:sz w:val="52"/>
          <w:szCs w:val="52"/>
        </w:rPr>
        <w:t>）</w:t>
      </w:r>
    </w:p>
    <w:p w:rsidR="00E5428A" w:rsidRDefault="00E5428A">
      <w:pPr>
        <w:widowControl/>
        <w:shd w:val="clear" w:color="auto" w:fill="FFFFFF"/>
        <w:ind w:firstLineChars="98" w:firstLine="235"/>
        <w:jc w:val="left"/>
        <w:rPr>
          <w:rFonts w:eastAsia="方正小标宋_GBK"/>
          <w:bCs/>
          <w:kern w:val="0"/>
          <w:sz w:val="24"/>
        </w:rPr>
      </w:pPr>
    </w:p>
    <w:p w:rsidR="00E5428A" w:rsidRDefault="00E5428A">
      <w:pPr>
        <w:ind w:firstLineChars="0" w:firstLine="0"/>
        <w:jc w:val="center"/>
        <w:rPr>
          <w:rFonts w:eastAsia="方正小标宋_GBK"/>
          <w:bCs/>
          <w:sz w:val="40"/>
          <w:szCs w:val="40"/>
        </w:rPr>
      </w:pPr>
    </w:p>
    <w:p w:rsidR="00E5428A" w:rsidRDefault="00E5428A">
      <w:pPr>
        <w:ind w:firstLineChars="0" w:firstLine="0"/>
        <w:jc w:val="center"/>
        <w:rPr>
          <w:rFonts w:eastAsia="方正小标宋_GBK"/>
          <w:bCs/>
          <w:sz w:val="40"/>
          <w:szCs w:val="40"/>
        </w:rPr>
      </w:pPr>
    </w:p>
    <w:p w:rsidR="00E5428A" w:rsidRDefault="00E5428A">
      <w:pPr>
        <w:ind w:firstLineChars="0" w:firstLine="0"/>
        <w:jc w:val="center"/>
        <w:rPr>
          <w:rFonts w:eastAsia="方正小标宋_GBK"/>
          <w:bCs/>
          <w:sz w:val="40"/>
          <w:szCs w:val="40"/>
        </w:rPr>
      </w:pPr>
    </w:p>
    <w:p w:rsidR="00E5428A" w:rsidRDefault="00E5428A">
      <w:pPr>
        <w:ind w:firstLineChars="0" w:firstLine="0"/>
        <w:jc w:val="center"/>
        <w:rPr>
          <w:rFonts w:eastAsia="方正小标宋_GBK"/>
          <w:bCs/>
          <w:sz w:val="40"/>
          <w:szCs w:val="40"/>
        </w:rPr>
      </w:pPr>
    </w:p>
    <w:p w:rsidR="00E5428A" w:rsidRDefault="00E5428A">
      <w:pPr>
        <w:ind w:firstLineChars="0" w:firstLine="0"/>
        <w:jc w:val="center"/>
        <w:rPr>
          <w:rFonts w:eastAsia="方正小标宋_GBK"/>
          <w:bCs/>
          <w:sz w:val="40"/>
          <w:szCs w:val="40"/>
        </w:rPr>
      </w:pPr>
    </w:p>
    <w:p w:rsidR="00E5428A" w:rsidRDefault="00E5428A">
      <w:pPr>
        <w:ind w:firstLineChars="0" w:firstLine="0"/>
        <w:jc w:val="center"/>
        <w:rPr>
          <w:rFonts w:eastAsia="方正小标宋_GBK"/>
          <w:bCs/>
          <w:sz w:val="40"/>
          <w:szCs w:val="40"/>
        </w:rPr>
      </w:pPr>
    </w:p>
    <w:p w:rsidR="00E5428A" w:rsidRDefault="00E5428A">
      <w:pPr>
        <w:ind w:firstLineChars="0" w:firstLine="0"/>
        <w:jc w:val="center"/>
        <w:rPr>
          <w:rFonts w:eastAsia="方正小标宋_GBK"/>
          <w:bCs/>
          <w:sz w:val="40"/>
          <w:szCs w:val="40"/>
        </w:rPr>
      </w:pPr>
    </w:p>
    <w:p w:rsidR="003A3191" w:rsidRDefault="003A3191">
      <w:pPr>
        <w:ind w:firstLineChars="0" w:firstLine="0"/>
        <w:jc w:val="center"/>
        <w:rPr>
          <w:rFonts w:eastAsia="方正小标宋_GBK"/>
          <w:bCs/>
          <w:sz w:val="40"/>
          <w:szCs w:val="40"/>
        </w:rPr>
      </w:pPr>
    </w:p>
    <w:p w:rsidR="003A3191" w:rsidRDefault="003A3191">
      <w:pPr>
        <w:ind w:firstLineChars="0" w:firstLine="0"/>
        <w:jc w:val="center"/>
        <w:rPr>
          <w:rFonts w:eastAsia="方正小标宋_GBK"/>
          <w:bCs/>
          <w:sz w:val="40"/>
          <w:szCs w:val="40"/>
        </w:rPr>
      </w:pPr>
    </w:p>
    <w:p w:rsidR="003A3191" w:rsidRDefault="003A3191">
      <w:pPr>
        <w:ind w:firstLineChars="0" w:firstLine="0"/>
        <w:jc w:val="center"/>
        <w:rPr>
          <w:rFonts w:eastAsia="方正小标宋_GBK"/>
          <w:bCs/>
          <w:sz w:val="40"/>
          <w:szCs w:val="40"/>
        </w:rPr>
      </w:pPr>
    </w:p>
    <w:p w:rsidR="00E5428A" w:rsidRDefault="00E5428A">
      <w:pPr>
        <w:ind w:firstLineChars="0" w:firstLine="0"/>
        <w:jc w:val="center"/>
        <w:rPr>
          <w:rFonts w:eastAsia="方正小标宋_GBK"/>
          <w:bCs/>
          <w:sz w:val="40"/>
          <w:szCs w:val="40"/>
        </w:rPr>
      </w:pPr>
    </w:p>
    <w:p w:rsidR="00E5428A" w:rsidRPr="003A3191" w:rsidRDefault="00DB33FE">
      <w:pPr>
        <w:ind w:firstLineChars="0" w:firstLine="0"/>
        <w:jc w:val="center"/>
        <w:rPr>
          <w:rFonts w:ascii="方正小标宋简体" w:eastAsia="方正小标宋简体"/>
          <w:bCs/>
          <w:sz w:val="40"/>
          <w:szCs w:val="40"/>
        </w:rPr>
      </w:pPr>
      <w:r w:rsidRPr="003A3191">
        <w:rPr>
          <w:rFonts w:ascii="方正小标宋简体" w:eastAsia="方正小标宋简体" w:hint="eastAsia"/>
          <w:bCs/>
          <w:sz w:val="40"/>
          <w:szCs w:val="40"/>
        </w:rPr>
        <w:t>山东省教育厅</w:t>
      </w:r>
    </w:p>
    <w:p w:rsidR="00E5428A" w:rsidRPr="003A3191" w:rsidRDefault="00DB33FE">
      <w:pPr>
        <w:ind w:firstLineChars="0" w:firstLine="0"/>
        <w:jc w:val="center"/>
        <w:rPr>
          <w:rFonts w:ascii="方正小标宋简体" w:eastAsia="方正小标宋简体"/>
          <w:bCs/>
          <w:sz w:val="40"/>
          <w:szCs w:val="40"/>
        </w:rPr>
      </w:pPr>
      <w:r w:rsidRPr="003A3191">
        <w:rPr>
          <w:rFonts w:ascii="方正小标宋简体" w:eastAsia="方正小标宋简体" w:hint="eastAsia"/>
          <w:bCs/>
          <w:sz w:val="40"/>
          <w:szCs w:val="40"/>
        </w:rPr>
        <w:t>2021年3月</w:t>
      </w:r>
    </w:p>
    <w:p w:rsidR="00E5428A" w:rsidRDefault="00E5428A">
      <w:pPr>
        <w:adjustRightInd w:val="0"/>
        <w:snapToGrid w:val="0"/>
        <w:ind w:firstLineChars="177" w:firstLine="425"/>
        <w:rPr>
          <w:bCs/>
          <w:sz w:val="24"/>
        </w:rPr>
        <w:sectPr w:rsidR="00E5428A">
          <w:headerReference w:type="even" r:id="rId9"/>
          <w:headerReference w:type="default" r:id="rId10"/>
          <w:footerReference w:type="even" r:id="rId11"/>
          <w:footerReference w:type="default" r:id="rId12"/>
          <w:headerReference w:type="first" r:id="rId13"/>
          <w:footerReference w:type="first" r:id="rId14"/>
          <w:pgSz w:w="11906" w:h="16838"/>
          <w:pgMar w:top="1701" w:right="1841" w:bottom="1701" w:left="1418" w:header="794" w:footer="1418" w:gutter="0"/>
          <w:pgBorders w:offsetFrom="page">
            <w:left w:val="single" w:sz="4" w:space="24" w:color="FFFFFF"/>
            <w:bottom w:val="single" w:sz="4" w:space="24" w:color="FFFFFF"/>
            <w:right w:val="single" w:sz="4" w:space="24" w:color="FFFFFF"/>
          </w:pgBorders>
          <w:cols w:space="720"/>
          <w:titlePg/>
          <w:docGrid w:type="lines" w:linePitch="312"/>
        </w:sectPr>
      </w:pPr>
    </w:p>
    <w:p w:rsidR="00E5428A" w:rsidRDefault="00E5428A">
      <w:pPr>
        <w:adjustRightInd w:val="0"/>
        <w:snapToGrid w:val="0"/>
        <w:ind w:firstLineChars="177" w:firstLine="425"/>
        <w:rPr>
          <w:bCs/>
          <w:sz w:val="24"/>
        </w:rPr>
      </w:pPr>
    </w:p>
    <w:p w:rsidR="00E5428A" w:rsidRDefault="00E5428A">
      <w:pPr>
        <w:ind w:firstLineChars="0" w:firstLine="0"/>
        <w:jc w:val="center"/>
        <w:rPr>
          <w:bCs/>
          <w:sz w:val="40"/>
          <w:szCs w:val="36"/>
          <w:lang w:val="zh-CN"/>
        </w:rPr>
      </w:pPr>
    </w:p>
    <w:p w:rsidR="00E5428A" w:rsidRDefault="00DB33FE">
      <w:pPr>
        <w:ind w:firstLineChars="0" w:firstLine="0"/>
        <w:jc w:val="center"/>
        <w:rPr>
          <w:rFonts w:ascii="黑体" w:eastAsia="黑体" w:hAnsi="黑体"/>
          <w:bCs/>
          <w:sz w:val="44"/>
          <w:szCs w:val="48"/>
          <w:lang w:val="zh-CN"/>
        </w:rPr>
      </w:pPr>
      <w:r>
        <w:rPr>
          <w:rFonts w:ascii="黑体" w:eastAsia="黑体" w:hAnsi="黑体" w:hint="eastAsia"/>
          <w:bCs/>
          <w:sz w:val="44"/>
          <w:szCs w:val="48"/>
          <w:lang w:val="zh-CN"/>
        </w:rPr>
        <w:t>目  录</w:t>
      </w:r>
    </w:p>
    <w:p w:rsidR="00E5428A" w:rsidRDefault="00E5428A">
      <w:pPr>
        <w:snapToGrid w:val="0"/>
        <w:spacing w:line="336" w:lineRule="auto"/>
        <w:ind w:firstLine="560"/>
        <w:jc w:val="left"/>
        <w:rPr>
          <w:rFonts w:ascii="宋体" w:hAnsi="宋体"/>
          <w:bCs/>
          <w:sz w:val="28"/>
          <w:szCs w:val="28"/>
        </w:rPr>
      </w:pPr>
    </w:p>
    <w:p w:rsidR="00E5428A" w:rsidRDefault="00DB33FE">
      <w:pPr>
        <w:spacing w:line="240" w:lineRule="auto"/>
        <w:ind w:firstLineChars="378" w:firstLine="1058"/>
        <w:rPr>
          <w:rFonts w:ascii="黑体" w:eastAsia="黑体" w:hAnsi="黑体" w:cs="黑体"/>
          <w:bCs/>
          <w:sz w:val="28"/>
          <w:szCs w:val="28"/>
        </w:rPr>
      </w:pPr>
      <w:r>
        <w:rPr>
          <w:rFonts w:ascii="黑体" w:eastAsia="黑体" w:hAnsi="黑体" w:cs="黑体" w:hint="eastAsia"/>
          <w:bCs/>
          <w:sz w:val="28"/>
          <w:szCs w:val="28"/>
        </w:rPr>
        <w:fldChar w:fldCharType="begin"/>
      </w:r>
      <w:r>
        <w:rPr>
          <w:rFonts w:ascii="黑体" w:eastAsia="黑体" w:hAnsi="黑体" w:cs="黑体" w:hint="eastAsia"/>
          <w:bCs/>
          <w:sz w:val="28"/>
          <w:szCs w:val="28"/>
        </w:rPr>
        <w:instrText xml:space="preserve"> TOC \o "1-1" \h \z \u </w:instrText>
      </w:r>
      <w:r>
        <w:rPr>
          <w:rFonts w:ascii="黑体" w:eastAsia="黑体" w:hAnsi="黑体" w:cs="黑体" w:hint="eastAsia"/>
          <w:bCs/>
          <w:sz w:val="28"/>
          <w:szCs w:val="28"/>
        </w:rPr>
        <w:fldChar w:fldCharType="separate"/>
      </w:r>
    </w:p>
    <w:p w:rsidR="00E5428A" w:rsidRDefault="00E521D1">
      <w:pPr>
        <w:pStyle w:val="10"/>
        <w:tabs>
          <w:tab w:val="right" w:leader="dot" w:pos="8647"/>
        </w:tabs>
        <w:ind w:firstLine="560"/>
        <w:rPr>
          <w:sz w:val="28"/>
          <w:szCs w:val="28"/>
        </w:rPr>
      </w:pPr>
      <w:hyperlink w:anchor="_Toc31656" w:history="1">
        <w:r w:rsidR="00DB33FE">
          <w:rPr>
            <w:rFonts w:ascii="黑体" w:eastAsia="黑体" w:hAnsi="黑体" w:cs="黑体" w:hint="eastAsia"/>
            <w:bCs/>
            <w:sz w:val="28"/>
            <w:szCs w:val="28"/>
          </w:rPr>
          <w:t>一、基本情况</w:t>
        </w:r>
        <w:r w:rsidR="00DB33FE">
          <w:rPr>
            <w:sz w:val="28"/>
            <w:szCs w:val="28"/>
          </w:rPr>
          <w:tab/>
        </w:r>
        <w:r w:rsidR="00DB33FE">
          <w:rPr>
            <w:sz w:val="28"/>
            <w:szCs w:val="28"/>
          </w:rPr>
          <w:fldChar w:fldCharType="begin"/>
        </w:r>
        <w:r w:rsidR="00DB33FE">
          <w:rPr>
            <w:sz w:val="28"/>
            <w:szCs w:val="28"/>
          </w:rPr>
          <w:instrText xml:space="preserve"> PAGEREF _Toc31656 </w:instrText>
        </w:r>
        <w:r w:rsidR="00DB33FE">
          <w:rPr>
            <w:sz w:val="28"/>
            <w:szCs w:val="28"/>
          </w:rPr>
          <w:fldChar w:fldCharType="separate"/>
        </w:r>
        <w:r w:rsidR="00DB33FE">
          <w:rPr>
            <w:sz w:val="28"/>
            <w:szCs w:val="28"/>
          </w:rPr>
          <w:t>1</w:t>
        </w:r>
        <w:r w:rsidR="00DB33FE">
          <w:rPr>
            <w:sz w:val="28"/>
            <w:szCs w:val="28"/>
          </w:rPr>
          <w:fldChar w:fldCharType="end"/>
        </w:r>
      </w:hyperlink>
    </w:p>
    <w:p w:rsidR="00E5428A" w:rsidRDefault="00E521D1">
      <w:pPr>
        <w:pStyle w:val="10"/>
        <w:tabs>
          <w:tab w:val="right" w:leader="dot" w:pos="8647"/>
        </w:tabs>
        <w:ind w:firstLine="560"/>
        <w:rPr>
          <w:sz w:val="28"/>
          <w:szCs w:val="28"/>
        </w:rPr>
      </w:pPr>
      <w:hyperlink w:anchor="_Toc13811" w:history="1">
        <w:r w:rsidR="00DB33FE">
          <w:rPr>
            <w:rFonts w:ascii="黑体" w:eastAsia="黑体" w:hAnsi="黑体" w:cs="黑体" w:hint="eastAsia"/>
            <w:bCs/>
            <w:sz w:val="28"/>
            <w:szCs w:val="28"/>
          </w:rPr>
          <w:t>二、学生发展</w:t>
        </w:r>
        <w:r w:rsidR="00DB33FE">
          <w:rPr>
            <w:sz w:val="28"/>
            <w:szCs w:val="28"/>
          </w:rPr>
          <w:tab/>
        </w:r>
        <w:r w:rsidR="00DB33FE">
          <w:rPr>
            <w:sz w:val="28"/>
            <w:szCs w:val="28"/>
          </w:rPr>
          <w:fldChar w:fldCharType="begin"/>
        </w:r>
        <w:r w:rsidR="00DB33FE">
          <w:rPr>
            <w:sz w:val="28"/>
            <w:szCs w:val="28"/>
          </w:rPr>
          <w:instrText xml:space="preserve"> PAGEREF _Toc13811 </w:instrText>
        </w:r>
        <w:r w:rsidR="00DB33FE">
          <w:rPr>
            <w:sz w:val="28"/>
            <w:szCs w:val="28"/>
          </w:rPr>
          <w:fldChar w:fldCharType="separate"/>
        </w:r>
        <w:r w:rsidR="00DB33FE">
          <w:rPr>
            <w:sz w:val="28"/>
            <w:szCs w:val="28"/>
          </w:rPr>
          <w:t>13</w:t>
        </w:r>
        <w:r w:rsidR="00DB33FE">
          <w:rPr>
            <w:sz w:val="28"/>
            <w:szCs w:val="28"/>
          </w:rPr>
          <w:fldChar w:fldCharType="end"/>
        </w:r>
      </w:hyperlink>
    </w:p>
    <w:p w:rsidR="00E5428A" w:rsidRDefault="00E521D1">
      <w:pPr>
        <w:pStyle w:val="10"/>
        <w:tabs>
          <w:tab w:val="right" w:leader="dot" w:pos="8647"/>
        </w:tabs>
        <w:ind w:firstLine="560"/>
        <w:rPr>
          <w:sz w:val="28"/>
          <w:szCs w:val="28"/>
        </w:rPr>
      </w:pPr>
      <w:hyperlink w:anchor="_Toc21498" w:history="1">
        <w:r w:rsidR="00DB33FE">
          <w:rPr>
            <w:rFonts w:ascii="黑体" w:eastAsia="黑体" w:hAnsi="黑体" w:cs="黑体" w:hint="eastAsia"/>
            <w:bCs/>
            <w:sz w:val="28"/>
            <w:szCs w:val="28"/>
          </w:rPr>
          <w:t>三、质量保障措施</w:t>
        </w:r>
        <w:r w:rsidR="00DB33FE">
          <w:rPr>
            <w:sz w:val="28"/>
            <w:szCs w:val="28"/>
          </w:rPr>
          <w:tab/>
        </w:r>
        <w:r w:rsidR="00DB33FE">
          <w:rPr>
            <w:sz w:val="28"/>
            <w:szCs w:val="28"/>
          </w:rPr>
          <w:fldChar w:fldCharType="begin"/>
        </w:r>
        <w:r w:rsidR="00DB33FE">
          <w:rPr>
            <w:sz w:val="28"/>
            <w:szCs w:val="28"/>
          </w:rPr>
          <w:instrText xml:space="preserve"> PAGEREF _Toc21498 </w:instrText>
        </w:r>
        <w:r w:rsidR="00DB33FE">
          <w:rPr>
            <w:sz w:val="28"/>
            <w:szCs w:val="28"/>
          </w:rPr>
          <w:fldChar w:fldCharType="separate"/>
        </w:r>
        <w:r w:rsidR="00DB33FE">
          <w:rPr>
            <w:sz w:val="28"/>
            <w:szCs w:val="28"/>
          </w:rPr>
          <w:t>35</w:t>
        </w:r>
        <w:r w:rsidR="00DB33FE">
          <w:rPr>
            <w:sz w:val="28"/>
            <w:szCs w:val="28"/>
          </w:rPr>
          <w:fldChar w:fldCharType="end"/>
        </w:r>
      </w:hyperlink>
    </w:p>
    <w:p w:rsidR="00E5428A" w:rsidRDefault="00E521D1">
      <w:pPr>
        <w:pStyle w:val="10"/>
        <w:tabs>
          <w:tab w:val="right" w:leader="dot" w:pos="8647"/>
        </w:tabs>
        <w:ind w:firstLine="560"/>
        <w:rPr>
          <w:sz w:val="28"/>
          <w:szCs w:val="28"/>
        </w:rPr>
      </w:pPr>
      <w:hyperlink w:anchor="_Toc30494" w:history="1">
        <w:r w:rsidR="00DB33FE">
          <w:rPr>
            <w:rFonts w:ascii="黑体" w:eastAsia="黑体" w:hAnsi="黑体" w:cs="黑体" w:hint="eastAsia"/>
            <w:bCs/>
            <w:sz w:val="28"/>
            <w:szCs w:val="28"/>
          </w:rPr>
          <w:t>四、校企合作</w:t>
        </w:r>
        <w:r w:rsidR="00DB33FE">
          <w:rPr>
            <w:sz w:val="28"/>
            <w:szCs w:val="28"/>
          </w:rPr>
          <w:tab/>
        </w:r>
        <w:r w:rsidR="00DB33FE">
          <w:rPr>
            <w:sz w:val="28"/>
            <w:szCs w:val="28"/>
          </w:rPr>
          <w:fldChar w:fldCharType="begin"/>
        </w:r>
        <w:r w:rsidR="00DB33FE">
          <w:rPr>
            <w:sz w:val="28"/>
            <w:szCs w:val="28"/>
          </w:rPr>
          <w:instrText xml:space="preserve"> PAGEREF _Toc30494 </w:instrText>
        </w:r>
        <w:r w:rsidR="00DB33FE">
          <w:rPr>
            <w:sz w:val="28"/>
            <w:szCs w:val="28"/>
          </w:rPr>
          <w:fldChar w:fldCharType="separate"/>
        </w:r>
        <w:r w:rsidR="00DB33FE">
          <w:rPr>
            <w:sz w:val="28"/>
            <w:szCs w:val="28"/>
          </w:rPr>
          <w:t>52</w:t>
        </w:r>
        <w:r w:rsidR="00DB33FE">
          <w:rPr>
            <w:sz w:val="28"/>
            <w:szCs w:val="28"/>
          </w:rPr>
          <w:fldChar w:fldCharType="end"/>
        </w:r>
      </w:hyperlink>
    </w:p>
    <w:p w:rsidR="00E5428A" w:rsidRDefault="00E521D1">
      <w:pPr>
        <w:pStyle w:val="10"/>
        <w:tabs>
          <w:tab w:val="right" w:leader="dot" w:pos="8647"/>
        </w:tabs>
        <w:ind w:firstLine="560"/>
        <w:rPr>
          <w:sz w:val="28"/>
          <w:szCs w:val="28"/>
        </w:rPr>
      </w:pPr>
      <w:hyperlink w:anchor="_Toc10812" w:history="1">
        <w:r w:rsidR="00DB33FE">
          <w:rPr>
            <w:rFonts w:ascii="黑体" w:eastAsia="黑体" w:hAnsi="黑体" w:cs="黑体" w:hint="eastAsia"/>
            <w:bCs/>
            <w:sz w:val="28"/>
            <w:szCs w:val="28"/>
          </w:rPr>
          <w:t>五、社会贡献</w:t>
        </w:r>
        <w:r w:rsidR="00DB33FE">
          <w:rPr>
            <w:sz w:val="28"/>
            <w:szCs w:val="28"/>
          </w:rPr>
          <w:tab/>
        </w:r>
        <w:r w:rsidR="00DB33FE">
          <w:rPr>
            <w:sz w:val="28"/>
            <w:szCs w:val="28"/>
          </w:rPr>
          <w:fldChar w:fldCharType="begin"/>
        </w:r>
        <w:r w:rsidR="00DB33FE">
          <w:rPr>
            <w:sz w:val="28"/>
            <w:szCs w:val="28"/>
          </w:rPr>
          <w:instrText xml:space="preserve"> PAGEREF _Toc10812 </w:instrText>
        </w:r>
        <w:r w:rsidR="00DB33FE">
          <w:rPr>
            <w:sz w:val="28"/>
            <w:szCs w:val="28"/>
          </w:rPr>
          <w:fldChar w:fldCharType="separate"/>
        </w:r>
        <w:r w:rsidR="00DB33FE">
          <w:rPr>
            <w:sz w:val="28"/>
            <w:szCs w:val="28"/>
          </w:rPr>
          <w:t>59</w:t>
        </w:r>
        <w:r w:rsidR="00DB33FE">
          <w:rPr>
            <w:sz w:val="28"/>
            <w:szCs w:val="28"/>
          </w:rPr>
          <w:fldChar w:fldCharType="end"/>
        </w:r>
      </w:hyperlink>
    </w:p>
    <w:p w:rsidR="00E5428A" w:rsidRDefault="00E521D1">
      <w:pPr>
        <w:pStyle w:val="10"/>
        <w:tabs>
          <w:tab w:val="right" w:leader="dot" w:pos="8647"/>
        </w:tabs>
        <w:ind w:firstLine="560"/>
        <w:rPr>
          <w:sz w:val="28"/>
          <w:szCs w:val="28"/>
        </w:rPr>
      </w:pPr>
      <w:hyperlink w:anchor="_Toc16051" w:history="1">
        <w:r w:rsidR="00DB33FE">
          <w:rPr>
            <w:rFonts w:ascii="黑体" w:eastAsia="黑体" w:hAnsi="黑体" w:cs="黑体" w:hint="eastAsia"/>
            <w:bCs/>
            <w:sz w:val="28"/>
            <w:szCs w:val="36"/>
          </w:rPr>
          <w:t>六、政府履责</w:t>
        </w:r>
        <w:r w:rsidR="00DB33FE">
          <w:rPr>
            <w:sz w:val="28"/>
            <w:szCs w:val="28"/>
          </w:rPr>
          <w:tab/>
        </w:r>
        <w:r w:rsidR="00DB33FE">
          <w:rPr>
            <w:sz w:val="28"/>
            <w:szCs w:val="28"/>
          </w:rPr>
          <w:fldChar w:fldCharType="begin"/>
        </w:r>
        <w:r w:rsidR="00DB33FE">
          <w:rPr>
            <w:sz w:val="28"/>
            <w:szCs w:val="28"/>
          </w:rPr>
          <w:instrText xml:space="preserve"> PAGEREF _Toc16051 </w:instrText>
        </w:r>
        <w:r w:rsidR="00DB33FE">
          <w:rPr>
            <w:sz w:val="28"/>
            <w:szCs w:val="28"/>
          </w:rPr>
          <w:fldChar w:fldCharType="separate"/>
        </w:r>
        <w:r w:rsidR="00DB33FE">
          <w:rPr>
            <w:sz w:val="28"/>
            <w:szCs w:val="28"/>
          </w:rPr>
          <w:t>66</w:t>
        </w:r>
        <w:r w:rsidR="00DB33FE">
          <w:rPr>
            <w:sz w:val="28"/>
            <w:szCs w:val="28"/>
          </w:rPr>
          <w:fldChar w:fldCharType="end"/>
        </w:r>
      </w:hyperlink>
    </w:p>
    <w:p w:rsidR="00E5428A" w:rsidRDefault="00E521D1">
      <w:pPr>
        <w:pStyle w:val="10"/>
        <w:tabs>
          <w:tab w:val="right" w:leader="dot" w:pos="8647"/>
        </w:tabs>
        <w:ind w:firstLine="560"/>
        <w:rPr>
          <w:sz w:val="28"/>
          <w:szCs w:val="28"/>
        </w:rPr>
      </w:pPr>
      <w:hyperlink w:anchor="_Toc11656" w:history="1">
        <w:r w:rsidR="00DB33FE">
          <w:rPr>
            <w:rFonts w:ascii="黑体" w:eastAsia="黑体" w:hAnsi="黑体" w:cs="黑体" w:hint="eastAsia"/>
            <w:bCs/>
            <w:sz w:val="28"/>
            <w:szCs w:val="36"/>
          </w:rPr>
          <w:t>七、特色创新</w:t>
        </w:r>
        <w:r w:rsidR="00DB33FE">
          <w:rPr>
            <w:sz w:val="28"/>
            <w:szCs w:val="28"/>
          </w:rPr>
          <w:tab/>
        </w:r>
        <w:r w:rsidR="00DB33FE">
          <w:rPr>
            <w:sz w:val="28"/>
            <w:szCs w:val="28"/>
          </w:rPr>
          <w:fldChar w:fldCharType="begin"/>
        </w:r>
        <w:r w:rsidR="00DB33FE">
          <w:rPr>
            <w:sz w:val="28"/>
            <w:szCs w:val="28"/>
          </w:rPr>
          <w:instrText xml:space="preserve"> PAGEREF _Toc11656 </w:instrText>
        </w:r>
        <w:r w:rsidR="00DB33FE">
          <w:rPr>
            <w:sz w:val="28"/>
            <w:szCs w:val="28"/>
          </w:rPr>
          <w:fldChar w:fldCharType="separate"/>
        </w:r>
        <w:r w:rsidR="00DB33FE">
          <w:rPr>
            <w:sz w:val="28"/>
            <w:szCs w:val="28"/>
          </w:rPr>
          <w:t>79</w:t>
        </w:r>
        <w:r w:rsidR="00DB33FE">
          <w:rPr>
            <w:sz w:val="28"/>
            <w:szCs w:val="28"/>
          </w:rPr>
          <w:fldChar w:fldCharType="end"/>
        </w:r>
      </w:hyperlink>
    </w:p>
    <w:p w:rsidR="00E5428A" w:rsidRDefault="00E521D1">
      <w:pPr>
        <w:pStyle w:val="10"/>
        <w:tabs>
          <w:tab w:val="right" w:leader="dot" w:pos="8647"/>
        </w:tabs>
        <w:ind w:firstLine="560"/>
        <w:rPr>
          <w:sz w:val="28"/>
          <w:szCs w:val="28"/>
        </w:rPr>
      </w:pPr>
      <w:hyperlink w:anchor="_Toc31561" w:history="1">
        <w:r w:rsidR="00DB33FE">
          <w:rPr>
            <w:rFonts w:ascii="黑体" w:eastAsia="黑体" w:hAnsi="黑体" w:cs="黑体" w:hint="eastAsia"/>
            <w:bCs/>
            <w:sz w:val="28"/>
            <w:szCs w:val="36"/>
          </w:rPr>
          <w:t>八、学校党建工作情况</w:t>
        </w:r>
        <w:r w:rsidR="00DB33FE">
          <w:rPr>
            <w:sz w:val="28"/>
            <w:szCs w:val="28"/>
          </w:rPr>
          <w:tab/>
        </w:r>
        <w:r w:rsidR="00DB33FE">
          <w:rPr>
            <w:sz w:val="28"/>
            <w:szCs w:val="28"/>
          </w:rPr>
          <w:fldChar w:fldCharType="begin"/>
        </w:r>
        <w:r w:rsidR="00DB33FE">
          <w:rPr>
            <w:sz w:val="28"/>
            <w:szCs w:val="28"/>
          </w:rPr>
          <w:instrText xml:space="preserve"> PAGEREF _Toc31561 </w:instrText>
        </w:r>
        <w:r w:rsidR="00DB33FE">
          <w:rPr>
            <w:sz w:val="28"/>
            <w:szCs w:val="28"/>
          </w:rPr>
          <w:fldChar w:fldCharType="separate"/>
        </w:r>
        <w:r w:rsidR="00DB33FE">
          <w:rPr>
            <w:sz w:val="28"/>
            <w:szCs w:val="28"/>
          </w:rPr>
          <w:t>87</w:t>
        </w:r>
        <w:r w:rsidR="00DB33FE">
          <w:rPr>
            <w:sz w:val="28"/>
            <w:szCs w:val="28"/>
          </w:rPr>
          <w:fldChar w:fldCharType="end"/>
        </w:r>
      </w:hyperlink>
    </w:p>
    <w:p w:rsidR="00E5428A" w:rsidRDefault="00E521D1">
      <w:pPr>
        <w:pStyle w:val="10"/>
        <w:tabs>
          <w:tab w:val="right" w:leader="dot" w:pos="8647"/>
        </w:tabs>
        <w:ind w:firstLine="560"/>
        <w:rPr>
          <w:sz w:val="28"/>
          <w:szCs w:val="28"/>
        </w:rPr>
      </w:pPr>
      <w:hyperlink w:anchor="_Toc9848" w:history="1">
        <w:r w:rsidR="00DB33FE">
          <w:rPr>
            <w:rFonts w:ascii="黑体" w:eastAsia="黑体" w:hAnsi="黑体" w:cs="黑体" w:hint="eastAsia"/>
            <w:bCs/>
            <w:sz w:val="28"/>
            <w:szCs w:val="36"/>
          </w:rPr>
          <w:t>九、主要问题和</w:t>
        </w:r>
        <w:r w:rsidR="00DB33FE" w:rsidRPr="00715B7C">
          <w:rPr>
            <w:rFonts w:ascii="黑体" w:eastAsia="黑体" w:hAnsi="黑体" w:cs="黑体" w:hint="eastAsia"/>
            <w:bCs/>
            <w:sz w:val="28"/>
            <w:szCs w:val="36"/>
          </w:rPr>
          <w:t>对策建议</w:t>
        </w:r>
        <w:r w:rsidR="00DB33FE">
          <w:rPr>
            <w:sz w:val="28"/>
            <w:szCs w:val="28"/>
          </w:rPr>
          <w:tab/>
        </w:r>
        <w:r w:rsidR="00DB33FE">
          <w:rPr>
            <w:sz w:val="28"/>
            <w:szCs w:val="28"/>
          </w:rPr>
          <w:fldChar w:fldCharType="begin"/>
        </w:r>
        <w:r w:rsidR="00DB33FE">
          <w:rPr>
            <w:sz w:val="28"/>
            <w:szCs w:val="28"/>
          </w:rPr>
          <w:instrText xml:space="preserve"> PAGEREF _Toc9848 </w:instrText>
        </w:r>
        <w:r w:rsidR="00DB33FE">
          <w:rPr>
            <w:sz w:val="28"/>
            <w:szCs w:val="28"/>
          </w:rPr>
          <w:fldChar w:fldCharType="separate"/>
        </w:r>
        <w:r w:rsidR="00DB33FE">
          <w:rPr>
            <w:sz w:val="28"/>
            <w:szCs w:val="28"/>
          </w:rPr>
          <w:t>91</w:t>
        </w:r>
        <w:r w:rsidR="00DB33FE">
          <w:rPr>
            <w:sz w:val="28"/>
            <w:szCs w:val="28"/>
          </w:rPr>
          <w:fldChar w:fldCharType="end"/>
        </w:r>
      </w:hyperlink>
    </w:p>
    <w:p w:rsidR="00E5428A" w:rsidRDefault="00DB33FE">
      <w:pPr>
        <w:pStyle w:val="10"/>
        <w:tabs>
          <w:tab w:val="right" w:leader="dot" w:pos="8647"/>
        </w:tabs>
        <w:spacing w:line="240" w:lineRule="auto"/>
        <w:ind w:firstLineChars="378" w:firstLine="1058"/>
        <w:rPr>
          <w:bCs/>
        </w:rPr>
        <w:sectPr w:rsidR="00E5428A">
          <w:footerReference w:type="default" r:id="rId15"/>
          <w:footerReference w:type="first" r:id="rId16"/>
          <w:pgSz w:w="11906" w:h="16838"/>
          <w:pgMar w:top="1701" w:right="1841" w:bottom="1701" w:left="1418" w:header="794" w:footer="1418" w:gutter="0"/>
          <w:pgBorders w:offsetFrom="page">
            <w:left w:val="single" w:sz="4" w:space="24" w:color="FFFFFF"/>
            <w:bottom w:val="single" w:sz="4" w:space="24" w:color="FFFFFF"/>
            <w:right w:val="single" w:sz="4" w:space="24" w:color="FFFFFF"/>
          </w:pgBorders>
          <w:pgNumType w:start="0"/>
          <w:cols w:space="720"/>
          <w:titlePg/>
          <w:docGrid w:type="lines" w:linePitch="312"/>
        </w:sectPr>
      </w:pPr>
      <w:r>
        <w:rPr>
          <w:rFonts w:ascii="黑体" w:eastAsia="黑体" w:hAnsi="黑体" w:cs="黑体" w:hint="eastAsia"/>
          <w:bCs/>
          <w:sz w:val="28"/>
          <w:szCs w:val="28"/>
        </w:rPr>
        <w:fldChar w:fldCharType="end"/>
      </w:r>
    </w:p>
    <w:p w:rsidR="00E5428A" w:rsidRDefault="00DB33FE">
      <w:pPr>
        <w:pStyle w:val="1"/>
        <w:rPr>
          <w:rFonts w:ascii="黑体" w:eastAsia="黑体" w:hAnsi="黑体" w:cs="黑体"/>
          <w:b w:val="0"/>
        </w:rPr>
      </w:pPr>
      <w:bookmarkStart w:id="0" w:name="_Toc708"/>
      <w:bookmarkStart w:id="1" w:name="_Toc31656"/>
      <w:bookmarkStart w:id="2" w:name="_Toc482261423"/>
      <w:r>
        <w:rPr>
          <w:rFonts w:ascii="黑体" w:eastAsia="黑体" w:hAnsi="黑体" w:cs="黑体" w:hint="eastAsia"/>
          <w:b w:val="0"/>
        </w:rPr>
        <w:lastRenderedPageBreak/>
        <w:t>一、基本情况</w:t>
      </w:r>
      <w:bookmarkEnd w:id="0"/>
      <w:bookmarkEnd w:id="1"/>
    </w:p>
    <w:p w:rsidR="00E5428A" w:rsidRDefault="00DB33FE">
      <w:pPr>
        <w:ind w:firstLine="480"/>
        <w:rPr>
          <w:bCs/>
        </w:rPr>
      </w:pPr>
      <w:bookmarkStart w:id="3" w:name="_Toc8685"/>
      <w:r>
        <w:rPr>
          <w:rFonts w:ascii="宋体" w:hAnsi="宋体" w:cs="宋体" w:hint="eastAsia"/>
          <w:bCs/>
          <w:sz w:val="24"/>
        </w:rPr>
        <w:t>2020年，山东省深入贯彻落实《国家职业教育改革实施方案》《教育部 山东省人民政府关于整省推进提质培优建设职业教育创新发展高地的意见》，职教</w:t>
      </w:r>
      <w:r w:rsidR="001019A0">
        <w:rPr>
          <w:rFonts w:ascii="宋体" w:hAnsi="宋体" w:cs="宋体" w:hint="eastAsia"/>
          <w:bCs/>
          <w:sz w:val="24"/>
        </w:rPr>
        <w:t>创新</w:t>
      </w:r>
      <w:r>
        <w:rPr>
          <w:rFonts w:ascii="宋体" w:hAnsi="宋体" w:cs="宋体" w:hint="eastAsia"/>
          <w:bCs/>
          <w:sz w:val="24"/>
        </w:rPr>
        <w:t>高地建设取得重大突破，</w:t>
      </w:r>
      <w:r w:rsidR="001019A0">
        <w:rPr>
          <w:rFonts w:ascii="宋体" w:hAnsi="宋体" w:cs="宋体" w:hint="eastAsia"/>
          <w:bCs/>
          <w:sz w:val="24"/>
        </w:rPr>
        <w:t>中等职业教育得到重大</w:t>
      </w:r>
      <w:r>
        <w:rPr>
          <w:rFonts w:ascii="宋体" w:hAnsi="宋体" w:cs="宋体" w:hint="eastAsia"/>
          <w:bCs/>
          <w:sz w:val="24"/>
        </w:rPr>
        <w:t>发展</w:t>
      </w:r>
      <w:r>
        <w:rPr>
          <w:rFonts w:ascii="宋体" w:hAnsi="宋体" w:cs="宋体" w:hint="eastAsia"/>
          <w:bCs/>
          <w:sz w:val="24"/>
          <w:shd w:val="clear" w:color="auto" w:fill="FFFFFF"/>
        </w:rPr>
        <w:t>。</w:t>
      </w:r>
    </w:p>
    <w:p w:rsidR="00E5428A" w:rsidRPr="001019A0" w:rsidRDefault="00DB33FE">
      <w:pPr>
        <w:ind w:firstLineChars="150" w:firstLine="420"/>
        <w:rPr>
          <w:rFonts w:ascii="楷体_GB2312" w:eastAsia="楷体_GB2312" w:hAnsi="楷体_GB2312" w:cs="楷体_GB2312"/>
          <w:sz w:val="28"/>
          <w:szCs w:val="28"/>
        </w:rPr>
      </w:pPr>
      <w:r w:rsidRPr="001019A0">
        <w:rPr>
          <w:rFonts w:ascii="楷体_GB2312" w:eastAsia="楷体_GB2312" w:hAnsi="楷体_GB2312" w:cs="楷体_GB2312" w:hint="eastAsia"/>
          <w:sz w:val="28"/>
          <w:szCs w:val="28"/>
        </w:rPr>
        <w:t>（一）规模和结构</w:t>
      </w:r>
      <w:bookmarkEnd w:id="3"/>
    </w:p>
    <w:p w:rsidR="00E5428A" w:rsidRDefault="00DB33FE">
      <w:pPr>
        <w:ind w:firstLine="482"/>
        <w:rPr>
          <w:b/>
          <w:sz w:val="24"/>
        </w:rPr>
      </w:pPr>
      <w:bookmarkStart w:id="4" w:name="_Toc772"/>
      <w:r>
        <w:rPr>
          <w:b/>
          <w:sz w:val="24"/>
        </w:rPr>
        <w:t>1</w:t>
      </w:r>
      <w:r>
        <w:rPr>
          <w:b/>
          <w:sz w:val="24"/>
        </w:rPr>
        <w:t>．总体</w:t>
      </w:r>
      <w:r>
        <w:rPr>
          <w:rFonts w:hint="eastAsia"/>
          <w:b/>
          <w:sz w:val="24"/>
        </w:rPr>
        <w:t>办学</w:t>
      </w:r>
      <w:r>
        <w:rPr>
          <w:b/>
          <w:sz w:val="24"/>
        </w:rPr>
        <w:t>规模</w:t>
      </w:r>
      <w:bookmarkEnd w:id="4"/>
    </w:p>
    <w:p w:rsidR="00E5428A" w:rsidRDefault="00DB33FE">
      <w:pPr>
        <w:adjustRightInd w:val="0"/>
        <w:snapToGrid w:val="0"/>
        <w:spacing w:beforeLines="50" w:before="156"/>
        <w:ind w:firstLineChars="150" w:firstLine="360"/>
        <w:rPr>
          <w:bCs/>
          <w:sz w:val="24"/>
        </w:rPr>
      </w:pPr>
      <w:r>
        <w:rPr>
          <w:rFonts w:hint="eastAsia"/>
          <w:bCs/>
          <w:sz w:val="24"/>
        </w:rPr>
        <w:t>（</w:t>
      </w:r>
      <w:r>
        <w:rPr>
          <w:rFonts w:hint="eastAsia"/>
          <w:bCs/>
          <w:sz w:val="24"/>
        </w:rPr>
        <w:t>1</w:t>
      </w:r>
      <w:r>
        <w:rPr>
          <w:rFonts w:hint="eastAsia"/>
          <w:bCs/>
          <w:sz w:val="24"/>
        </w:rPr>
        <w:t>）</w:t>
      </w:r>
      <w:r>
        <w:rPr>
          <w:bCs/>
          <w:sz w:val="24"/>
        </w:rPr>
        <w:t>中等职业教育</w:t>
      </w:r>
      <w:r>
        <w:rPr>
          <w:rFonts w:hint="eastAsia"/>
          <w:bCs/>
          <w:sz w:val="24"/>
        </w:rPr>
        <w:t>学校</w:t>
      </w:r>
    </w:p>
    <w:p w:rsidR="00E5428A" w:rsidRDefault="00DB33FE">
      <w:pPr>
        <w:ind w:firstLine="480"/>
        <w:rPr>
          <w:bCs/>
          <w:sz w:val="24"/>
        </w:rPr>
      </w:pPr>
      <w:r>
        <w:rPr>
          <w:bCs/>
          <w:sz w:val="24"/>
        </w:rPr>
        <w:t>20</w:t>
      </w:r>
      <w:r>
        <w:rPr>
          <w:rFonts w:hint="eastAsia"/>
          <w:bCs/>
          <w:sz w:val="24"/>
        </w:rPr>
        <w:t>20</w:t>
      </w:r>
      <w:r>
        <w:rPr>
          <w:bCs/>
          <w:sz w:val="24"/>
        </w:rPr>
        <w:t>年，全省中等职业学校</w:t>
      </w:r>
      <w:r>
        <w:rPr>
          <w:rFonts w:hint="eastAsia"/>
          <w:bCs/>
          <w:sz w:val="24"/>
        </w:rPr>
        <w:t>（不含</w:t>
      </w:r>
      <w:r>
        <w:rPr>
          <w:bCs/>
          <w:sz w:val="24"/>
        </w:rPr>
        <w:t>技工学校</w:t>
      </w:r>
      <w:r>
        <w:rPr>
          <w:rFonts w:hint="eastAsia"/>
          <w:bCs/>
          <w:sz w:val="24"/>
        </w:rPr>
        <w:t>）</w:t>
      </w:r>
      <w:r w:rsidRPr="00902931">
        <w:rPr>
          <w:rFonts w:hint="eastAsia"/>
          <w:bCs/>
          <w:sz w:val="24"/>
        </w:rPr>
        <w:t>397</w:t>
      </w:r>
      <w:r w:rsidRPr="00902931">
        <w:rPr>
          <w:bCs/>
          <w:sz w:val="24"/>
        </w:rPr>
        <w:t>所</w:t>
      </w:r>
      <w:r>
        <w:rPr>
          <w:bCs/>
          <w:sz w:val="24"/>
        </w:rPr>
        <w:t>，</w:t>
      </w:r>
      <w:r>
        <w:rPr>
          <w:rFonts w:hint="eastAsia"/>
          <w:bCs/>
          <w:sz w:val="24"/>
        </w:rPr>
        <w:t>比上年增加</w:t>
      </w:r>
      <w:r>
        <w:rPr>
          <w:rFonts w:hint="eastAsia"/>
          <w:bCs/>
          <w:sz w:val="24"/>
        </w:rPr>
        <w:t>6</w:t>
      </w:r>
      <w:r>
        <w:rPr>
          <w:rFonts w:hint="eastAsia"/>
          <w:bCs/>
          <w:sz w:val="24"/>
        </w:rPr>
        <w:t>所。</w:t>
      </w:r>
      <w:r>
        <w:rPr>
          <w:bCs/>
          <w:sz w:val="24"/>
        </w:rPr>
        <w:t>其中，</w:t>
      </w:r>
      <w:r>
        <w:rPr>
          <w:rFonts w:hint="eastAsia"/>
          <w:bCs/>
          <w:sz w:val="24"/>
        </w:rPr>
        <w:t>济宁、泰安、日照、聊城</w:t>
      </w:r>
      <w:r>
        <w:rPr>
          <w:rFonts w:hint="eastAsia"/>
          <w:bCs/>
          <w:sz w:val="24"/>
        </w:rPr>
        <w:t>4</w:t>
      </w:r>
      <w:r>
        <w:rPr>
          <w:rFonts w:hint="eastAsia"/>
          <w:bCs/>
          <w:sz w:val="24"/>
        </w:rPr>
        <w:t>市的中职学校数量有所减少，济南、青岛、淄博、潍坊、临沂、滨州、菏泽</w:t>
      </w:r>
      <w:r>
        <w:rPr>
          <w:rFonts w:hint="eastAsia"/>
          <w:bCs/>
          <w:sz w:val="24"/>
        </w:rPr>
        <w:t>7</w:t>
      </w:r>
      <w:r>
        <w:rPr>
          <w:rFonts w:hint="eastAsia"/>
          <w:bCs/>
          <w:sz w:val="24"/>
        </w:rPr>
        <w:t>市有所增加，枣庄、东营、烟台、威海、德州</w:t>
      </w:r>
      <w:r>
        <w:rPr>
          <w:rFonts w:hint="eastAsia"/>
          <w:bCs/>
          <w:sz w:val="24"/>
        </w:rPr>
        <w:t>5</w:t>
      </w:r>
      <w:r>
        <w:rPr>
          <w:rFonts w:hint="eastAsia"/>
          <w:bCs/>
          <w:sz w:val="24"/>
        </w:rPr>
        <w:t>市保持不变</w:t>
      </w:r>
      <w:r>
        <w:rPr>
          <w:bCs/>
          <w:sz w:val="24"/>
        </w:rPr>
        <w:t>。</w:t>
      </w:r>
      <w:r>
        <w:rPr>
          <w:rFonts w:hint="eastAsia"/>
          <w:bCs/>
          <w:sz w:val="24"/>
        </w:rPr>
        <w:t>全省大多数市中职学校数量较</w:t>
      </w:r>
      <w:r>
        <w:rPr>
          <w:rFonts w:hint="eastAsia"/>
          <w:bCs/>
          <w:sz w:val="24"/>
        </w:rPr>
        <w:t>2019</w:t>
      </w:r>
      <w:r>
        <w:rPr>
          <w:rFonts w:hint="eastAsia"/>
          <w:bCs/>
          <w:sz w:val="24"/>
        </w:rPr>
        <w:t>年有所变化，是部省共建职教高地背景下中职教育进一步优化调整的体现。</w:t>
      </w:r>
    </w:p>
    <w:p w:rsidR="00E5428A" w:rsidRDefault="00DB33FE">
      <w:pPr>
        <w:ind w:firstLine="480"/>
        <w:rPr>
          <w:bCs/>
          <w:kern w:val="0"/>
          <w:sz w:val="24"/>
        </w:rPr>
      </w:pPr>
      <w:r>
        <w:rPr>
          <w:bCs/>
          <w:kern w:val="0"/>
          <w:sz w:val="24"/>
        </w:rPr>
        <w:t>全省</w:t>
      </w:r>
      <w:r>
        <w:rPr>
          <w:bCs/>
          <w:kern w:val="0"/>
          <w:sz w:val="24"/>
        </w:rPr>
        <w:t>1</w:t>
      </w:r>
      <w:r>
        <w:rPr>
          <w:rFonts w:hint="eastAsia"/>
          <w:bCs/>
          <w:kern w:val="0"/>
          <w:sz w:val="24"/>
        </w:rPr>
        <w:t>6</w:t>
      </w:r>
      <w:r>
        <w:rPr>
          <w:bCs/>
          <w:kern w:val="0"/>
          <w:sz w:val="24"/>
        </w:rPr>
        <w:t>市中，青岛市中等职业学校最多，</w:t>
      </w:r>
      <w:r>
        <w:rPr>
          <w:bCs/>
          <w:kern w:val="0"/>
          <w:sz w:val="24"/>
        </w:rPr>
        <w:t>5</w:t>
      </w:r>
      <w:r>
        <w:rPr>
          <w:rFonts w:hint="eastAsia"/>
          <w:bCs/>
          <w:kern w:val="0"/>
          <w:sz w:val="24"/>
        </w:rPr>
        <w:t>2</w:t>
      </w:r>
      <w:r>
        <w:rPr>
          <w:bCs/>
          <w:kern w:val="0"/>
          <w:sz w:val="24"/>
        </w:rPr>
        <w:t>所</w:t>
      </w:r>
      <w:r>
        <w:rPr>
          <w:rFonts w:hint="eastAsia"/>
          <w:bCs/>
          <w:kern w:val="0"/>
          <w:sz w:val="24"/>
        </w:rPr>
        <w:t>；</w:t>
      </w:r>
      <w:r>
        <w:rPr>
          <w:bCs/>
          <w:kern w:val="0"/>
          <w:sz w:val="24"/>
        </w:rPr>
        <w:t>其次是</w:t>
      </w:r>
      <w:r w:rsidR="001019A0">
        <w:rPr>
          <w:rFonts w:hint="eastAsia"/>
          <w:bCs/>
          <w:kern w:val="0"/>
          <w:sz w:val="24"/>
        </w:rPr>
        <w:t>济南</w:t>
      </w:r>
      <w:r>
        <w:rPr>
          <w:rFonts w:hint="eastAsia"/>
          <w:bCs/>
          <w:kern w:val="0"/>
          <w:sz w:val="24"/>
        </w:rPr>
        <w:t>市，</w:t>
      </w:r>
      <w:r w:rsidR="001019A0">
        <w:rPr>
          <w:bCs/>
          <w:kern w:val="0"/>
          <w:sz w:val="24"/>
        </w:rPr>
        <w:t>41</w:t>
      </w:r>
      <w:r>
        <w:rPr>
          <w:rFonts w:hint="eastAsia"/>
          <w:bCs/>
          <w:kern w:val="0"/>
          <w:sz w:val="24"/>
        </w:rPr>
        <w:t>所；</w:t>
      </w:r>
      <w:r>
        <w:rPr>
          <w:bCs/>
          <w:kern w:val="0"/>
          <w:sz w:val="24"/>
        </w:rPr>
        <w:t>最少的是</w:t>
      </w:r>
      <w:r>
        <w:rPr>
          <w:rFonts w:hint="eastAsia"/>
          <w:bCs/>
          <w:kern w:val="0"/>
          <w:sz w:val="24"/>
        </w:rPr>
        <w:t>东营市，</w:t>
      </w:r>
      <w:r>
        <w:rPr>
          <w:rFonts w:hint="eastAsia"/>
          <w:bCs/>
          <w:kern w:val="0"/>
          <w:sz w:val="24"/>
        </w:rPr>
        <w:t>8</w:t>
      </w:r>
      <w:r>
        <w:rPr>
          <w:bCs/>
          <w:kern w:val="0"/>
          <w:sz w:val="24"/>
        </w:rPr>
        <w:t>所。</w:t>
      </w:r>
      <w:r>
        <w:rPr>
          <w:rFonts w:hint="eastAsia"/>
          <w:bCs/>
          <w:kern w:val="0"/>
          <w:sz w:val="24"/>
        </w:rPr>
        <w:t>中职学校数量一定程度上反映了各市经济社会发展对中等职业教育的需求，同时，附设中职班的普通学校和举办五年制高等教育的高职院校也是满足这一需求的重要办学形式。</w:t>
      </w:r>
    </w:p>
    <w:p w:rsidR="00E5428A" w:rsidRDefault="00DB33FE">
      <w:pPr>
        <w:ind w:firstLineChars="0" w:firstLine="0"/>
        <w:jc w:val="center"/>
        <w:rPr>
          <w:bCs/>
          <w:kern w:val="0"/>
          <w:sz w:val="24"/>
        </w:rPr>
      </w:pPr>
      <w:r>
        <w:rPr>
          <w:rFonts w:hint="eastAsia"/>
          <w:bCs/>
          <w:noProof/>
          <w:kern w:val="0"/>
          <w:sz w:val="24"/>
        </w:rPr>
        <w:drawing>
          <wp:inline distT="0" distB="0" distL="114300" distR="114300">
            <wp:extent cx="4038600" cy="2385060"/>
            <wp:effectExtent l="0" t="0" r="19050" b="1524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5428A" w:rsidRDefault="00DB33FE">
      <w:pPr>
        <w:adjustRightInd w:val="0"/>
        <w:snapToGrid w:val="0"/>
        <w:ind w:firstLineChars="0" w:firstLine="0"/>
        <w:jc w:val="center"/>
        <w:rPr>
          <w:bCs/>
          <w:szCs w:val="21"/>
        </w:rPr>
      </w:pPr>
      <w:r>
        <w:rPr>
          <w:bCs/>
          <w:szCs w:val="21"/>
        </w:rPr>
        <w:t>图</w:t>
      </w:r>
      <w:r>
        <w:rPr>
          <w:bCs/>
          <w:szCs w:val="21"/>
        </w:rPr>
        <w:t>1-</w:t>
      </w:r>
      <w:r>
        <w:rPr>
          <w:rFonts w:hint="eastAsia"/>
          <w:bCs/>
          <w:szCs w:val="21"/>
        </w:rPr>
        <w:t>1</w:t>
      </w:r>
      <w:r>
        <w:rPr>
          <w:bCs/>
          <w:szCs w:val="21"/>
        </w:rPr>
        <w:t xml:space="preserve">  20</w:t>
      </w:r>
      <w:r>
        <w:rPr>
          <w:rFonts w:hint="eastAsia"/>
          <w:bCs/>
          <w:szCs w:val="21"/>
        </w:rPr>
        <w:t>20</w:t>
      </w:r>
      <w:r>
        <w:rPr>
          <w:bCs/>
          <w:szCs w:val="21"/>
        </w:rPr>
        <w:t>年山东省</w:t>
      </w:r>
      <w:r>
        <w:rPr>
          <w:bCs/>
          <w:szCs w:val="21"/>
        </w:rPr>
        <w:t>1</w:t>
      </w:r>
      <w:r>
        <w:rPr>
          <w:rFonts w:hint="eastAsia"/>
          <w:bCs/>
          <w:szCs w:val="21"/>
        </w:rPr>
        <w:t>6</w:t>
      </w:r>
      <w:r>
        <w:rPr>
          <w:bCs/>
          <w:szCs w:val="21"/>
        </w:rPr>
        <w:t>市中等职业学校数量统计</w:t>
      </w:r>
    </w:p>
    <w:p w:rsidR="00E5428A" w:rsidRDefault="00DB33FE">
      <w:pPr>
        <w:adjustRightInd w:val="0"/>
        <w:snapToGrid w:val="0"/>
        <w:spacing w:beforeLines="50" w:before="156"/>
        <w:ind w:firstLine="480"/>
        <w:rPr>
          <w:bCs/>
          <w:sz w:val="24"/>
        </w:rPr>
      </w:pPr>
      <w:r>
        <w:rPr>
          <w:rFonts w:hint="eastAsia"/>
          <w:bCs/>
          <w:sz w:val="24"/>
        </w:rPr>
        <w:t>（</w:t>
      </w:r>
      <w:r>
        <w:rPr>
          <w:rFonts w:hint="eastAsia"/>
          <w:bCs/>
          <w:sz w:val="24"/>
        </w:rPr>
        <w:t>2</w:t>
      </w:r>
      <w:r>
        <w:rPr>
          <w:rFonts w:hint="eastAsia"/>
          <w:bCs/>
          <w:sz w:val="24"/>
        </w:rPr>
        <w:t>）</w:t>
      </w:r>
      <w:r>
        <w:rPr>
          <w:bCs/>
          <w:sz w:val="24"/>
        </w:rPr>
        <w:t>中等职业教育招生</w:t>
      </w:r>
    </w:p>
    <w:p w:rsidR="00E5428A" w:rsidRDefault="00DB33FE">
      <w:pPr>
        <w:widowControl/>
        <w:ind w:firstLine="480"/>
        <w:jc w:val="left"/>
        <w:rPr>
          <w:highlight w:val="yellow"/>
        </w:rPr>
      </w:pPr>
      <w:r>
        <w:rPr>
          <w:bCs/>
          <w:sz w:val="24"/>
        </w:rPr>
        <w:lastRenderedPageBreak/>
        <w:t>20</w:t>
      </w:r>
      <w:r>
        <w:rPr>
          <w:rFonts w:hint="eastAsia"/>
          <w:bCs/>
          <w:sz w:val="24"/>
        </w:rPr>
        <w:t>20</w:t>
      </w:r>
      <w:r>
        <w:rPr>
          <w:bCs/>
          <w:sz w:val="24"/>
        </w:rPr>
        <w:t>年，全省中等职业学校</w:t>
      </w:r>
      <w:r w:rsidR="001019A0" w:rsidRPr="001019A0">
        <w:rPr>
          <w:rFonts w:hint="eastAsia"/>
          <w:bCs/>
          <w:sz w:val="24"/>
        </w:rPr>
        <w:t>（不含技工学校）</w:t>
      </w:r>
      <w:r>
        <w:rPr>
          <w:bCs/>
          <w:sz w:val="24"/>
        </w:rPr>
        <w:t>共招生</w:t>
      </w:r>
      <w:r w:rsidRPr="00311B32">
        <w:rPr>
          <w:rFonts w:hint="eastAsia"/>
          <w:bCs/>
          <w:sz w:val="24"/>
        </w:rPr>
        <w:t>297527</w:t>
      </w:r>
      <w:r w:rsidRPr="00311B32">
        <w:rPr>
          <w:bCs/>
          <w:sz w:val="24"/>
        </w:rPr>
        <w:t>人，</w:t>
      </w:r>
      <w:r>
        <w:rPr>
          <w:bCs/>
          <w:sz w:val="24"/>
        </w:rPr>
        <w:t>比</w:t>
      </w:r>
      <w:r>
        <w:rPr>
          <w:rFonts w:hint="eastAsia"/>
          <w:bCs/>
          <w:sz w:val="24"/>
        </w:rPr>
        <w:t>上</w:t>
      </w:r>
      <w:r>
        <w:rPr>
          <w:bCs/>
          <w:sz w:val="24"/>
        </w:rPr>
        <w:t>年</w:t>
      </w:r>
      <w:r>
        <w:rPr>
          <w:rFonts w:hint="eastAsia"/>
          <w:bCs/>
          <w:sz w:val="24"/>
        </w:rPr>
        <w:t>增加</w:t>
      </w:r>
      <w:r>
        <w:rPr>
          <w:rFonts w:hint="eastAsia"/>
          <w:bCs/>
          <w:sz w:val="24"/>
        </w:rPr>
        <w:t>30304</w:t>
      </w:r>
      <w:r>
        <w:rPr>
          <w:bCs/>
          <w:sz w:val="24"/>
        </w:rPr>
        <w:t>人。</w:t>
      </w:r>
    </w:p>
    <w:p w:rsidR="00E5428A" w:rsidRDefault="00E5428A">
      <w:pPr>
        <w:adjustRightInd w:val="0"/>
        <w:snapToGrid w:val="0"/>
        <w:ind w:firstLine="480"/>
        <w:rPr>
          <w:bCs/>
          <w:sz w:val="24"/>
        </w:rPr>
      </w:pPr>
    </w:p>
    <w:p w:rsidR="00E5428A" w:rsidRDefault="00DB33FE">
      <w:pPr>
        <w:adjustRightInd w:val="0"/>
        <w:snapToGrid w:val="0"/>
        <w:ind w:firstLineChars="0" w:firstLine="0"/>
        <w:jc w:val="center"/>
        <w:rPr>
          <w:bCs/>
          <w:sz w:val="24"/>
        </w:rPr>
      </w:pPr>
      <w:r>
        <w:rPr>
          <w:rFonts w:hint="eastAsia"/>
          <w:bCs/>
          <w:noProof/>
          <w:sz w:val="24"/>
        </w:rPr>
        <w:drawing>
          <wp:inline distT="0" distB="0" distL="114300" distR="114300">
            <wp:extent cx="3375660" cy="1866900"/>
            <wp:effectExtent l="0" t="0" r="15240" b="1905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5428A" w:rsidRDefault="00DB33FE">
      <w:pPr>
        <w:ind w:firstLineChars="0" w:firstLine="0"/>
        <w:jc w:val="center"/>
        <w:rPr>
          <w:bCs/>
        </w:rPr>
      </w:pPr>
      <w:r>
        <w:rPr>
          <w:bCs/>
        </w:rPr>
        <w:t>图</w:t>
      </w:r>
      <w:r>
        <w:rPr>
          <w:bCs/>
        </w:rPr>
        <w:t>1-</w:t>
      </w:r>
      <w:r>
        <w:rPr>
          <w:rFonts w:hint="eastAsia"/>
          <w:bCs/>
        </w:rPr>
        <w:t>2</w:t>
      </w:r>
      <w:r>
        <w:rPr>
          <w:bCs/>
        </w:rPr>
        <w:t xml:space="preserve">  </w:t>
      </w:r>
      <w:r>
        <w:rPr>
          <w:rFonts w:hint="eastAsia"/>
          <w:bCs/>
        </w:rPr>
        <w:t>2019</w:t>
      </w:r>
      <w:r>
        <w:rPr>
          <w:rFonts w:hint="eastAsia"/>
          <w:bCs/>
        </w:rPr>
        <w:t>、</w:t>
      </w:r>
      <w:r>
        <w:rPr>
          <w:rFonts w:hint="eastAsia"/>
          <w:bCs/>
        </w:rPr>
        <w:t>2020</w:t>
      </w:r>
      <w:r>
        <w:rPr>
          <w:rFonts w:hint="eastAsia"/>
          <w:bCs/>
        </w:rPr>
        <w:t>年</w:t>
      </w:r>
      <w:r>
        <w:rPr>
          <w:bCs/>
        </w:rPr>
        <w:t>山东省中等职业教育招生情况（单位：人）</w:t>
      </w:r>
    </w:p>
    <w:p w:rsidR="00E5428A" w:rsidRDefault="00DB33FE">
      <w:pPr>
        <w:spacing w:beforeLines="50" w:before="156" w:afterLines="50" w:after="156" w:line="440" w:lineRule="exact"/>
        <w:ind w:firstLine="480"/>
        <w:jc w:val="left"/>
        <w:rPr>
          <w:bCs/>
          <w:sz w:val="24"/>
        </w:rPr>
      </w:pPr>
      <w:r>
        <w:rPr>
          <w:rFonts w:hint="eastAsia"/>
          <w:bCs/>
          <w:sz w:val="24"/>
        </w:rPr>
        <w:t>除枣庄市，其他市</w:t>
      </w:r>
      <w:r>
        <w:rPr>
          <w:bCs/>
          <w:sz w:val="24"/>
        </w:rPr>
        <w:t>招生人数</w:t>
      </w:r>
      <w:r>
        <w:rPr>
          <w:rFonts w:hint="eastAsia"/>
          <w:bCs/>
          <w:sz w:val="24"/>
        </w:rPr>
        <w:t>均</w:t>
      </w:r>
      <w:r>
        <w:rPr>
          <w:bCs/>
          <w:sz w:val="24"/>
        </w:rPr>
        <w:t>较</w:t>
      </w:r>
      <w:r>
        <w:rPr>
          <w:rFonts w:hint="eastAsia"/>
          <w:bCs/>
          <w:sz w:val="24"/>
        </w:rPr>
        <w:t>上</w:t>
      </w:r>
      <w:r>
        <w:rPr>
          <w:bCs/>
          <w:sz w:val="24"/>
        </w:rPr>
        <w:t>年有所增加</w:t>
      </w:r>
      <w:r>
        <w:rPr>
          <w:rFonts w:hint="eastAsia"/>
          <w:bCs/>
          <w:sz w:val="24"/>
        </w:rPr>
        <w:t>。潍坊市增幅最大，增加</w:t>
      </w:r>
      <w:r>
        <w:rPr>
          <w:rFonts w:hint="eastAsia"/>
          <w:bCs/>
          <w:sz w:val="24"/>
        </w:rPr>
        <w:t>4424</w:t>
      </w:r>
      <w:r>
        <w:rPr>
          <w:rFonts w:hint="eastAsia"/>
          <w:bCs/>
          <w:sz w:val="24"/>
        </w:rPr>
        <w:t>人，其次是济南市，增加</w:t>
      </w:r>
      <w:r>
        <w:rPr>
          <w:rFonts w:hint="eastAsia"/>
          <w:bCs/>
          <w:sz w:val="24"/>
        </w:rPr>
        <w:t>3988</w:t>
      </w:r>
      <w:r>
        <w:rPr>
          <w:rFonts w:hint="eastAsia"/>
          <w:bCs/>
          <w:sz w:val="24"/>
        </w:rPr>
        <w:t>人；枣庄市减少</w:t>
      </w:r>
      <w:r>
        <w:rPr>
          <w:rFonts w:hint="eastAsia"/>
          <w:bCs/>
          <w:sz w:val="24"/>
        </w:rPr>
        <w:t>219</w:t>
      </w:r>
      <w:r>
        <w:rPr>
          <w:rFonts w:hint="eastAsia"/>
          <w:bCs/>
          <w:sz w:val="24"/>
        </w:rPr>
        <w:t>人。</w:t>
      </w:r>
    </w:p>
    <w:p w:rsidR="00E5428A" w:rsidRDefault="00DB33FE">
      <w:pPr>
        <w:spacing w:beforeLines="50" w:before="156" w:afterLines="50" w:after="156" w:line="440" w:lineRule="exact"/>
        <w:ind w:firstLineChars="0" w:firstLine="0"/>
        <w:jc w:val="center"/>
        <w:rPr>
          <w:bCs/>
          <w:sz w:val="24"/>
        </w:rPr>
      </w:pPr>
      <w:r>
        <w:rPr>
          <w:bCs/>
        </w:rPr>
        <w:t>表</w:t>
      </w:r>
      <w:r>
        <w:rPr>
          <w:bCs/>
        </w:rPr>
        <w:t>1-1  20</w:t>
      </w:r>
      <w:r>
        <w:rPr>
          <w:rFonts w:hint="eastAsia"/>
          <w:bCs/>
        </w:rPr>
        <w:t>20</w:t>
      </w:r>
      <w:r>
        <w:rPr>
          <w:bCs/>
        </w:rPr>
        <w:t>年山东省</w:t>
      </w:r>
      <w:r>
        <w:rPr>
          <w:bCs/>
        </w:rPr>
        <w:t>1</w:t>
      </w:r>
      <w:r>
        <w:rPr>
          <w:rFonts w:hint="eastAsia"/>
          <w:bCs/>
        </w:rPr>
        <w:t>6</w:t>
      </w:r>
      <w:r>
        <w:rPr>
          <w:bCs/>
        </w:rPr>
        <w:t>市中等职业教育招生数与</w:t>
      </w:r>
      <w:r>
        <w:rPr>
          <w:bCs/>
        </w:rPr>
        <w:t>201</w:t>
      </w:r>
      <w:r>
        <w:rPr>
          <w:rFonts w:hint="eastAsia"/>
          <w:bCs/>
        </w:rPr>
        <w:t>9</w:t>
      </w:r>
      <w:r>
        <w:rPr>
          <w:bCs/>
        </w:rPr>
        <w:t>年对照表（单位：人）</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29"/>
        <w:gridCol w:w="1129"/>
        <w:gridCol w:w="940"/>
        <w:gridCol w:w="1129"/>
        <w:gridCol w:w="1129"/>
        <w:gridCol w:w="1129"/>
        <w:gridCol w:w="1129"/>
      </w:tblGrid>
      <w:tr w:rsidR="00E5428A">
        <w:trPr>
          <w:trHeight w:val="750"/>
          <w:jc w:val="center"/>
        </w:trPr>
        <w:tc>
          <w:tcPr>
            <w:tcW w:w="1129" w:type="dxa"/>
            <w:vAlign w:val="center"/>
          </w:tcPr>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市</w:t>
            </w:r>
          </w:p>
        </w:tc>
        <w:tc>
          <w:tcPr>
            <w:tcW w:w="1129" w:type="dxa"/>
            <w:vAlign w:val="center"/>
          </w:tcPr>
          <w:p w:rsidR="00E5428A" w:rsidRDefault="00DB33FE">
            <w:pPr>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201</w:t>
            </w:r>
            <w:r>
              <w:rPr>
                <w:rFonts w:ascii="黑体" w:eastAsia="黑体" w:hAnsi="黑体" w:hint="eastAsia"/>
                <w:bCs/>
                <w:kern w:val="0"/>
                <w:sz w:val="18"/>
                <w:szCs w:val="18"/>
              </w:rPr>
              <w:t>9</w:t>
            </w:r>
            <w:r>
              <w:rPr>
                <w:rFonts w:ascii="黑体" w:eastAsia="黑体" w:hAnsi="黑体"/>
                <w:bCs/>
                <w:kern w:val="0"/>
                <w:sz w:val="18"/>
                <w:szCs w:val="18"/>
              </w:rPr>
              <w:t>年</w:t>
            </w:r>
          </w:p>
          <w:p w:rsidR="00E5428A" w:rsidRDefault="00DB33FE">
            <w:pPr>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招生数</w:t>
            </w:r>
          </w:p>
        </w:tc>
        <w:tc>
          <w:tcPr>
            <w:tcW w:w="1129" w:type="dxa"/>
            <w:vAlign w:val="center"/>
          </w:tcPr>
          <w:p w:rsidR="00E5428A" w:rsidRDefault="00DB33FE">
            <w:pPr>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20</w:t>
            </w:r>
            <w:r>
              <w:rPr>
                <w:rFonts w:ascii="黑体" w:eastAsia="黑体" w:hAnsi="黑体" w:hint="eastAsia"/>
                <w:bCs/>
                <w:kern w:val="0"/>
                <w:sz w:val="18"/>
                <w:szCs w:val="18"/>
              </w:rPr>
              <w:t>20</w:t>
            </w:r>
            <w:r>
              <w:rPr>
                <w:rFonts w:ascii="黑体" w:eastAsia="黑体" w:hAnsi="黑体"/>
                <w:bCs/>
                <w:kern w:val="0"/>
                <w:sz w:val="18"/>
                <w:szCs w:val="18"/>
              </w:rPr>
              <w:t>年</w:t>
            </w:r>
          </w:p>
          <w:p w:rsidR="00E5428A" w:rsidRDefault="00DB33FE">
            <w:pPr>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招生数</w:t>
            </w:r>
          </w:p>
        </w:tc>
        <w:tc>
          <w:tcPr>
            <w:tcW w:w="940" w:type="dxa"/>
            <w:vAlign w:val="center"/>
          </w:tcPr>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增量</w:t>
            </w:r>
          </w:p>
        </w:tc>
        <w:tc>
          <w:tcPr>
            <w:tcW w:w="1129" w:type="dxa"/>
            <w:vAlign w:val="center"/>
          </w:tcPr>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市</w:t>
            </w:r>
          </w:p>
        </w:tc>
        <w:tc>
          <w:tcPr>
            <w:tcW w:w="1129" w:type="dxa"/>
            <w:vAlign w:val="center"/>
          </w:tcPr>
          <w:p w:rsidR="00E5428A" w:rsidRDefault="00DB33FE">
            <w:pPr>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201</w:t>
            </w:r>
            <w:r>
              <w:rPr>
                <w:rFonts w:ascii="黑体" w:eastAsia="黑体" w:hAnsi="黑体" w:hint="eastAsia"/>
                <w:bCs/>
                <w:kern w:val="0"/>
                <w:sz w:val="18"/>
                <w:szCs w:val="18"/>
              </w:rPr>
              <w:t>9</w:t>
            </w:r>
            <w:r>
              <w:rPr>
                <w:rFonts w:ascii="黑体" w:eastAsia="黑体" w:hAnsi="黑体"/>
                <w:bCs/>
                <w:kern w:val="0"/>
                <w:sz w:val="18"/>
                <w:szCs w:val="18"/>
              </w:rPr>
              <w:t>年</w:t>
            </w:r>
          </w:p>
          <w:p w:rsidR="00E5428A" w:rsidRDefault="00DB33FE">
            <w:pPr>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招生数</w:t>
            </w:r>
          </w:p>
        </w:tc>
        <w:tc>
          <w:tcPr>
            <w:tcW w:w="1129" w:type="dxa"/>
            <w:vAlign w:val="center"/>
          </w:tcPr>
          <w:p w:rsidR="00E5428A" w:rsidRDefault="00DB33FE">
            <w:pPr>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20</w:t>
            </w:r>
            <w:r>
              <w:rPr>
                <w:rFonts w:ascii="黑体" w:eastAsia="黑体" w:hAnsi="黑体" w:hint="eastAsia"/>
                <w:bCs/>
                <w:kern w:val="0"/>
                <w:sz w:val="18"/>
                <w:szCs w:val="18"/>
              </w:rPr>
              <w:t>20</w:t>
            </w:r>
            <w:r>
              <w:rPr>
                <w:rFonts w:ascii="黑体" w:eastAsia="黑体" w:hAnsi="黑体"/>
                <w:bCs/>
                <w:kern w:val="0"/>
                <w:sz w:val="18"/>
                <w:szCs w:val="18"/>
              </w:rPr>
              <w:t>年</w:t>
            </w:r>
          </w:p>
          <w:p w:rsidR="00E5428A" w:rsidRDefault="00DB33FE">
            <w:pPr>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招生数</w:t>
            </w:r>
          </w:p>
        </w:tc>
        <w:tc>
          <w:tcPr>
            <w:tcW w:w="1129" w:type="dxa"/>
            <w:vAlign w:val="center"/>
          </w:tcPr>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增量</w:t>
            </w:r>
          </w:p>
        </w:tc>
      </w:tr>
      <w:tr w:rsidR="00E5428A">
        <w:trPr>
          <w:trHeight w:val="400"/>
          <w:jc w:val="center"/>
        </w:trPr>
        <w:tc>
          <w:tcPr>
            <w:tcW w:w="1129" w:type="dxa"/>
            <w:vAlign w:val="center"/>
          </w:tcPr>
          <w:p w:rsidR="00E5428A" w:rsidRDefault="00DB33FE">
            <w:pPr>
              <w:widowControl/>
              <w:spacing w:line="240" w:lineRule="auto"/>
              <w:ind w:firstLineChars="0" w:firstLine="0"/>
              <w:jc w:val="center"/>
              <w:rPr>
                <w:bCs/>
                <w:kern w:val="0"/>
                <w:sz w:val="18"/>
                <w:szCs w:val="18"/>
              </w:rPr>
            </w:pPr>
            <w:r>
              <w:rPr>
                <w:bCs/>
                <w:kern w:val="0"/>
                <w:sz w:val="18"/>
                <w:szCs w:val="18"/>
              </w:rPr>
              <w:t>济南</w:t>
            </w:r>
            <w:r>
              <w:rPr>
                <w:rFonts w:hint="eastAsia"/>
                <w:bCs/>
                <w:kern w:val="0"/>
                <w:sz w:val="18"/>
                <w:szCs w:val="18"/>
              </w:rPr>
              <w:t>市</w:t>
            </w:r>
          </w:p>
        </w:tc>
        <w:tc>
          <w:tcPr>
            <w:tcW w:w="1129" w:type="dxa"/>
            <w:vAlign w:val="center"/>
          </w:tcPr>
          <w:p w:rsidR="00E5428A" w:rsidRDefault="00DB33FE">
            <w:pPr>
              <w:widowControl/>
              <w:ind w:firstLineChars="0" w:firstLine="0"/>
              <w:jc w:val="center"/>
              <w:textAlignment w:val="center"/>
              <w:rPr>
                <w:bCs/>
                <w:kern w:val="0"/>
                <w:sz w:val="18"/>
                <w:szCs w:val="18"/>
              </w:rPr>
            </w:pPr>
            <w:r>
              <w:rPr>
                <w:rFonts w:hint="eastAsia"/>
                <w:bCs/>
                <w:kern w:val="0"/>
                <w:sz w:val="18"/>
                <w:szCs w:val="18"/>
                <w:lang w:bidi="ar"/>
              </w:rPr>
              <w:t>20796</w:t>
            </w:r>
          </w:p>
        </w:tc>
        <w:tc>
          <w:tcPr>
            <w:tcW w:w="1129" w:type="dxa"/>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24784</w:t>
            </w:r>
          </w:p>
        </w:tc>
        <w:tc>
          <w:tcPr>
            <w:tcW w:w="940" w:type="dxa"/>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3988</w:t>
            </w:r>
          </w:p>
        </w:tc>
        <w:tc>
          <w:tcPr>
            <w:tcW w:w="1129" w:type="dxa"/>
            <w:vAlign w:val="center"/>
          </w:tcPr>
          <w:p w:rsidR="00E5428A" w:rsidRDefault="00DB33FE">
            <w:pPr>
              <w:widowControl/>
              <w:spacing w:line="240" w:lineRule="auto"/>
              <w:ind w:firstLineChars="0" w:firstLine="0"/>
              <w:jc w:val="center"/>
              <w:rPr>
                <w:bCs/>
                <w:kern w:val="0"/>
                <w:sz w:val="18"/>
                <w:szCs w:val="18"/>
              </w:rPr>
            </w:pPr>
            <w:r>
              <w:rPr>
                <w:bCs/>
                <w:kern w:val="0"/>
                <w:sz w:val="18"/>
                <w:szCs w:val="18"/>
              </w:rPr>
              <w:t>泰安</w:t>
            </w:r>
            <w:r>
              <w:rPr>
                <w:rFonts w:hint="eastAsia"/>
                <w:bCs/>
                <w:kern w:val="0"/>
                <w:sz w:val="18"/>
                <w:szCs w:val="18"/>
              </w:rPr>
              <w:t>市</w:t>
            </w:r>
          </w:p>
        </w:tc>
        <w:tc>
          <w:tcPr>
            <w:tcW w:w="1129" w:type="dxa"/>
            <w:vAlign w:val="center"/>
          </w:tcPr>
          <w:p w:rsidR="00E5428A" w:rsidRDefault="00DB33FE">
            <w:pPr>
              <w:widowControl/>
              <w:ind w:firstLineChars="0" w:firstLine="0"/>
              <w:jc w:val="center"/>
              <w:textAlignment w:val="center"/>
              <w:rPr>
                <w:bCs/>
                <w:kern w:val="0"/>
                <w:sz w:val="18"/>
                <w:szCs w:val="18"/>
              </w:rPr>
            </w:pPr>
            <w:r>
              <w:rPr>
                <w:bCs/>
                <w:kern w:val="0"/>
                <w:sz w:val="18"/>
                <w:szCs w:val="18"/>
                <w:lang w:bidi="ar"/>
              </w:rPr>
              <w:t>13830</w:t>
            </w:r>
          </w:p>
        </w:tc>
        <w:tc>
          <w:tcPr>
            <w:tcW w:w="1129" w:type="dxa"/>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14741</w:t>
            </w:r>
          </w:p>
        </w:tc>
        <w:tc>
          <w:tcPr>
            <w:tcW w:w="1129" w:type="dxa"/>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911</w:t>
            </w:r>
          </w:p>
        </w:tc>
      </w:tr>
      <w:tr w:rsidR="00E5428A">
        <w:trPr>
          <w:trHeight w:val="400"/>
          <w:jc w:val="center"/>
        </w:trPr>
        <w:tc>
          <w:tcPr>
            <w:tcW w:w="1129" w:type="dxa"/>
            <w:vAlign w:val="center"/>
          </w:tcPr>
          <w:p w:rsidR="00E5428A" w:rsidRDefault="00DB33FE">
            <w:pPr>
              <w:widowControl/>
              <w:spacing w:line="240" w:lineRule="auto"/>
              <w:ind w:firstLineChars="0" w:firstLine="0"/>
              <w:jc w:val="center"/>
              <w:rPr>
                <w:bCs/>
                <w:kern w:val="0"/>
                <w:sz w:val="18"/>
                <w:szCs w:val="18"/>
              </w:rPr>
            </w:pPr>
            <w:r>
              <w:rPr>
                <w:bCs/>
                <w:kern w:val="0"/>
                <w:sz w:val="18"/>
                <w:szCs w:val="18"/>
              </w:rPr>
              <w:t>青岛</w:t>
            </w:r>
            <w:r>
              <w:rPr>
                <w:rFonts w:hint="eastAsia"/>
                <w:bCs/>
                <w:kern w:val="0"/>
                <w:sz w:val="18"/>
                <w:szCs w:val="18"/>
              </w:rPr>
              <w:t>市</w:t>
            </w:r>
          </w:p>
        </w:tc>
        <w:tc>
          <w:tcPr>
            <w:tcW w:w="1129" w:type="dxa"/>
            <w:vAlign w:val="center"/>
          </w:tcPr>
          <w:p w:rsidR="00E5428A" w:rsidRDefault="00DB33FE">
            <w:pPr>
              <w:widowControl/>
              <w:ind w:firstLineChars="0" w:firstLine="0"/>
              <w:jc w:val="center"/>
              <w:textAlignment w:val="center"/>
              <w:rPr>
                <w:bCs/>
                <w:kern w:val="0"/>
                <w:sz w:val="18"/>
                <w:szCs w:val="18"/>
              </w:rPr>
            </w:pPr>
            <w:r>
              <w:rPr>
                <w:bCs/>
                <w:kern w:val="0"/>
                <w:sz w:val="18"/>
                <w:szCs w:val="18"/>
                <w:lang w:bidi="ar"/>
              </w:rPr>
              <w:t>27392</w:t>
            </w:r>
          </w:p>
        </w:tc>
        <w:tc>
          <w:tcPr>
            <w:tcW w:w="1129" w:type="dxa"/>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29697</w:t>
            </w:r>
          </w:p>
        </w:tc>
        <w:tc>
          <w:tcPr>
            <w:tcW w:w="940" w:type="dxa"/>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2305</w:t>
            </w:r>
          </w:p>
        </w:tc>
        <w:tc>
          <w:tcPr>
            <w:tcW w:w="1129" w:type="dxa"/>
            <w:vAlign w:val="center"/>
          </w:tcPr>
          <w:p w:rsidR="00E5428A" w:rsidRDefault="00DB33FE">
            <w:pPr>
              <w:widowControl/>
              <w:spacing w:line="240" w:lineRule="auto"/>
              <w:ind w:firstLineChars="0" w:firstLine="0"/>
              <w:jc w:val="center"/>
              <w:rPr>
                <w:bCs/>
                <w:kern w:val="0"/>
                <w:sz w:val="18"/>
                <w:szCs w:val="18"/>
              </w:rPr>
            </w:pPr>
            <w:r>
              <w:rPr>
                <w:bCs/>
                <w:kern w:val="0"/>
                <w:sz w:val="18"/>
                <w:szCs w:val="18"/>
              </w:rPr>
              <w:t>威海</w:t>
            </w:r>
            <w:r>
              <w:rPr>
                <w:rFonts w:hint="eastAsia"/>
                <w:bCs/>
                <w:kern w:val="0"/>
                <w:sz w:val="18"/>
                <w:szCs w:val="18"/>
              </w:rPr>
              <w:t>市</w:t>
            </w:r>
          </w:p>
        </w:tc>
        <w:tc>
          <w:tcPr>
            <w:tcW w:w="1129" w:type="dxa"/>
            <w:vAlign w:val="center"/>
          </w:tcPr>
          <w:p w:rsidR="00E5428A" w:rsidRDefault="00DB33FE">
            <w:pPr>
              <w:widowControl/>
              <w:ind w:firstLineChars="0" w:firstLine="0"/>
              <w:jc w:val="center"/>
              <w:textAlignment w:val="center"/>
              <w:rPr>
                <w:bCs/>
                <w:kern w:val="0"/>
                <w:sz w:val="18"/>
                <w:szCs w:val="18"/>
              </w:rPr>
            </w:pPr>
            <w:r>
              <w:rPr>
                <w:bCs/>
                <w:kern w:val="0"/>
                <w:sz w:val="18"/>
                <w:szCs w:val="18"/>
                <w:lang w:bidi="ar"/>
              </w:rPr>
              <w:t>6352</w:t>
            </w:r>
          </w:p>
        </w:tc>
        <w:tc>
          <w:tcPr>
            <w:tcW w:w="1129" w:type="dxa"/>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7357</w:t>
            </w:r>
          </w:p>
        </w:tc>
        <w:tc>
          <w:tcPr>
            <w:tcW w:w="1129" w:type="dxa"/>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1005</w:t>
            </w:r>
          </w:p>
        </w:tc>
      </w:tr>
      <w:tr w:rsidR="00E5428A">
        <w:trPr>
          <w:trHeight w:val="400"/>
          <w:jc w:val="center"/>
        </w:trPr>
        <w:tc>
          <w:tcPr>
            <w:tcW w:w="1129" w:type="dxa"/>
            <w:vAlign w:val="center"/>
          </w:tcPr>
          <w:p w:rsidR="00E5428A" w:rsidRDefault="00DB33FE">
            <w:pPr>
              <w:widowControl/>
              <w:spacing w:line="240" w:lineRule="auto"/>
              <w:ind w:firstLineChars="0" w:firstLine="0"/>
              <w:jc w:val="center"/>
              <w:rPr>
                <w:bCs/>
                <w:kern w:val="0"/>
                <w:sz w:val="18"/>
                <w:szCs w:val="18"/>
              </w:rPr>
            </w:pPr>
            <w:r>
              <w:rPr>
                <w:bCs/>
                <w:kern w:val="0"/>
                <w:sz w:val="18"/>
                <w:szCs w:val="18"/>
              </w:rPr>
              <w:t>淄博</w:t>
            </w:r>
            <w:r>
              <w:rPr>
                <w:rFonts w:hint="eastAsia"/>
                <w:bCs/>
                <w:kern w:val="0"/>
                <w:sz w:val="18"/>
                <w:szCs w:val="18"/>
              </w:rPr>
              <w:t>市</w:t>
            </w:r>
          </w:p>
        </w:tc>
        <w:tc>
          <w:tcPr>
            <w:tcW w:w="1129" w:type="dxa"/>
            <w:vAlign w:val="center"/>
          </w:tcPr>
          <w:p w:rsidR="00E5428A" w:rsidRDefault="00DB33FE">
            <w:pPr>
              <w:widowControl/>
              <w:ind w:firstLineChars="0" w:firstLine="0"/>
              <w:jc w:val="center"/>
              <w:textAlignment w:val="center"/>
              <w:rPr>
                <w:bCs/>
                <w:kern w:val="0"/>
                <w:sz w:val="18"/>
                <w:szCs w:val="18"/>
              </w:rPr>
            </w:pPr>
            <w:r>
              <w:rPr>
                <w:bCs/>
                <w:kern w:val="0"/>
                <w:sz w:val="18"/>
                <w:szCs w:val="18"/>
                <w:lang w:bidi="ar"/>
              </w:rPr>
              <w:t>9621</w:t>
            </w:r>
          </w:p>
        </w:tc>
        <w:tc>
          <w:tcPr>
            <w:tcW w:w="1129" w:type="dxa"/>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10030</w:t>
            </w:r>
          </w:p>
        </w:tc>
        <w:tc>
          <w:tcPr>
            <w:tcW w:w="940" w:type="dxa"/>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409</w:t>
            </w:r>
          </w:p>
        </w:tc>
        <w:tc>
          <w:tcPr>
            <w:tcW w:w="1129" w:type="dxa"/>
            <w:vAlign w:val="center"/>
          </w:tcPr>
          <w:p w:rsidR="00E5428A" w:rsidRDefault="00DB33FE">
            <w:pPr>
              <w:widowControl/>
              <w:spacing w:line="240" w:lineRule="auto"/>
              <w:ind w:firstLineChars="0" w:firstLine="0"/>
              <w:jc w:val="center"/>
              <w:rPr>
                <w:bCs/>
                <w:kern w:val="0"/>
                <w:sz w:val="18"/>
                <w:szCs w:val="18"/>
              </w:rPr>
            </w:pPr>
            <w:r>
              <w:rPr>
                <w:bCs/>
                <w:kern w:val="0"/>
                <w:sz w:val="18"/>
                <w:szCs w:val="18"/>
              </w:rPr>
              <w:t>日照</w:t>
            </w:r>
            <w:r>
              <w:rPr>
                <w:rFonts w:hint="eastAsia"/>
                <w:bCs/>
                <w:kern w:val="0"/>
                <w:sz w:val="18"/>
                <w:szCs w:val="18"/>
              </w:rPr>
              <w:t>市</w:t>
            </w:r>
          </w:p>
        </w:tc>
        <w:tc>
          <w:tcPr>
            <w:tcW w:w="1129" w:type="dxa"/>
            <w:vAlign w:val="center"/>
          </w:tcPr>
          <w:p w:rsidR="00E5428A" w:rsidRDefault="00DB33FE">
            <w:pPr>
              <w:widowControl/>
              <w:ind w:firstLineChars="0" w:firstLine="0"/>
              <w:jc w:val="center"/>
              <w:textAlignment w:val="center"/>
              <w:rPr>
                <w:bCs/>
                <w:kern w:val="0"/>
                <w:sz w:val="18"/>
                <w:szCs w:val="18"/>
              </w:rPr>
            </w:pPr>
            <w:r>
              <w:rPr>
                <w:bCs/>
                <w:kern w:val="0"/>
                <w:sz w:val="18"/>
                <w:szCs w:val="18"/>
                <w:lang w:bidi="ar"/>
              </w:rPr>
              <w:t>10831</w:t>
            </w:r>
          </w:p>
        </w:tc>
        <w:tc>
          <w:tcPr>
            <w:tcW w:w="1129" w:type="dxa"/>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11188</w:t>
            </w:r>
          </w:p>
        </w:tc>
        <w:tc>
          <w:tcPr>
            <w:tcW w:w="1129" w:type="dxa"/>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357</w:t>
            </w:r>
          </w:p>
        </w:tc>
      </w:tr>
      <w:tr w:rsidR="00E5428A">
        <w:trPr>
          <w:trHeight w:val="400"/>
          <w:jc w:val="center"/>
        </w:trPr>
        <w:tc>
          <w:tcPr>
            <w:tcW w:w="1129" w:type="dxa"/>
            <w:vAlign w:val="center"/>
          </w:tcPr>
          <w:p w:rsidR="00E5428A" w:rsidRDefault="00DB33FE">
            <w:pPr>
              <w:widowControl/>
              <w:spacing w:line="240" w:lineRule="auto"/>
              <w:ind w:firstLineChars="0" w:firstLine="0"/>
              <w:jc w:val="center"/>
              <w:rPr>
                <w:bCs/>
                <w:kern w:val="0"/>
                <w:sz w:val="18"/>
                <w:szCs w:val="18"/>
              </w:rPr>
            </w:pPr>
            <w:r>
              <w:rPr>
                <w:bCs/>
                <w:kern w:val="0"/>
                <w:sz w:val="18"/>
                <w:szCs w:val="18"/>
              </w:rPr>
              <w:t>枣庄</w:t>
            </w:r>
            <w:r>
              <w:rPr>
                <w:rFonts w:hint="eastAsia"/>
                <w:bCs/>
                <w:kern w:val="0"/>
                <w:sz w:val="18"/>
                <w:szCs w:val="18"/>
              </w:rPr>
              <w:t>市</w:t>
            </w:r>
          </w:p>
        </w:tc>
        <w:tc>
          <w:tcPr>
            <w:tcW w:w="1129" w:type="dxa"/>
            <w:vAlign w:val="center"/>
          </w:tcPr>
          <w:p w:rsidR="00E5428A" w:rsidRDefault="00DB33FE">
            <w:pPr>
              <w:widowControl/>
              <w:ind w:firstLineChars="0" w:firstLine="0"/>
              <w:jc w:val="center"/>
              <w:textAlignment w:val="center"/>
              <w:rPr>
                <w:bCs/>
                <w:kern w:val="0"/>
                <w:sz w:val="18"/>
                <w:szCs w:val="18"/>
              </w:rPr>
            </w:pPr>
            <w:r>
              <w:rPr>
                <w:bCs/>
                <w:kern w:val="0"/>
                <w:sz w:val="18"/>
                <w:szCs w:val="18"/>
                <w:lang w:bidi="ar"/>
              </w:rPr>
              <w:t>14057</w:t>
            </w:r>
          </w:p>
        </w:tc>
        <w:tc>
          <w:tcPr>
            <w:tcW w:w="1129" w:type="dxa"/>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13838</w:t>
            </w:r>
          </w:p>
        </w:tc>
        <w:tc>
          <w:tcPr>
            <w:tcW w:w="940" w:type="dxa"/>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-219</w:t>
            </w:r>
          </w:p>
        </w:tc>
        <w:tc>
          <w:tcPr>
            <w:tcW w:w="1129" w:type="dxa"/>
            <w:vAlign w:val="center"/>
          </w:tcPr>
          <w:p w:rsidR="00E5428A" w:rsidRDefault="00DB33FE">
            <w:pPr>
              <w:widowControl/>
              <w:spacing w:line="240" w:lineRule="auto"/>
              <w:ind w:firstLineChars="0" w:firstLine="0"/>
              <w:jc w:val="center"/>
              <w:rPr>
                <w:bCs/>
                <w:kern w:val="0"/>
                <w:sz w:val="18"/>
                <w:szCs w:val="18"/>
              </w:rPr>
            </w:pPr>
            <w:r>
              <w:rPr>
                <w:bCs/>
                <w:kern w:val="0"/>
                <w:sz w:val="18"/>
                <w:szCs w:val="18"/>
              </w:rPr>
              <w:t>临沂</w:t>
            </w:r>
            <w:r>
              <w:rPr>
                <w:rFonts w:hint="eastAsia"/>
                <w:bCs/>
                <w:kern w:val="0"/>
                <w:sz w:val="18"/>
                <w:szCs w:val="18"/>
              </w:rPr>
              <w:t>市</w:t>
            </w:r>
          </w:p>
        </w:tc>
        <w:tc>
          <w:tcPr>
            <w:tcW w:w="1129" w:type="dxa"/>
            <w:vAlign w:val="center"/>
          </w:tcPr>
          <w:p w:rsidR="00E5428A" w:rsidRDefault="00DB33FE">
            <w:pPr>
              <w:widowControl/>
              <w:ind w:firstLineChars="0" w:firstLine="0"/>
              <w:jc w:val="center"/>
              <w:textAlignment w:val="center"/>
              <w:rPr>
                <w:bCs/>
                <w:kern w:val="0"/>
                <w:sz w:val="18"/>
                <w:szCs w:val="18"/>
              </w:rPr>
            </w:pPr>
            <w:r>
              <w:rPr>
                <w:rFonts w:eastAsia="等线"/>
                <w:bCs/>
                <w:kern w:val="0"/>
                <w:sz w:val="18"/>
                <w:szCs w:val="18"/>
                <w:lang w:bidi="ar"/>
              </w:rPr>
              <w:t>32544</w:t>
            </w:r>
          </w:p>
        </w:tc>
        <w:tc>
          <w:tcPr>
            <w:tcW w:w="1129" w:type="dxa"/>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36181</w:t>
            </w:r>
          </w:p>
        </w:tc>
        <w:tc>
          <w:tcPr>
            <w:tcW w:w="1129" w:type="dxa"/>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3637</w:t>
            </w:r>
          </w:p>
        </w:tc>
      </w:tr>
      <w:tr w:rsidR="00E5428A">
        <w:trPr>
          <w:trHeight w:val="400"/>
          <w:jc w:val="center"/>
        </w:trPr>
        <w:tc>
          <w:tcPr>
            <w:tcW w:w="1129" w:type="dxa"/>
            <w:vAlign w:val="center"/>
          </w:tcPr>
          <w:p w:rsidR="00E5428A" w:rsidRDefault="00DB33FE">
            <w:pPr>
              <w:widowControl/>
              <w:spacing w:line="240" w:lineRule="auto"/>
              <w:ind w:firstLineChars="0" w:firstLine="0"/>
              <w:jc w:val="center"/>
              <w:rPr>
                <w:bCs/>
                <w:kern w:val="0"/>
                <w:sz w:val="18"/>
                <w:szCs w:val="18"/>
              </w:rPr>
            </w:pPr>
            <w:r>
              <w:rPr>
                <w:bCs/>
                <w:kern w:val="0"/>
                <w:sz w:val="18"/>
                <w:szCs w:val="18"/>
              </w:rPr>
              <w:t>东营</w:t>
            </w:r>
            <w:r>
              <w:rPr>
                <w:rFonts w:hint="eastAsia"/>
                <w:bCs/>
                <w:kern w:val="0"/>
                <w:sz w:val="18"/>
                <w:szCs w:val="18"/>
              </w:rPr>
              <w:t>市</w:t>
            </w:r>
          </w:p>
        </w:tc>
        <w:tc>
          <w:tcPr>
            <w:tcW w:w="1129" w:type="dxa"/>
            <w:vAlign w:val="center"/>
          </w:tcPr>
          <w:p w:rsidR="00E5428A" w:rsidRDefault="00DB33FE">
            <w:pPr>
              <w:widowControl/>
              <w:ind w:firstLineChars="0" w:firstLine="0"/>
              <w:jc w:val="center"/>
              <w:textAlignment w:val="center"/>
              <w:rPr>
                <w:bCs/>
                <w:kern w:val="0"/>
                <w:sz w:val="18"/>
                <w:szCs w:val="18"/>
              </w:rPr>
            </w:pPr>
            <w:r>
              <w:rPr>
                <w:bCs/>
                <w:kern w:val="0"/>
                <w:sz w:val="18"/>
                <w:szCs w:val="18"/>
                <w:lang w:bidi="ar"/>
              </w:rPr>
              <w:t>7655</w:t>
            </w:r>
          </w:p>
        </w:tc>
        <w:tc>
          <w:tcPr>
            <w:tcW w:w="1129" w:type="dxa"/>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8710</w:t>
            </w:r>
          </w:p>
        </w:tc>
        <w:tc>
          <w:tcPr>
            <w:tcW w:w="940" w:type="dxa"/>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1055</w:t>
            </w:r>
          </w:p>
        </w:tc>
        <w:tc>
          <w:tcPr>
            <w:tcW w:w="1129" w:type="dxa"/>
            <w:vAlign w:val="center"/>
          </w:tcPr>
          <w:p w:rsidR="00E5428A" w:rsidRDefault="00DB33FE">
            <w:pPr>
              <w:widowControl/>
              <w:spacing w:line="240" w:lineRule="auto"/>
              <w:ind w:firstLineChars="0" w:firstLine="0"/>
              <w:jc w:val="center"/>
              <w:rPr>
                <w:bCs/>
                <w:kern w:val="0"/>
                <w:sz w:val="18"/>
                <w:szCs w:val="18"/>
              </w:rPr>
            </w:pPr>
            <w:r>
              <w:rPr>
                <w:bCs/>
                <w:kern w:val="0"/>
                <w:sz w:val="18"/>
                <w:szCs w:val="18"/>
              </w:rPr>
              <w:t>德州</w:t>
            </w:r>
            <w:r>
              <w:rPr>
                <w:rFonts w:hint="eastAsia"/>
                <w:bCs/>
                <w:kern w:val="0"/>
                <w:sz w:val="18"/>
                <w:szCs w:val="18"/>
              </w:rPr>
              <w:t>市</w:t>
            </w:r>
          </w:p>
        </w:tc>
        <w:tc>
          <w:tcPr>
            <w:tcW w:w="1129" w:type="dxa"/>
            <w:vAlign w:val="center"/>
          </w:tcPr>
          <w:p w:rsidR="00E5428A" w:rsidRDefault="00DB33FE">
            <w:pPr>
              <w:widowControl/>
              <w:ind w:firstLineChars="0" w:firstLine="0"/>
              <w:jc w:val="center"/>
              <w:textAlignment w:val="center"/>
              <w:rPr>
                <w:bCs/>
                <w:kern w:val="0"/>
                <w:sz w:val="18"/>
                <w:szCs w:val="18"/>
              </w:rPr>
            </w:pPr>
            <w:r>
              <w:rPr>
                <w:rFonts w:eastAsia="等线"/>
                <w:bCs/>
                <w:kern w:val="0"/>
                <w:sz w:val="18"/>
                <w:szCs w:val="18"/>
                <w:lang w:bidi="ar"/>
              </w:rPr>
              <w:t>15689</w:t>
            </w:r>
          </w:p>
        </w:tc>
        <w:tc>
          <w:tcPr>
            <w:tcW w:w="1129" w:type="dxa"/>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16498</w:t>
            </w:r>
          </w:p>
        </w:tc>
        <w:tc>
          <w:tcPr>
            <w:tcW w:w="1129" w:type="dxa"/>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809</w:t>
            </w:r>
          </w:p>
        </w:tc>
      </w:tr>
      <w:tr w:rsidR="00E5428A">
        <w:trPr>
          <w:trHeight w:val="400"/>
          <w:jc w:val="center"/>
        </w:trPr>
        <w:tc>
          <w:tcPr>
            <w:tcW w:w="1129" w:type="dxa"/>
            <w:vAlign w:val="center"/>
          </w:tcPr>
          <w:p w:rsidR="00E5428A" w:rsidRDefault="00DB33FE">
            <w:pPr>
              <w:widowControl/>
              <w:spacing w:line="240" w:lineRule="auto"/>
              <w:ind w:firstLineChars="0" w:firstLine="0"/>
              <w:jc w:val="center"/>
              <w:rPr>
                <w:bCs/>
                <w:kern w:val="0"/>
                <w:sz w:val="18"/>
                <w:szCs w:val="18"/>
              </w:rPr>
            </w:pPr>
            <w:r>
              <w:rPr>
                <w:bCs/>
                <w:kern w:val="0"/>
                <w:sz w:val="18"/>
                <w:szCs w:val="18"/>
              </w:rPr>
              <w:t>烟台</w:t>
            </w:r>
            <w:r>
              <w:rPr>
                <w:rFonts w:hint="eastAsia"/>
                <w:bCs/>
                <w:kern w:val="0"/>
                <w:sz w:val="18"/>
                <w:szCs w:val="18"/>
              </w:rPr>
              <w:t>市</w:t>
            </w:r>
          </w:p>
        </w:tc>
        <w:tc>
          <w:tcPr>
            <w:tcW w:w="1129" w:type="dxa"/>
            <w:vAlign w:val="center"/>
          </w:tcPr>
          <w:p w:rsidR="00E5428A" w:rsidRDefault="00DB33FE">
            <w:pPr>
              <w:widowControl/>
              <w:ind w:firstLineChars="0" w:firstLine="0"/>
              <w:jc w:val="center"/>
              <w:textAlignment w:val="center"/>
              <w:rPr>
                <w:bCs/>
                <w:kern w:val="0"/>
                <w:sz w:val="18"/>
                <w:szCs w:val="18"/>
              </w:rPr>
            </w:pPr>
            <w:r>
              <w:rPr>
                <w:bCs/>
                <w:kern w:val="0"/>
                <w:sz w:val="18"/>
                <w:szCs w:val="18"/>
                <w:lang w:bidi="ar"/>
              </w:rPr>
              <w:t>14637</w:t>
            </w:r>
          </w:p>
        </w:tc>
        <w:tc>
          <w:tcPr>
            <w:tcW w:w="1129" w:type="dxa"/>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18506</w:t>
            </w:r>
          </w:p>
        </w:tc>
        <w:tc>
          <w:tcPr>
            <w:tcW w:w="940" w:type="dxa"/>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3869</w:t>
            </w:r>
          </w:p>
        </w:tc>
        <w:tc>
          <w:tcPr>
            <w:tcW w:w="1129" w:type="dxa"/>
            <w:vAlign w:val="center"/>
          </w:tcPr>
          <w:p w:rsidR="00E5428A" w:rsidRDefault="00DB33FE">
            <w:pPr>
              <w:widowControl/>
              <w:spacing w:line="240" w:lineRule="auto"/>
              <w:ind w:firstLineChars="0" w:firstLine="0"/>
              <w:jc w:val="center"/>
              <w:rPr>
                <w:bCs/>
                <w:kern w:val="0"/>
                <w:sz w:val="18"/>
                <w:szCs w:val="18"/>
              </w:rPr>
            </w:pPr>
            <w:r>
              <w:rPr>
                <w:bCs/>
                <w:kern w:val="0"/>
                <w:sz w:val="18"/>
                <w:szCs w:val="18"/>
              </w:rPr>
              <w:t>聊城</w:t>
            </w:r>
            <w:r>
              <w:rPr>
                <w:rFonts w:hint="eastAsia"/>
                <w:bCs/>
                <w:kern w:val="0"/>
                <w:sz w:val="18"/>
                <w:szCs w:val="18"/>
              </w:rPr>
              <w:t>市</w:t>
            </w:r>
          </w:p>
        </w:tc>
        <w:tc>
          <w:tcPr>
            <w:tcW w:w="1129" w:type="dxa"/>
            <w:vAlign w:val="center"/>
          </w:tcPr>
          <w:p w:rsidR="00E5428A" w:rsidRDefault="00DB33FE">
            <w:pPr>
              <w:widowControl/>
              <w:ind w:firstLineChars="0" w:firstLine="0"/>
              <w:jc w:val="center"/>
              <w:textAlignment w:val="center"/>
              <w:rPr>
                <w:bCs/>
                <w:kern w:val="0"/>
                <w:sz w:val="18"/>
                <w:szCs w:val="18"/>
              </w:rPr>
            </w:pPr>
            <w:r>
              <w:rPr>
                <w:rFonts w:eastAsia="等线"/>
                <w:bCs/>
                <w:kern w:val="0"/>
                <w:sz w:val="18"/>
                <w:szCs w:val="18"/>
                <w:lang w:bidi="ar"/>
              </w:rPr>
              <w:t>15440</w:t>
            </w:r>
          </w:p>
        </w:tc>
        <w:tc>
          <w:tcPr>
            <w:tcW w:w="1129" w:type="dxa"/>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16753</w:t>
            </w:r>
          </w:p>
        </w:tc>
        <w:tc>
          <w:tcPr>
            <w:tcW w:w="1129" w:type="dxa"/>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1313</w:t>
            </w:r>
          </w:p>
        </w:tc>
      </w:tr>
      <w:tr w:rsidR="00E5428A">
        <w:trPr>
          <w:trHeight w:val="400"/>
          <w:jc w:val="center"/>
        </w:trPr>
        <w:tc>
          <w:tcPr>
            <w:tcW w:w="1129" w:type="dxa"/>
            <w:vAlign w:val="center"/>
          </w:tcPr>
          <w:p w:rsidR="00E5428A" w:rsidRDefault="00DB33FE">
            <w:pPr>
              <w:widowControl/>
              <w:spacing w:line="240" w:lineRule="auto"/>
              <w:ind w:firstLineChars="0" w:firstLine="0"/>
              <w:jc w:val="center"/>
              <w:rPr>
                <w:bCs/>
                <w:kern w:val="0"/>
                <w:sz w:val="18"/>
                <w:szCs w:val="18"/>
              </w:rPr>
            </w:pPr>
            <w:r>
              <w:rPr>
                <w:bCs/>
                <w:kern w:val="0"/>
                <w:sz w:val="18"/>
                <w:szCs w:val="18"/>
              </w:rPr>
              <w:t>潍坊</w:t>
            </w:r>
            <w:r>
              <w:rPr>
                <w:rFonts w:hint="eastAsia"/>
                <w:bCs/>
                <w:kern w:val="0"/>
                <w:sz w:val="18"/>
                <w:szCs w:val="18"/>
              </w:rPr>
              <w:t>市</w:t>
            </w:r>
          </w:p>
        </w:tc>
        <w:tc>
          <w:tcPr>
            <w:tcW w:w="1129" w:type="dxa"/>
            <w:vAlign w:val="center"/>
          </w:tcPr>
          <w:p w:rsidR="00E5428A" w:rsidRDefault="00DB33FE">
            <w:pPr>
              <w:widowControl/>
              <w:ind w:firstLineChars="0" w:firstLine="0"/>
              <w:jc w:val="center"/>
              <w:textAlignment w:val="center"/>
              <w:rPr>
                <w:bCs/>
                <w:kern w:val="0"/>
                <w:sz w:val="18"/>
                <w:szCs w:val="18"/>
              </w:rPr>
            </w:pPr>
            <w:r>
              <w:rPr>
                <w:bCs/>
                <w:kern w:val="0"/>
                <w:sz w:val="18"/>
                <w:szCs w:val="18"/>
                <w:lang w:bidi="ar"/>
              </w:rPr>
              <w:t>25766</w:t>
            </w:r>
          </w:p>
        </w:tc>
        <w:tc>
          <w:tcPr>
            <w:tcW w:w="1129" w:type="dxa"/>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30190</w:t>
            </w:r>
          </w:p>
        </w:tc>
        <w:tc>
          <w:tcPr>
            <w:tcW w:w="940" w:type="dxa"/>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4424</w:t>
            </w:r>
          </w:p>
        </w:tc>
        <w:tc>
          <w:tcPr>
            <w:tcW w:w="1129" w:type="dxa"/>
            <w:vAlign w:val="center"/>
          </w:tcPr>
          <w:p w:rsidR="00E5428A" w:rsidRDefault="00DB33FE">
            <w:pPr>
              <w:widowControl/>
              <w:spacing w:line="240" w:lineRule="auto"/>
              <w:ind w:firstLineChars="0" w:firstLine="0"/>
              <w:jc w:val="center"/>
              <w:rPr>
                <w:bCs/>
                <w:kern w:val="0"/>
                <w:sz w:val="18"/>
                <w:szCs w:val="18"/>
              </w:rPr>
            </w:pPr>
            <w:r>
              <w:rPr>
                <w:bCs/>
                <w:kern w:val="0"/>
                <w:sz w:val="18"/>
                <w:szCs w:val="18"/>
              </w:rPr>
              <w:t>滨州</w:t>
            </w:r>
            <w:r>
              <w:rPr>
                <w:rFonts w:hint="eastAsia"/>
                <w:bCs/>
                <w:kern w:val="0"/>
                <w:sz w:val="18"/>
                <w:szCs w:val="18"/>
              </w:rPr>
              <w:t>市</w:t>
            </w:r>
          </w:p>
        </w:tc>
        <w:tc>
          <w:tcPr>
            <w:tcW w:w="1129" w:type="dxa"/>
            <w:vAlign w:val="center"/>
          </w:tcPr>
          <w:p w:rsidR="00E5428A" w:rsidRDefault="00DB33FE">
            <w:pPr>
              <w:widowControl/>
              <w:ind w:firstLineChars="0" w:firstLine="0"/>
              <w:jc w:val="center"/>
              <w:textAlignment w:val="center"/>
              <w:rPr>
                <w:bCs/>
                <w:kern w:val="0"/>
                <w:sz w:val="18"/>
                <w:szCs w:val="18"/>
              </w:rPr>
            </w:pPr>
            <w:r>
              <w:rPr>
                <w:rFonts w:eastAsia="等线"/>
                <w:bCs/>
                <w:kern w:val="0"/>
                <w:sz w:val="18"/>
                <w:szCs w:val="18"/>
                <w:lang w:bidi="ar"/>
              </w:rPr>
              <w:t>10093</w:t>
            </w:r>
          </w:p>
        </w:tc>
        <w:tc>
          <w:tcPr>
            <w:tcW w:w="1129" w:type="dxa"/>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12749</w:t>
            </w:r>
          </w:p>
        </w:tc>
        <w:tc>
          <w:tcPr>
            <w:tcW w:w="1129" w:type="dxa"/>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2656</w:t>
            </w:r>
          </w:p>
        </w:tc>
      </w:tr>
      <w:tr w:rsidR="00E5428A">
        <w:trPr>
          <w:trHeight w:val="400"/>
          <w:jc w:val="center"/>
        </w:trPr>
        <w:tc>
          <w:tcPr>
            <w:tcW w:w="1129" w:type="dxa"/>
            <w:vAlign w:val="center"/>
          </w:tcPr>
          <w:p w:rsidR="00E5428A" w:rsidRDefault="00DB33FE">
            <w:pPr>
              <w:widowControl/>
              <w:spacing w:line="240" w:lineRule="auto"/>
              <w:ind w:firstLineChars="0" w:firstLine="0"/>
              <w:jc w:val="center"/>
              <w:rPr>
                <w:bCs/>
                <w:kern w:val="0"/>
                <w:sz w:val="18"/>
                <w:szCs w:val="18"/>
              </w:rPr>
            </w:pPr>
            <w:r>
              <w:rPr>
                <w:bCs/>
                <w:kern w:val="0"/>
                <w:sz w:val="18"/>
                <w:szCs w:val="18"/>
              </w:rPr>
              <w:t>济宁</w:t>
            </w:r>
            <w:r>
              <w:rPr>
                <w:rFonts w:hint="eastAsia"/>
                <w:bCs/>
                <w:kern w:val="0"/>
                <w:sz w:val="18"/>
                <w:szCs w:val="18"/>
              </w:rPr>
              <w:t>市</w:t>
            </w:r>
          </w:p>
        </w:tc>
        <w:tc>
          <w:tcPr>
            <w:tcW w:w="1129" w:type="dxa"/>
            <w:vAlign w:val="center"/>
          </w:tcPr>
          <w:p w:rsidR="00E5428A" w:rsidRDefault="00DB33FE">
            <w:pPr>
              <w:widowControl/>
              <w:ind w:firstLineChars="0" w:firstLine="0"/>
              <w:jc w:val="center"/>
              <w:textAlignment w:val="center"/>
              <w:rPr>
                <w:bCs/>
                <w:kern w:val="0"/>
                <w:sz w:val="18"/>
                <w:szCs w:val="18"/>
              </w:rPr>
            </w:pPr>
            <w:r>
              <w:rPr>
                <w:bCs/>
                <w:kern w:val="0"/>
                <w:sz w:val="18"/>
                <w:szCs w:val="18"/>
                <w:lang w:bidi="ar"/>
              </w:rPr>
              <w:t>19420</w:t>
            </w:r>
          </w:p>
        </w:tc>
        <w:tc>
          <w:tcPr>
            <w:tcW w:w="1129" w:type="dxa"/>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21259</w:t>
            </w:r>
          </w:p>
        </w:tc>
        <w:tc>
          <w:tcPr>
            <w:tcW w:w="940" w:type="dxa"/>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1839</w:t>
            </w:r>
          </w:p>
        </w:tc>
        <w:tc>
          <w:tcPr>
            <w:tcW w:w="1129" w:type="dxa"/>
            <w:vAlign w:val="center"/>
          </w:tcPr>
          <w:p w:rsidR="00E5428A" w:rsidRDefault="00DB33FE">
            <w:pPr>
              <w:widowControl/>
              <w:spacing w:line="240" w:lineRule="auto"/>
              <w:ind w:firstLineChars="0" w:firstLine="0"/>
              <w:jc w:val="center"/>
              <w:rPr>
                <w:bCs/>
                <w:kern w:val="0"/>
                <w:sz w:val="18"/>
                <w:szCs w:val="18"/>
              </w:rPr>
            </w:pPr>
            <w:r>
              <w:rPr>
                <w:bCs/>
                <w:kern w:val="0"/>
                <w:sz w:val="18"/>
                <w:szCs w:val="18"/>
              </w:rPr>
              <w:t>菏泽</w:t>
            </w:r>
            <w:r>
              <w:rPr>
                <w:rFonts w:hint="eastAsia"/>
                <w:bCs/>
                <w:kern w:val="0"/>
                <w:sz w:val="18"/>
                <w:szCs w:val="18"/>
              </w:rPr>
              <w:t>市</w:t>
            </w:r>
          </w:p>
        </w:tc>
        <w:tc>
          <w:tcPr>
            <w:tcW w:w="1129" w:type="dxa"/>
            <w:vAlign w:val="center"/>
          </w:tcPr>
          <w:p w:rsidR="00E5428A" w:rsidRDefault="00DB33FE">
            <w:pPr>
              <w:widowControl/>
              <w:ind w:firstLineChars="0" w:firstLine="0"/>
              <w:jc w:val="center"/>
              <w:textAlignment w:val="center"/>
              <w:rPr>
                <w:bCs/>
                <w:kern w:val="0"/>
                <w:sz w:val="18"/>
                <w:szCs w:val="18"/>
              </w:rPr>
            </w:pPr>
            <w:r>
              <w:rPr>
                <w:rFonts w:eastAsia="等线"/>
                <w:bCs/>
                <w:kern w:val="0"/>
                <w:sz w:val="18"/>
                <w:szCs w:val="18"/>
                <w:lang w:bidi="ar"/>
              </w:rPr>
              <w:t>23100</w:t>
            </w:r>
          </w:p>
        </w:tc>
        <w:tc>
          <w:tcPr>
            <w:tcW w:w="1129" w:type="dxa"/>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25046</w:t>
            </w:r>
          </w:p>
        </w:tc>
        <w:tc>
          <w:tcPr>
            <w:tcW w:w="1129" w:type="dxa"/>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1946</w:t>
            </w:r>
          </w:p>
        </w:tc>
      </w:tr>
    </w:tbl>
    <w:p w:rsidR="00E5428A" w:rsidRDefault="00DB33FE">
      <w:pPr>
        <w:adjustRightInd w:val="0"/>
        <w:snapToGrid w:val="0"/>
        <w:spacing w:beforeLines="100" w:before="312"/>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（3）中等职业教育在校生</w:t>
      </w:r>
    </w:p>
    <w:p w:rsidR="00E5428A" w:rsidRDefault="00DB33FE">
      <w:pPr>
        <w:widowControl/>
        <w:adjustRightInd w:val="0"/>
        <w:snapToGrid w:val="0"/>
        <w:ind w:firstLine="48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bCs/>
          <w:kern w:val="0"/>
          <w:sz w:val="24"/>
        </w:rPr>
        <w:t>2020年，全省中等职业学校在校生总数为777416人</w:t>
      </w:r>
      <w:r>
        <w:rPr>
          <w:rFonts w:ascii="宋体" w:hAnsi="宋体" w:cs="宋体" w:hint="eastAsia"/>
          <w:bCs/>
          <w:sz w:val="24"/>
        </w:rPr>
        <w:t>（不含技工学校）</w:t>
      </w:r>
      <w:r>
        <w:rPr>
          <w:rFonts w:asciiTheme="minorEastAsia" w:eastAsiaTheme="minorEastAsia" w:hAnsiTheme="minorEastAsia" w:cstheme="minorEastAsia" w:hint="eastAsia"/>
          <w:bCs/>
          <w:kern w:val="0"/>
          <w:sz w:val="24"/>
        </w:rPr>
        <w:t>，比上年增加46952</w:t>
      </w:r>
      <w:r w:rsidR="001019A0">
        <w:rPr>
          <w:rFonts w:asciiTheme="minorEastAsia" w:eastAsiaTheme="minorEastAsia" w:hAnsiTheme="minorEastAsia" w:cstheme="minorEastAsia" w:hint="eastAsia"/>
          <w:bCs/>
          <w:kern w:val="0"/>
          <w:sz w:val="24"/>
        </w:rPr>
        <w:t>人。增幅较大，反映了职业教育作为一种教育类型，</w:t>
      </w:r>
      <w:r>
        <w:rPr>
          <w:rFonts w:asciiTheme="minorEastAsia" w:eastAsiaTheme="minorEastAsia" w:hAnsiTheme="minorEastAsia" w:cstheme="minorEastAsia" w:hint="eastAsia"/>
          <w:bCs/>
          <w:kern w:val="0"/>
          <w:sz w:val="24"/>
        </w:rPr>
        <w:t>社会认同度不断提高，吸引力不断增强。</w:t>
      </w:r>
    </w:p>
    <w:p w:rsidR="00E5428A" w:rsidRDefault="00DB33FE">
      <w:pPr>
        <w:widowControl/>
        <w:adjustRightInd w:val="0"/>
        <w:snapToGrid w:val="0"/>
        <w:ind w:firstLineChars="0" w:firstLine="0"/>
        <w:jc w:val="center"/>
        <w:rPr>
          <w:bCs/>
          <w:kern w:val="0"/>
          <w:sz w:val="24"/>
        </w:rPr>
      </w:pPr>
      <w:r>
        <w:rPr>
          <w:rFonts w:hint="eastAsia"/>
          <w:bCs/>
          <w:noProof/>
          <w:kern w:val="0"/>
          <w:sz w:val="24"/>
        </w:rPr>
        <w:lastRenderedPageBreak/>
        <w:drawing>
          <wp:inline distT="0" distB="0" distL="114300" distR="114300">
            <wp:extent cx="3238500" cy="1790700"/>
            <wp:effectExtent l="0" t="0" r="19050"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5428A" w:rsidRDefault="00DB33FE">
      <w:pPr>
        <w:ind w:firstLineChars="0" w:firstLine="0"/>
        <w:jc w:val="center"/>
        <w:rPr>
          <w:bCs/>
        </w:rPr>
      </w:pPr>
      <w:r>
        <w:rPr>
          <w:bCs/>
        </w:rPr>
        <w:t>图</w:t>
      </w:r>
      <w:r>
        <w:rPr>
          <w:bCs/>
        </w:rPr>
        <w:t>1-</w:t>
      </w:r>
      <w:r>
        <w:rPr>
          <w:rFonts w:hint="eastAsia"/>
          <w:bCs/>
        </w:rPr>
        <w:t>3</w:t>
      </w:r>
      <w:r>
        <w:rPr>
          <w:bCs/>
        </w:rPr>
        <w:t xml:space="preserve">  </w:t>
      </w:r>
      <w:r>
        <w:rPr>
          <w:rFonts w:hint="eastAsia"/>
          <w:bCs/>
        </w:rPr>
        <w:t>2019</w:t>
      </w:r>
      <w:r>
        <w:rPr>
          <w:rFonts w:hint="eastAsia"/>
          <w:bCs/>
        </w:rPr>
        <w:t>、</w:t>
      </w:r>
      <w:r>
        <w:rPr>
          <w:rFonts w:hint="eastAsia"/>
          <w:bCs/>
        </w:rPr>
        <w:t>2020</w:t>
      </w:r>
      <w:r>
        <w:rPr>
          <w:bCs/>
        </w:rPr>
        <w:t>年山东省中等职业教育在校生情况（单位：人）</w:t>
      </w:r>
    </w:p>
    <w:p w:rsidR="00E5428A" w:rsidRDefault="00DB33FE">
      <w:pPr>
        <w:widowControl/>
        <w:adjustRightInd w:val="0"/>
        <w:snapToGrid w:val="0"/>
        <w:spacing w:beforeLines="50" w:before="156"/>
        <w:ind w:firstLine="480"/>
        <w:rPr>
          <w:bCs/>
          <w:kern w:val="0"/>
          <w:sz w:val="24"/>
        </w:rPr>
      </w:pPr>
      <w:r>
        <w:rPr>
          <w:bCs/>
          <w:kern w:val="0"/>
          <w:sz w:val="24"/>
        </w:rPr>
        <w:t>以市为单位看，</w:t>
      </w:r>
      <w:r>
        <w:rPr>
          <w:rFonts w:hint="eastAsia"/>
          <w:bCs/>
          <w:kern w:val="0"/>
          <w:sz w:val="24"/>
        </w:rPr>
        <w:t>中职学校在校生</w:t>
      </w:r>
      <w:r>
        <w:rPr>
          <w:rFonts w:hint="eastAsia"/>
          <w:bCs/>
          <w:kern w:val="0"/>
          <w:sz w:val="24"/>
        </w:rPr>
        <w:t>8</w:t>
      </w:r>
      <w:r>
        <w:rPr>
          <w:bCs/>
          <w:kern w:val="0"/>
          <w:sz w:val="24"/>
        </w:rPr>
        <w:t>万人以上的市有</w:t>
      </w:r>
      <w:r>
        <w:rPr>
          <w:rFonts w:hint="eastAsia"/>
          <w:bCs/>
          <w:kern w:val="0"/>
          <w:sz w:val="24"/>
        </w:rPr>
        <w:t>2</w:t>
      </w:r>
      <w:r>
        <w:rPr>
          <w:bCs/>
          <w:kern w:val="0"/>
          <w:sz w:val="24"/>
        </w:rPr>
        <w:t>个，</w:t>
      </w:r>
      <w:r>
        <w:rPr>
          <w:rFonts w:hint="eastAsia"/>
          <w:bCs/>
          <w:kern w:val="0"/>
          <w:sz w:val="24"/>
        </w:rPr>
        <w:t>6</w:t>
      </w:r>
      <w:r>
        <w:rPr>
          <w:bCs/>
          <w:kern w:val="0"/>
          <w:sz w:val="24"/>
        </w:rPr>
        <w:t>～</w:t>
      </w:r>
      <w:r>
        <w:rPr>
          <w:rFonts w:hint="eastAsia"/>
          <w:bCs/>
          <w:kern w:val="0"/>
          <w:sz w:val="24"/>
        </w:rPr>
        <w:t>8</w:t>
      </w:r>
      <w:r>
        <w:rPr>
          <w:bCs/>
          <w:kern w:val="0"/>
          <w:sz w:val="24"/>
        </w:rPr>
        <w:t>万人的市有</w:t>
      </w:r>
      <w:r>
        <w:rPr>
          <w:rFonts w:hint="eastAsia"/>
          <w:bCs/>
          <w:kern w:val="0"/>
          <w:sz w:val="24"/>
        </w:rPr>
        <w:t>3</w:t>
      </w:r>
      <w:r>
        <w:rPr>
          <w:bCs/>
          <w:kern w:val="0"/>
          <w:sz w:val="24"/>
        </w:rPr>
        <w:t>个，</w:t>
      </w:r>
      <w:r>
        <w:rPr>
          <w:rFonts w:hint="eastAsia"/>
          <w:bCs/>
          <w:kern w:val="0"/>
          <w:sz w:val="24"/>
        </w:rPr>
        <w:t>4</w:t>
      </w:r>
      <w:r>
        <w:rPr>
          <w:bCs/>
          <w:kern w:val="0"/>
          <w:sz w:val="24"/>
        </w:rPr>
        <w:t>～</w:t>
      </w:r>
      <w:r>
        <w:rPr>
          <w:rFonts w:hint="eastAsia"/>
          <w:bCs/>
          <w:kern w:val="0"/>
          <w:sz w:val="24"/>
        </w:rPr>
        <w:t>6</w:t>
      </w:r>
      <w:r>
        <w:rPr>
          <w:bCs/>
          <w:kern w:val="0"/>
          <w:sz w:val="24"/>
        </w:rPr>
        <w:t>万人的市有</w:t>
      </w:r>
      <w:r>
        <w:rPr>
          <w:rFonts w:hint="eastAsia"/>
          <w:bCs/>
          <w:kern w:val="0"/>
          <w:sz w:val="24"/>
        </w:rPr>
        <w:t>4</w:t>
      </w:r>
      <w:r>
        <w:rPr>
          <w:bCs/>
          <w:kern w:val="0"/>
          <w:sz w:val="24"/>
        </w:rPr>
        <w:t>个，</w:t>
      </w:r>
      <w:r>
        <w:rPr>
          <w:rFonts w:hint="eastAsia"/>
          <w:bCs/>
          <w:kern w:val="0"/>
          <w:sz w:val="24"/>
        </w:rPr>
        <w:t>2</w:t>
      </w:r>
      <w:r>
        <w:rPr>
          <w:bCs/>
          <w:kern w:val="0"/>
          <w:sz w:val="24"/>
        </w:rPr>
        <w:t>～</w:t>
      </w:r>
      <w:r>
        <w:rPr>
          <w:rFonts w:hint="eastAsia"/>
          <w:bCs/>
          <w:kern w:val="0"/>
          <w:sz w:val="24"/>
        </w:rPr>
        <w:t>4</w:t>
      </w:r>
      <w:r>
        <w:rPr>
          <w:bCs/>
          <w:kern w:val="0"/>
          <w:sz w:val="24"/>
        </w:rPr>
        <w:t>万人的市有</w:t>
      </w:r>
      <w:r>
        <w:rPr>
          <w:rFonts w:hint="eastAsia"/>
          <w:bCs/>
          <w:kern w:val="0"/>
          <w:sz w:val="24"/>
        </w:rPr>
        <w:t>6</w:t>
      </w:r>
      <w:r>
        <w:rPr>
          <w:bCs/>
          <w:kern w:val="0"/>
          <w:sz w:val="24"/>
        </w:rPr>
        <w:t>个</w:t>
      </w:r>
      <w:r>
        <w:rPr>
          <w:rFonts w:hint="eastAsia"/>
          <w:bCs/>
          <w:kern w:val="0"/>
          <w:sz w:val="24"/>
        </w:rPr>
        <w:t>，</w:t>
      </w:r>
      <w:r>
        <w:rPr>
          <w:rFonts w:hint="eastAsia"/>
          <w:bCs/>
          <w:kern w:val="0"/>
          <w:sz w:val="24"/>
        </w:rPr>
        <w:t>2</w:t>
      </w:r>
      <w:r>
        <w:rPr>
          <w:rFonts w:hint="eastAsia"/>
          <w:bCs/>
          <w:kern w:val="0"/>
          <w:sz w:val="24"/>
        </w:rPr>
        <w:t>万人以下的市有</w:t>
      </w:r>
      <w:r>
        <w:rPr>
          <w:rFonts w:hint="eastAsia"/>
          <w:bCs/>
          <w:kern w:val="0"/>
          <w:sz w:val="24"/>
        </w:rPr>
        <w:t>1</w:t>
      </w:r>
      <w:r>
        <w:rPr>
          <w:rFonts w:hint="eastAsia"/>
          <w:bCs/>
          <w:kern w:val="0"/>
          <w:sz w:val="24"/>
        </w:rPr>
        <w:t>个</w:t>
      </w:r>
      <w:r>
        <w:rPr>
          <w:bCs/>
          <w:kern w:val="0"/>
          <w:sz w:val="24"/>
        </w:rPr>
        <w:t>。</w:t>
      </w:r>
      <w:r>
        <w:rPr>
          <w:rFonts w:hint="eastAsia"/>
          <w:bCs/>
          <w:kern w:val="0"/>
          <w:sz w:val="24"/>
        </w:rPr>
        <w:t>临沂市是</w:t>
      </w:r>
      <w:r>
        <w:rPr>
          <w:bCs/>
          <w:kern w:val="0"/>
          <w:sz w:val="24"/>
        </w:rPr>
        <w:t>在校生规模最大的市，</w:t>
      </w:r>
      <w:r>
        <w:rPr>
          <w:rFonts w:hint="eastAsia"/>
          <w:bCs/>
          <w:kern w:val="0"/>
          <w:sz w:val="24"/>
        </w:rPr>
        <w:t>在校生</w:t>
      </w:r>
      <w:r>
        <w:rPr>
          <w:rFonts w:hint="eastAsia"/>
          <w:bCs/>
          <w:sz w:val="24"/>
        </w:rPr>
        <w:t>95460</w:t>
      </w:r>
      <w:r>
        <w:rPr>
          <w:bCs/>
          <w:kern w:val="0"/>
          <w:sz w:val="24"/>
        </w:rPr>
        <w:t>人</w:t>
      </w:r>
      <w:r>
        <w:rPr>
          <w:rFonts w:hint="eastAsia"/>
          <w:bCs/>
          <w:kern w:val="0"/>
          <w:sz w:val="24"/>
        </w:rPr>
        <w:t>；在校生规模</w:t>
      </w:r>
      <w:r>
        <w:rPr>
          <w:bCs/>
          <w:kern w:val="0"/>
          <w:sz w:val="24"/>
        </w:rPr>
        <w:t>最小的是</w:t>
      </w:r>
      <w:r>
        <w:rPr>
          <w:rFonts w:hint="eastAsia"/>
          <w:bCs/>
          <w:kern w:val="0"/>
          <w:sz w:val="24"/>
        </w:rPr>
        <w:t>威海</w:t>
      </w:r>
      <w:r>
        <w:rPr>
          <w:bCs/>
          <w:kern w:val="0"/>
          <w:sz w:val="24"/>
        </w:rPr>
        <w:t>市，</w:t>
      </w:r>
      <w:r>
        <w:rPr>
          <w:rFonts w:hint="eastAsia"/>
          <w:bCs/>
          <w:kern w:val="0"/>
          <w:sz w:val="24"/>
        </w:rPr>
        <w:t>19370</w:t>
      </w:r>
      <w:r>
        <w:rPr>
          <w:bCs/>
          <w:kern w:val="0"/>
          <w:sz w:val="24"/>
        </w:rPr>
        <w:t>人。以学校为单位看，全省校均在校生数</w:t>
      </w:r>
      <w:r>
        <w:rPr>
          <w:rFonts w:hint="eastAsia"/>
          <w:bCs/>
          <w:kern w:val="0"/>
          <w:sz w:val="24"/>
        </w:rPr>
        <w:t>1958</w:t>
      </w:r>
      <w:r>
        <w:rPr>
          <w:bCs/>
          <w:kern w:val="0"/>
          <w:sz w:val="24"/>
        </w:rPr>
        <w:t>人</w:t>
      </w:r>
      <w:r>
        <w:rPr>
          <w:rFonts w:hint="eastAsia"/>
          <w:bCs/>
          <w:kern w:val="0"/>
          <w:sz w:val="24"/>
        </w:rPr>
        <w:t>。</w:t>
      </w:r>
      <w:r>
        <w:rPr>
          <w:bCs/>
          <w:kern w:val="0"/>
          <w:sz w:val="24"/>
        </w:rPr>
        <w:t>其中，</w:t>
      </w:r>
      <w:r>
        <w:rPr>
          <w:rFonts w:hint="eastAsia"/>
          <w:bCs/>
          <w:kern w:val="0"/>
          <w:sz w:val="24"/>
        </w:rPr>
        <w:t>枣庄、东营、潍坊、济宁、泰安、日照、临沂、聊城</w:t>
      </w:r>
      <w:r>
        <w:rPr>
          <w:rFonts w:hint="eastAsia"/>
          <w:bCs/>
          <w:kern w:val="0"/>
          <w:sz w:val="24"/>
        </w:rPr>
        <w:t>8</w:t>
      </w:r>
      <w:r>
        <w:rPr>
          <w:bCs/>
          <w:kern w:val="0"/>
          <w:sz w:val="24"/>
        </w:rPr>
        <w:t>市校均在校生数在</w:t>
      </w:r>
      <w:r>
        <w:rPr>
          <w:bCs/>
          <w:kern w:val="0"/>
          <w:sz w:val="24"/>
        </w:rPr>
        <w:t>2000</w:t>
      </w:r>
      <w:r>
        <w:rPr>
          <w:bCs/>
          <w:kern w:val="0"/>
          <w:sz w:val="24"/>
        </w:rPr>
        <w:t>人以上</w:t>
      </w:r>
      <w:r>
        <w:rPr>
          <w:rFonts w:hint="eastAsia"/>
          <w:bCs/>
          <w:kern w:val="0"/>
          <w:sz w:val="24"/>
        </w:rPr>
        <w:t>；临沂</w:t>
      </w:r>
      <w:r>
        <w:rPr>
          <w:bCs/>
          <w:kern w:val="0"/>
          <w:sz w:val="24"/>
        </w:rPr>
        <w:t>市最多，校均</w:t>
      </w:r>
      <w:r>
        <w:rPr>
          <w:rFonts w:hint="eastAsia"/>
          <w:bCs/>
          <w:kern w:val="0"/>
          <w:sz w:val="24"/>
        </w:rPr>
        <w:t>2983</w:t>
      </w:r>
      <w:r>
        <w:rPr>
          <w:bCs/>
          <w:kern w:val="0"/>
          <w:sz w:val="24"/>
        </w:rPr>
        <w:t>人</w:t>
      </w:r>
      <w:r>
        <w:rPr>
          <w:rFonts w:hint="eastAsia"/>
          <w:bCs/>
          <w:kern w:val="0"/>
          <w:sz w:val="24"/>
        </w:rPr>
        <w:t>；威海</w:t>
      </w:r>
      <w:r>
        <w:rPr>
          <w:bCs/>
          <w:kern w:val="0"/>
          <w:sz w:val="24"/>
        </w:rPr>
        <w:t>市最少，校均</w:t>
      </w:r>
      <w:r>
        <w:rPr>
          <w:rFonts w:hint="eastAsia"/>
          <w:bCs/>
          <w:kern w:val="0"/>
          <w:sz w:val="24"/>
        </w:rPr>
        <w:t>1076</w:t>
      </w:r>
      <w:r>
        <w:rPr>
          <w:bCs/>
          <w:kern w:val="0"/>
          <w:sz w:val="24"/>
        </w:rPr>
        <w:t>人。</w:t>
      </w:r>
      <w:r>
        <w:rPr>
          <w:rFonts w:hint="eastAsia"/>
          <w:bCs/>
          <w:kern w:val="0"/>
          <w:sz w:val="24"/>
        </w:rPr>
        <w:t>全省及</w:t>
      </w:r>
      <w:r>
        <w:rPr>
          <w:rFonts w:hint="eastAsia"/>
          <w:bCs/>
          <w:kern w:val="0"/>
          <w:sz w:val="24"/>
        </w:rPr>
        <w:t>13</w:t>
      </w:r>
      <w:r>
        <w:rPr>
          <w:rFonts w:hint="eastAsia"/>
          <w:bCs/>
          <w:kern w:val="0"/>
          <w:sz w:val="24"/>
        </w:rPr>
        <w:t>个市的校均在校生数较去年有所增加，全省中等职业学校规模以中等体量为主的特点更加鲜明。</w:t>
      </w:r>
    </w:p>
    <w:p w:rsidR="00E5428A" w:rsidRDefault="00DB33FE">
      <w:pPr>
        <w:ind w:firstLine="420"/>
        <w:jc w:val="center"/>
        <w:rPr>
          <w:bCs/>
        </w:rPr>
      </w:pPr>
      <w:r>
        <w:rPr>
          <w:bCs/>
        </w:rPr>
        <w:t>表</w:t>
      </w:r>
      <w:r>
        <w:rPr>
          <w:bCs/>
        </w:rPr>
        <w:t>1-2  20</w:t>
      </w:r>
      <w:r>
        <w:rPr>
          <w:rFonts w:hint="eastAsia"/>
          <w:bCs/>
        </w:rPr>
        <w:t>20</w:t>
      </w:r>
      <w:r>
        <w:rPr>
          <w:bCs/>
        </w:rPr>
        <w:t>年山东省</w:t>
      </w:r>
      <w:r>
        <w:rPr>
          <w:bCs/>
        </w:rPr>
        <w:t>1</w:t>
      </w:r>
      <w:r>
        <w:rPr>
          <w:rFonts w:hint="eastAsia"/>
          <w:bCs/>
        </w:rPr>
        <w:t>6</w:t>
      </w:r>
      <w:r>
        <w:rPr>
          <w:bCs/>
        </w:rPr>
        <w:t>市中等职业教育在校生数一览表（单位：人）</w:t>
      </w:r>
    </w:p>
    <w:tbl>
      <w:tblPr>
        <w:tblW w:w="7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1256"/>
        <w:gridCol w:w="1364"/>
        <w:gridCol w:w="1027"/>
        <w:gridCol w:w="1483"/>
        <w:gridCol w:w="1352"/>
      </w:tblGrid>
      <w:tr w:rsidR="00E5428A">
        <w:trPr>
          <w:trHeight w:val="381"/>
          <w:jc w:val="center"/>
        </w:trPr>
        <w:tc>
          <w:tcPr>
            <w:tcW w:w="1079"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市</w:t>
            </w:r>
          </w:p>
        </w:tc>
        <w:tc>
          <w:tcPr>
            <w:tcW w:w="1256"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在校生数</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校均在校生数</w:t>
            </w:r>
          </w:p>
        </w:tc>
        <w:tc>
          <w:tcPr>
            <w:tcW w:w="1027"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市</w:t>
            </w:r>
          </w:p>
        </w:tc>
        <w:tc>
          <w:tcPr>
            <w:tcW w:w="1483"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在校生数</w:t>
            </w:r>
          </w:p>
        </w:tc>
        <w:tc>
          <w:tcPr>
            <w:tcW w:w="1352"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校均在校生数</w:t>
            </w:r>
          </w:p>
        </w:tc>
      </w:tr>
      <w:tr w:rsidR="00E5428A">
        <w:trPr>
          <w:trHeight w:hRule="exact" w:val="454"/>
          <w:jc w:val="center"/>
        </w:trPr>
        <w:tc>
          <w:tcPr>
            <w:tcW w:w="1079"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bCs/>
                <w:sz w:val="18"/>
                <w:szCs w:val="18"/>
              </w:rPr>
              <w:t>济南</w:t>
            </w:r>
            <w:r>
              <w:rPr>
                <w:rFonts w:hint="eastAsia"/>
                <w:bCs/>
                <w:sz w:val="18"/>
                <w:szCs w:val="18"/>
              </w:rPr>
              <w:t>市</w:t>
            </w:r>
          </w:p>
        </w:tc>
        <w:tc>
          <w:tcPr>
            <w:tcW w:w="1256"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62792</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1532</w:t>
            </w:r>
          </w:p>
        </w:tc>
        <w:tc>
          <w:tcPr>
            <w:tcW w:w="1027"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bCs/>
                <w:sz w:val="18"/>
                <w:szCs w:val="18"/>
              </w:rPr>
              <w:t>泰安</w:t>
            </w:r>
            <w:r>
              <w:rPr>
                <w:rFonts w:hint="eastAsia"/>
                <w:bCs/>
                <w:kern w:val="0"/>
                <w:sz w:val="18"/>
                <w:szCs w:val="18"/>
              </w:rPr>
              <w:t>市</w:t>
            </w:r>
          </w:p>
        </w:tc>
        <w:tc>
          <w:tcPr>
            <w:tcW w:w="1483"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38066</w:t>
            </w:r>
          </w:p>
        </w:tc>
        <w:tc>
          <w:tcPr>
            <w:tcW w:w="1352"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2719</w:t>
            </w:r>
          </w:p>
        </w:tc>
      </w:tr>
      <w:tr w:rsidR="00E5428A">
        <w:trPr>
          <w:trHeight w:hRule="exact" w:val="454"/>
          <w:jc w:val="center"/>
        </w:trPr>
        <w:tc>
          <w:tcPr>
            <w:tcW w:w="1079"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bCs/>
                <w:sz w:val="18"/>
                <w:szCs w:val="18"/>
              </w:rPr>
              <w:t>青岛</w:t>
            </w:r>
            <w:r>
              <w:rPr>
                <w:rFonts w:hint="eastAsia"/>
                <w:bCs/>
                <w:sz w:val="18"/>
                <w:szCs w:val="18"/>
              </w:rPr>
              <w:t>市</w:t>
            </w:r>
          </w:p>
        </w:tc>
        <w:tc>
          <w:tcPr>
            <w:tcW w:w="1256"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83865</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1613</w:t>
            </w:r>
          </w:p>
        </w:tc>
        <w:tc>
          <w:tcPr>
            <w:tcW w:w="1027"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bCs/>
                <w:sz w:val="18"/>
                <w:szCs w:val="18"/>
              </w:rPr>
              <w:t>威海</w:t>
            </w:r>
            <w:r>
              <w:rPr>
                <w:rFonts w:hint="eastAsia"/>
                <w:bCs/>
                <w:sz w:val="18"/>
                <w:szCs w:val="18"/>
              </w:rPr>
              <w:t>市</w:t>
            </w:r>
          </w:p>
        </w:tc>
        <w:tc>
          <w:tcPr>
            <w:tcW w:w="1483"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19370</w:t>
            </w:r>
          </w:p>
        </w:tc>
        <w:tc>
          <w:tcPr>
            <w:tcW w:w="1352"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1076</w:t>
            </w:r>
          </w:p>
        </w:tc>
      </w:tr>
      <w:tr w:rsidR="00E5428A">
        <w:trPr>
          <w:trHeight w:hRule="exact" w:val="454"/>
          <w:jc w:val="center"/>
        </w:trPr>
        <w:tc>
          <w:tcPr>
            <w:tcW w:w="1079"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bCs/>
                <w:sz w:val="18"/>
                <w:szCs w:val="18"/>
              </w:rPr>
              <w:t>淄博</w:t>
            </w:r>
            <w:r>
              <w:rPr>
                <w:rFonts w:hint="eastAsia"/>
                <w:bCs/>
                <w:sz w:val="18"/>
                <w:szCs w:val="18"/>
              </w:rPr>
              <w:t>市</w:t>
            </w:r>
          </w:p>
        </w:tc>
        <w:tc>
          <w:tcPr>
            <w:tcW w:w="1256"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26191</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1541</w:t>
            </w:r>
          </w:p>
        </w:tc>
        <w:tc>
          <w:tcPr>
            <w:tcW w:w="1027"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bCs/>
                <w:sz w:val="18"/>
                <w:szCs w:val="18"/>
              </w:rPr>
              <w:t>日照</w:t>
            </w:r>
            <w:r>
              <w:rPr>
                <w:rFonts w:hint="eastAsia"/>
                <w:bCs/>
                <w:sz w:val="18"/>
                <w:szCs w:val="18"/>
              </w:rPr>
              <w:t>市</w:t>
            </w:r>
          </w:p>
        </w:tc>
        <w:tc>
          <w:tcPr>
            <w:tcW w:w="1483"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29847</w:t>
            </w:r>
          </w:p>
        </w:tc>
        <w:tc>
          <w:tcPr>
            <w:tcW w:w="1352"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2487</w:t>
            </w:r>
          </w:p>
        </w:tc>
      </w:tr>
      <w:tr w:rsidR="00E5428A">
        <w:trPr>
          <w:trHeight w:hRule="exact" w:val="454"/>
          <w:jc w:val="center"/>
        </w:trPr>
        <w:tc>
          <w:tcPr>
            <w:tcW w:w="1079"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bCs/>
                <w:sz w:val="18"/>
                <w:szCs w:val="18"/>
              </w:rPr>
              <w:t>枣庄</w:t>
            </w:r>
            <w:r>
              <w:rPr>
                <w:rFonts w:hint="eastAsia"/>
                <w:bCs/>
                <w:sz w:val="18"/>
                <w:szCs w:val="18"/>
              </w:rPr>
              <w:t>市</w:t>
            </w:r>
          </w:p>
        </w:tc>
        <w:tc>
          <w:tcPr>
            <w:tcW w:w="1256"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37708</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2095</w:t>
            </w:r>
          </w:p>
        </w:tc>
        <w:tc>
          <w:tcPr>
            <w:tcW w:w="1027"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bCs/>
                <w:sz w:val="18"/>
                <w:szCs w:val="18"/>
              </w:rPr>
              <w:t>临沂</w:t>
            </w:r>
            <w:r>
              <w:rPr>
                <w:rFonts w:hint="eastAsia"/>
                <w:bCs/>
                <w:sz w:val="18"/>
                <w:szCs w:val="18"/>
              </w:rPr>
              <w:t>市</w:t>
            </w:r>
          </w:p>
        </w:tc>
        <w:tc>
          <w:tcPr>
            <w:tcW w:w="1483"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95460</w:t>
            </w:r>
          </w:p>
        </w:tc>
        <w:tc>
          <w:tcPr>
            <w:tcW w:w="1352"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2983</w:t>
            </w:r>
          </w:p>
        </w:tc>
      </w:tr>
      <w:tr w:rsidR="00E5428A">
        <w:trPr>
          <w:trHeight w:hRule="exact" w:val="454"/>
          <w:jc w:val="center"/>
        </w:trPr>
        <w:tc>
          <w:tcPr>
            <w:tcW w:w="1079"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bCs/>
                <w:sz w:val="18"/>
                <w:szCs w:val="18"/>
              </w:rPr>
              <w:t>东营</w:t>
            </w:r>
            <w:r>
              <w:rPr>
                <w:rFonts w:hint="eastAsia"/>
                <w:bCs/>
                <w:sz w:val="18"/>
                <w:szCs w:val="18"/>
              </w:rPr>
              <w:t>市</w:t>
            </w:r>
          </w:p>
        </w:tc>
        <w:tc>
          <w:tcPr>
            <w:tcW w:w="1256"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23197</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2900</w:t>
            </w:r>
          </w:p>
        </w:tc>
        <w:tc>
          <w:tcPr>
            <w:tcW w:w="1027"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bCs/>
                <w:sz w:val="18"/>
                <w:szCs w:val="18"/>
              </w:rPr>
              <w:t>德州</w:t>
            </w:r>
            <w:r>
              <w:rPr>
                <w:rFonts w:hint="eastAsia"/>
                <w:bCs/>
                <w:sz w:val="18"/>
                <w:szCs w:val="18"/>
              </w:rPr>
              <w:t>市</w:t>
            </w:r>
          </w:p>
        </w:tc>
        <w:tc>
          <w:tcPr>
            <w:tcW w:w="1483"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45516</w:t>
            </w:r>
          </w:p>
        </w:tc>
        <w:tc>
          <w:tcPr>
            <w:tcW w:w="1352"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1517</w:t>
            </w:r>
          </w:p>
        </w:tc>
      </w:tr>
      <w:tr w:rsidR="00E5428A">
        <w:trPr>
          <w:trHeight w:hRule="exact" w:val="454"/>
          <w:jc w:val="center"/>
        </w:trPr>
        <w:tc>
          <w:tcPr>
            <w:tcW w:w="1079"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bCs/>
                <w:sz w:val="18"/>
                <w:szCs w:val="18"/>
              </w:rPr>
              <w:t>烟台</w:t>
            </w:r>
            <w:r>
              <w:rPr>
                <w:rFonts w:hint="eastAsia"/>
                <w:bCs/>
                <w:sz w:val="18"/>
                <w:szCs w:val="18"/>
              </w:rPr>
              <w:t>市</w:t>
            </w:r>
          </w:p>
        </w:tc>
        <w:tc>
          <w:tcPr>
            <w:tcW w:w="1256"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47281</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1576</w:t>
            </w:r>
          </w:p>
        </w:tc>
        <w:tc>
          <w:tcPr>
            <w:tcW w:w="1027"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bCs/>
                <w:sz w:val="18"/>
                <w:szCs w:val="18"/>
              </w:rPr>
              <w:t>聊城</w:t>
            </w:r>
            <w:r>
              <w:rPr>
                <w:rFonts w:hint="eastAsia"/>
                <w:bCs/>
                <w:sz w:val="18"/>
                <w:szCs w:val="18"/>
              </w:rPr>
              <w:t>市</w:t>
            </w:r>
          </w:p>
        </w:tc>
        <w:tc>
          <w:tcPr>
            <w:tcW w:w="1483"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41415</w:t>
            </w:r>
          </w:p>
        </w:tc>
        <w:tc>
          <w:tcPr>
            <w:tcW w:w="1352"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2588</w:t>
            </w:r>
          </w:p>
        </w:tc>
      </w:tr>
      <w:tr w:rsidR="00E5428A">
        <w:trPr>
          <w:trHeight w:hRule="exact" w:val="454"/>
          <w:jc w:val="center"/>
        </w:trPr>
        <w:tc>
          <w:tcPr>
            <w:tcW w:w="1079"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bCs/>
                <w:sz w:val="18"/>
                <w:szCs w:val="18"/>
              </w:rPr>
              <w:t>潍坊</w:t>
            </w:r>
            <w:r>
              <w:rPr>
                <w:rFonts w:hint="eastAsia"/>
                <w:bCs/>
                <w:sz w:val="18"/>
                <w:szCs w:val="18"/>
              </w:rPr>
              <w:t>市</w:t>
            </w:r>
          </w:p>
        </w:tc>
        <w:tc>
          <w:tcPr>
            <w:tcW w:w="1256"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75539</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2222</w:t>
            </w:r>
          </w:p>
        </w:tc>
        <w:tc>
          <w:tcPr>
            <w:tcW w:w="1027"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bCs/>
                <w:sz w:val="18"/>
                <w:szCs w:val="18"/>
              </w:rPr>
              <w:t>滨州</w:t>
            </w:r>
            <w:r>
              <w:rPr>
                <w:rFonts w:hint="eastAsia"/>
                <w:bCs/>
                <w:sz w:val="18"/>
                <w:szCs w:val="18"/>
              </w:rPr>
              <w:t>市</w:t>
            </w:r>
          </w:p>
        </w:tc>
        <w:tc>
          <w:tcPr>
            <w:tcW w:w="1483"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30915</w:t>
            </w:r>
          </w:p>
        </w:tc>
        <w:tc>
          <w:tcPr>
            <w:tcW w:w="1352"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1627</w:t>
            </w:r>
          </w:p>
        </w:tc>
      </w:tr>
      <w:tr w:rsidR="00E5428A">
        <w:trPr>
          <w:trHeight w:hRule="exact" w:val="454"/>
          <w:jc w:val="center"/>
        </w:trPr>
        <w:tc>
          <w:tcPr>
            <w:tcW w:w="1079"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bCs/>
                <w:sz w:val="18"/>
                <w:szCs w:val="18"/>
              </w:rPr>
              <w:t>济宁</w:t>
            </w:r>
            <w:r>
              <w:rPr>
                <w:rFonts w:hint="eastAsia"/>
                <w:bCs/>
                <w:sz w:val="18"/>
                <w:szCs w:val="18"/>
              </w:rPr>
              <w:t>市</w:t>
            </w:r>
          </w:p>
        </w:tc>
        <w:tc>
          <w:tcPr>
            <w:tcW w:w="1256"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53405</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2967</w:t>
            </w:r>
          </w:p>
        </w:tc>
        <w:tc>
          <w:tcPr>
            <w:tcW w:w="1027"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bCs/>
                <w:sz w:val="18"/>
                <w:szCs w:val="18"/>
              </w:rPr>
              <w:t>菏泽</w:t>
            </w:r>
            <w:r>
              <w:rPr>
                <w:rFonts w:hint="eastAsia"/>
                <w:bCs/>
                <w:sz w:val="18"/>
                <w:szCs w:val="18"/>
              </w:rPr>
              <w:t>市</w:t>
            </w:r>
          </w:p>
        </w:tc>
        <w:tc>
          <w:tcPr>
            <w:tcW w:w="1483"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66849</w:t>
            </w:r>
          </w:p>
        </w:tc>
        <w:tc>
          <w:tcPr>
            <w:tcW w:w="1352" w:type="dxa"/>
            <w:tcBorders>
              <w:top w:val="single" w:sz="4" w:space="0" w:color="auto"/>
              <w:left w:val="single" w:sz="4" w:space="0" w:color="auto"/>
              <w:bottom w:val="single" w:sz="4" w:space="0" w:color="auto"/>
              <w:right w:val="single" w:sz="4" w:space="0" w:color="auto"/>
            </w:tcBorders>
            <w:vAlign w:val="center"/>
          </w:tcPr>
          <w:p w:rsidR="00E5428A" w:rsidRDefault="00DB33FE">
            <w:pPr>
              <w:ind w:firstLineChars="0" w:firstLine="0"/>
              <w:jc w:val="center"/>
              <w:rPr>
                <w:bCs/>
                <w:sz w:val="18"/>
                <w:szCs w:val="18"/>
              </w:rPr>
            </w:pPr>
            <w:r>
              <w:rPr>
                <w:rFonts w:hint="eastAsia"/>
                <w:bCs/>
                <w:sz w:val="18"/>
                <w:szCs w:val="18"/>
              </w:rPr>
              <w:t>1759</w:t>
            </w:r>
          </w:p>
        </w:tc>
      </w:tr>
    </w:tbl>
    <w:p w:rsidR="00E5428A" w:rsidRDefault="00DB33FE">
      <w:pPr>
        <w:ind w:firstLineChars="0" w:firstLine="0"/>
        <w:jc w:val="center"/>
        <w:rPr>
          <w:bCs/>
        </w:rPr>
      </w:pPr>
      <w:r>
        <w:rPr>
          <w:rFonts w:hint="eastAsia"/>
          <w:bCs/>
          <w:noProof/>
        </w:rPr>
        <w:lastRenderedPageBreak/>
        <w:drawing>
          <wp:inline distT="0" distB="0" distL="114300" distR="114300">
            <wp:extent cx="4597400" cy="3025775"/>
            <wp:effectExtent l="0" t="0" r="0" b="9525"/>
            <wp:docPr id="8" name="图片 8" descr="QQ图片2021030422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210304221403"/>
                    <pic:cNvPicPr>
                      <a:picLocks noChangeAspect="1"/>
                    </pic:cNvPicPr>
                  </pic:nvPicPr>
                  <pic:blipFill>
                    <a:blip r:embed="rId20"/>
                    <a:srcRect t="12267"/>
                    <a:stretch>
                      <a:fillRect/>
                    </a:stretch>
                  </pic:blipFill>
                  <pic:spPr>
                    <a:xfrm>
                      <a:off x="0" y="0"/>
                      <a:ext cx="4597400" cy="3025775"/>
                    </a:xfrm>
                    <a:prstGeom prst="rect">
                      <a:avLst/>
                    </a:prstGeom>
                  </pic:spPr>
                </pic:pic>
              </a:graphicData>
            </a:graphic>
          </wp:inline>
        </w:drawing>
      </w:r>
    </w:p>
    <w:p w:rsidR="00E5428A" w:rsidRDefault="00DB33FE">
      <w:pPr>
        <w:ind w:firstLineChars="0" w:firstLine="0"/>
        <w:jc w:val="center"/>
        <w:rPr>
          <w:bCs/>
        </w:rPr>
      </w:pPr>
      <w:r>
        <w:rPr>
          <w:bCs/>
        </w:rPr>
        <w:t>图</w:t>
      </w:r>
      <w:r>
        <w:rPr>
          <w:bCs/>
        </w:rPr>
        <w:t>1-</w:t>
      </w:r>
      <w:r>
        <w:rPr>
          <w:rFonts w:hint="eastAsia"/>
          <w:bCs/>
        </w:rPr>
        <w:t>4</w:t>
      </w:r>
      <w:r>
        <w:rPr>
          <w:bCs/>
        </w:rPr>
        <w:t xml:space="preserve">  20</w:t>
      </w:r>
      <w:r>
        <w:rPr>
          <w:rFonts w:hint="eastAsia"/>
          <w:bCs/>
        </w:rPr>
        <w:t>20</w:t>
      </w:r>
      <w:r>
        <w:rPr>
          <w:bCs/>
        </w:rPr>
        <w:t>年山东省</w:t>
      </w:r>
      <w:r>
        <w:rPr>
          <w:bCs/>
        </w:rPr>
        <w:t>1</w:t>
      </w:r>
      <w:r>
        <w:rPr>
          <w:rFonts w:hint="eastAsia"/>
          <w:bCs/>
        </w:rPr>
        <w:t>6</w:t>
      </w:r>
      <w:r>
        <w:rPr>
          <w:bCs/>
        </w:rPr>
        <w:t>市中等职业教育在校生规模示意图</w:t>
      </w:r>
    </w:p>
    <w:p w:rsidR="00E5428A" w:rsidRDefault="00DB33FE">
      <w:pPr>
        <w:snapToGrid w:val="0"/>
        <w:spacing w:beforeLines="50" w:before="156"/>
        <w:ind w:firstLine="482"/>
        <w:rPr>
          <w:rFonts w:ascii="宋体" w:hAnsi="宋体"/>
          <w:b/>
          <w:sz w:val="24"/>
        </w:rPr>
      </w:pPr>
      <w:bookmarkStart w:id="5" w:name="_Toc24277"/>
      <w:bookmarkStart w:id="6" w:name="_Toc20095"/>
      <w:r>
        <w:rPr>
          <w:rFonts w:ascii="宋体" w:hAnsi="宋体" w:hint="eastAsia"/>
          <w:b/>
          <w:sz w:val="24"/>
        </w:rPr>
        <w:t>2．高中阶段教育结构</w:t>
      </w:r>
      <w:bookmarkEnd w:id="5"/>
    </w:p>
    <w:p w:rsidR="00E5428A" w:rsidRDefault="00DB33FE">
      <w:pPr>
        <w:snapToGrid w:val="0"/>
        <w:spacing w:beforeLines="50" w:before="156"/>
        <w:ind w:firstLine="480"/>
        <w:rPr>
          <w:rFonts w:ascii="宋体" w:hAnsi="宋体" w:cs="宋体"/>
          <w:bCs/>
          <w:sz w:val="24"/>
        </w:rPr>
      </w:pPr>
      <w:bookmarkStart w:id="7" w:name="_Toc11089"/>
      <w:r>
        <w:rPr>
          <w:rFonts w:ascii="宋体" w:hAnsi="宋体" w:cs="宋体" w:hint="eastAsia"/>
          <w:bCs/>
          <w:sz w:val="24"/>
        </w:rPr>
        <w:t>（1）高中阶段普职招生</w:t>
      </w:r>
      <w:bookmarkEnd w:id="7"/>
    </w:p>
    <w:p w:rsidR="00E5428A" w:rsidRDefault="00DB33FE">
      <w:pPr>
        <w:snapToGrid w:val="0"/>
        <w:ind w:firstLine="480"/>
        <w:rPr>
          <w:rFonts w:ascii="宋体" w:hAnsi="宋体" w:cs="宋体"/>
          <w:bCs/>
          <w:sz w:val="24"/>
        </w:rPr>
      </w:pPr>
      <w:r>
        <w:rPr>
          <w:rFonts w:ascii="宋体" w:hAnsi="宋体" w:cs="宋体"/>
          <w:bCs/>
          <w:sz w:val="24"/>
        </w:rPr>
        <w:t>20</w:t>
      </w:r>
      <w:r>
        <w:rPr>
          <w:rFonts w:ascii="宋体" w:hAnsi="宋体" w:cs="宋体" w:hint="eastAsia"/>
          <w:bCs/>
          <w:sz w:val="24"/>
        </w:rPr>
        <w:t>20</w:t>
      </w:r>
      <w:r>
        <w:rPr>
          <w:rFonts w:ascii="宋体" w:hAnsi="宋体" w:cs="宋体"/>
          <w:bCs/>
          <w:sz w:val="24"/>
        </w:rPr>
        <w:t>年，全省普通高中招生</w:t>
      </w:r>
      <w:r>
        <w:rPr>
          <w:rFonts w:ascii="宋体" w:hAnsi="宋体" w:cs="宋体" w:hint="eastAsia"/>
          <w:bCs/>
          <w:sz w:val="24"/>
        </w:rPr>
        <w:t>636233</w:t>
      </w:r>
      <w:r>
        <w:rPr>
          <w:rFonts w:ascii="宋体" w:hAnsi="宋体" w:cs="宋体"/>
          <w:bCs/>
          <w:sz w:val="24"/>
        </w:rPr>
        <w:t>人，中等职业学校招生</w:t>
      </w:r>
      <w:r>
        <w:rPr>
          <w:rFonts w:ascii="宋体" w:hAnsi="宋体" w:cs="宋体" w:hint="eastAsia"/>
          <w:bCs/>
          <w:sz w:val="24"/>
        </w:rPr>
        <w:t>297527</w:t>
      </w:r>
      <w:r>
        <w:rPr>
          <w:rFonts w:ascii="宋体" w:hAnsi="宋体" w:cs="宋体"/>
          <w:bCs/>
          <w:sz w:val="24"/>
        </w:rPr>
        <w:t>人</w:t>
      </w:r>
      <w:r w:rsidR="001019A0">
        <w:rPr>
          <w:rFonts w:ascii="宋体" w:hAnsi="宋体" w:cs="宋体" w:hint="eastAsia"/>
          <w:bCs/>
          <w:sz w:val="24"/>
        </w:rPr>
        <w:t>，</w:t>
      </w:r>
      <w:r>
        <w:rPr>
          <w:rFonts w:ascii="宋体" w:hAnsi="宋体" w:cs="宋体" w:hint="eastAsia"/>
          <w:bCs/>
          <w:sz w:val="24"/>
        </w:rPr>
        <w:t>技工学校</w:t>
      </w:r>
      <w:r w:rsidR="001019A0">
        <w:rPr>
          <w:rFonts w:ascii="宋体" w:hAnsi="宋体" w:cs="宋体" w:hint="eastAsia"/>
          <w:bCs/>
          <w:sz w:val="24"/>
        </w:rPr>
        <w:t>招生173803人</w:t>
      </w:r>
      <w:r>
        <w:rPr>
          <w:rFonts w:ascii="宋体" w:hAnsi="宋体" w:cs="宋体" w:hint="eastAsia"/>
          <w:bCs/>
          <w:sz w:val="24"/>
        </w:rPr>
        <w:t>，</w:t>
      </w:r>
      <w:proofErr w:type="gramStart"/>
      <w:r>
        <w:rPr>
          <w:rFonts w:ascii="宋体" w:hAnsi="宋体" w:cs="宋体" w:hint="eastAsia"/>
          <w:bCs/>
          <w:sz w:val="24"/>
        </w:rPr>
        <w:t>职普</w:t>
      </w:r>
      <w:r>
        <w:rPr>
          <w:rFonts w:ascii="宋体" w:hAnsi="宋体" w:cs="宋体"/>
          <w:bCs/>
          <w:sz w:val="24"/>
        </w:rPr>
        <w:t>招生</w:t>
      </w:r>
      <w:proofErr w:type="gramEnd"/>
      <w:r>
        <w:rPr>
          <w:rFonts w:ascii="宋体" w:hAnsi="宋体" w:cs="宋体"/>
          <w:bCs/>
          <w:sz w:val="24"/>
        </w:rPr>
        <w:t>比</w:t>
      </w:r>
      <w:r w:rsidRPr="00311B32">
        <w:rPr>
          <w:rFonts w:ascii="宋体" w:hAnsi="宋体" w:cs="宋体"/>
          <w:bCs/>
          <w:sz w:val="24"/>
        </w:rPr>
        <w:t>为</w:t>
      </w:r>
      <w:r w:rsidR="001019A0" w:rsidRPr="00311B32">
        <w:rPr>
          <w:rFonts w:ascii="宋体" w:hAnsi="宋体" w:cs="宋体"/>
          <w:bCs/>
          <w:sz w:val="24"/>
        </w:rPr>
        <w:t>43</w:t>
      </w:r>
      <w:r w:rsidRPr="00311B32">
        <w:rPr>
          <w:rFonts w:ascii="宋体" w:hAnsi="宋体" w:cs="宋体" w:hint="eastAsia"/>
          <w:bCs/>
          <w:sz w:val="24"/>
        </w:rPr>
        <w:t>:</w:t>
      </w:r>
      <w:r w:rsidR="001019A0" w:rsidRPr="00311B32">
        <w:rPr>
          <w:rFonts w:ascii="宋体" w:hAnsi="宋体" w:cs="宋体"/>
          <w:bCs/>
          <w:sz w:val="24"/>
        </w:rPr>
        <w:t>57</w:t>
      </w:r>
      <w:r w:rsidR="001019A0" w:rsidRPr="00311B32">
        <w:rPr>
          <w:rFonts w:ascii="宋体" w:hAnsi="宋体" w:cs="宋体" w:hint="eastAsia"/>
          <w:bCs/>
          <w:sz w:val="24"/>
        </w:rPr>
        <w:t>，</w:t>
      </w:r>
      <w:r w:rsidR="001019A0" w:rsidRPr="00311B32">
        <w:rPr>
          <w:rFonts w:ascii="宋体" w:hAnsi="宋体" w:cs="宋体"/>
          <w:bCs/>
          <w:sz w:val="24"/>
        </w:rPr>
        <w:t>比</w:t>
      </w:r>
      <w:r w:rsidR="00311B32">
        <w:rPr>
          <w:rFonts w:ascii="宋体" w:hAnsi="宋体" w:cs="宋体" w:hint="eastAsia"/>
          <w:bCs/>
          <w:sz w:val="24"/>
        </w:rPr>
        <w:t>上</w:t>
      </w:r>
      <w:r w:rsidR="001019A0" w:rsidRPr="00311B32">
        <w:rPr>
          <w:rFonts w:ascii="宋体" w:hAnsi="宋体" w:cs="宋体" w:hint="eastAsia"/>
          <w:bCs/>
          <w:sz w:val="24"/>
        </w:rPr>
        <w:t>年</w:t>
      </w:r>
      <w:r w:rsidR="001019A0" w:rsidRPr="00311B32">
        <w:rPr>
          <w:rFonts w:ascii="宋体" w:hAnsi="宋体" w:cs="宋体"/>
          <w:bCs/>
          <w:sz w:val="24"/>
        </w:rPr>
        <w:t>有所提高</w:t>
      </w:r>
      <w:r w:rsidRPr="00311B32">
        <w:rPr>
          <w:rFonts w:ascii="宋体" w:hAnsi="宋体" w:cs="宋体"/>
          <w:bCs/>
          <w:sz w:val="24"/>
        </w:rPr>
        <w:t>。</w:t>
      </w:r>
      <w:r>
        <w:rPr>
          <w:rFonts w:ascii="宋体" w:hAnsi="宋体" w:cs="宋体" w:hint="eastAsia"/>
          <w:bCs/>
          <w:sz w:val="24"/>
        </w:rPr>
        <w:t>中职学校</w:t>
      </w:r>
      <w:r w:rsidR="001019A0">
        <w:rPr>
          <w:rFonts w:ascii="宋体" w:hAnsi="宋体" w:cs="宋体" w:hint="eastAsia"/>
          <w:bCs/>
          <w:sz w:val="24"/>
        </w:rPr>
        <w:t>还</w:t>
      </w:r>
      <w:r w:rsidR="001019A0">
        <w:rPr>
          <w:rFonts w:ascii="宋体" w:hAnsi="宋体" w:cs="宋体"/>
          <w:bCs/>
          <w:sz w:val="24"/>
        </w:rPr>
        <w:t>需要</w:t>
      </w:r>
      <w:r w:rsidR="001019A0">
        <w:rPr>
          <w:rFonts w:ascii="宋体" w:hAnsi="宋体" w:cs="宋体" w:hint="eastAsia"/>
          <w:bCs/>
          <w:sz w:val="24"/>
        </w:rPr>
        <w:t>进一步</w:t>
      </w:r>
      <w:r>
        <w:rPr>
          <w:rFonts w:ascii="宋体" w:hAnsi="宋体" w:cs="宋体" w:hint="eastAsia"/>
          <w:bCs/>
          <w:sz w:val="24"/>
        </w:rPr>
        <w:t>加强</w:t>
      </w:r>
      <w:r>
        <w:rPr>
          <w:rFonts w:ascii="宋体" w:hAnsi="宋体" w:cs="宋体"/>
          <w:bCs/>
          <w:sz w:val="24"/>
        </w:rPr>
        <w:t>内涵建设、提高办学质量，</w:t>
      </w:r>
      <w:r>
        <w:rPr>
          <w:rFonts w:ascii="宋体" w:hAnsi="宋体" w:cs="宋体" w:hint="eastAsia"/>
          <w:bCs/>
          <w:sz w:val="24"/>
        </w:rPr>
        <w:t>创新宣传形式，增强社会认可度，逐步扩大招生规模。</w:t>
      </w:r>
    </w:p>
    <w:p w:rsidR="00E5428A" w:rsidRDefault="00DB33FE">
      <w:pPr>
        <w:snapToGrid w:val="0"/>
        <w:spacing w:beforeLines="50" w:before="156"/>
        <w:ind w:firstLine="480"/>
        <w:rPr>
          <w:rFonts w:ascii="宋体" w:hAnsi="宋体" w:cs="宋体"/>
          <w:bCs/>
          <w:sz w:val="24"/>
        </w:rPr>
      </w:pPr>
      <w:r>
        <w:rPr>
          <w:rFonts w:hint="eastAsia"/>
          <w:bCs/>
          <w:sz w:val="24"/>
        </w:rPr>
        <w:t>（</w:t>
      </w:r>
      <w:r>
        <w:rPr>
          <w:rFonts w:hint="eastAsia"/>
          <w:bCs/>
          <w:sz w:val="24"/>
        </w:rPr>
        <w:t>2</w:t>
      </w:r>
      <w:r>
        <w:rPr>
          <w:rFonts w:hint="eastAsia"/>
          <w:bCs/>
          <w:sz w:val="24"/>
        </w:rPr>
        <w:t>）</w:t>
      </w:r>
      <w:r>
        <w:rPr>
          <w:rFonts w:ascii="宋体" w:hAnsi="宋体" w:cs="宋体" w:hint="eastAsia"/>
          <w:bCs/>
          <w:sz w:val="24"/>
        </w:rPr>
        <w:t>高中阶段普职在校生</w:t>
      </w:r>
    </w:p>
    <w:p w:rsidR="00E5428A" w:rsidRDefault="00DB33FE">
      <w:pPr>
        <w:adjustRightInd w:val="0"/>
        <w:snapToGrid w:val="0"/>
        <w:ind w:firstLine="480"/>
        <w:rPr>
          <w:bCs/>
          <w:sz w:val="24"/>
        </w:rPr>
      </w:pPr>
      <w:r>
        <w:rPr>
          <w:bCs/>
          <w:sz w:val="24"/>
        </w:rPr>
        <w:t>20</w:t>
      </w:r>
      <w:r>
        <w:rPr>
          <w:rFonts w:hint="eastAsia"/>
          <w:bCs/>
          <w:sz w:val="24"/>
        </w:rPr>
        <w:t>20</w:t>
      </w:r>
      <w:r>
        <w:rPr>
          <w:bCs/>
          <w:sz w:val="24"/>
        </w:rPr>
        <w:t>年，全省高中阶段</w:t>
      </w:r>
      <w:r w:rsidR="001019A0">
        <w:rPr>
          <w:rFonts w:hint="eastAsia"/>
          <w:bCs/>
          <w:sz w:val="24"/>
        </w:rPr>
        <w:t>教育</w:t>
      </w:r>
      <w:r>
        <w:rPr>
          <w:bCs/>
          <w:sz w:val="24"/>
        </w:rPr>
        <w:t>在校生</w:t>
      </w:r>
      <w:r w:rsidR="001019A0">
        <w:rPr>
          <w:rFonts w:hint="eastAsia"/>
          <w:bCs/>
          <w:sz w:val="24"/>
        </w:rPr>
        <w:t>共计</w:t>
      </w:r>
      <w:r w:rsidR="006320C8">
        <w:rPr>
          <w:bCs/>
          <w:sz w:val="24"/>
        </w:rPr>
        <w:t>2942619</w:t>
      </w:r>
      <w:r>
        <w:rPr>
          <w:bCs/>
          <w:sz w:val="24"/>
        </w:rPr>
        <w:t>人，其中，普通高中在校生</w:t>
      </w:r>
      <w:r>
        <w:rPr>
          <w:rFonts w:hint="eastAsia"/>
          <w:bCs/>
          <w:sz w:val="24"/>
        </w:rPr>
        <w:t>1759785</w:t>
      </w:r>
      <w:r>
        <w:rPr>
          <w:bCs/>
          <w:sz w:val="24"/>
        </w:rPr>
        <w:t>人，占高中阶段</w:t>
      </w:r>
      <w:r>
        <w:rPr>
          <w:rFonts w:hint="eastAsia"/>
          <w:bCs/>
          <w:sz w:val="24"/>
        </w:rPr>
        <w:t>教育</w:t>
      </w:r>
      <w:r>
        <w:rPr>
          <w:bCs/>
          <w:sz w:val="24"/>
        </w:rPr>
        <w:t>在校生总数的</w:t>
      </w:r>
      <w:r w:rsidR="006320C8" w:rsidRPr="00311B32">
        <w:rPr>
          <w:bCs/>
          <w:sz w:val="24"/>
        </w:rPr>
        <w:t>59.8</w:t>
      </w:r>
      <w:r w:rsidRPr="00311B32">
        <w:rPr>
          <w:bCs/>
          <w:sz w:val="24"/>
        </w:rPr>
        <w:t>%</w:t>
      </w:r>
      <w:r w:rsidRPr="00311B32">
        <w:rPr>
          <w:bCs/>
          <w:sz w:val="24"/>
        </w:rPr>
        <w:t>，中等职业学校</w:t>
      </w:r>
      <w:r w:rsidR="006320C8" w:rsidRPr="00311B32">
        <w:rPr>
          <w:rFonts w:hint="eastAsia"/>
          <w:bCs/>
          <w:sz w:val="24"/>
        </w:rPr>
        <w:t>和</w:t>
      </w:r>
      <w:r w:rsidR="006320C8" w:rsidRPr="00311B32">
        <w:rPr>
          <w:bCs/>
          <w:sz w:val="24"/>
        </w:rPr>
        <w:t>技工学校</w:t>
      </w:r>
      <w:r w:rsidRPr="00311B32">
        <w:rPr>
          <w:bCs/>
          <w:sz w:val="24"/>
        </w:rPr>
        <w:t>在校生</w:t>
      </w:r>
      <w:r w:rsidR="006320C8" w:rsidRPr="00311B32">
        <w:rPr>
          <w:bCs/>
          <w:sz w:val="24"/>
        </w:rPr>
        <w:t>1182834</w:t>
      </w:r>
      <w:r w:rsidRPr="00311B32">
        <w:rPr>
          <w:bCs/>
          <w:sz w:val="24"/>
        </w:rPr>
        <w:t>人，占高中阶段</w:t>
      </w:r>
      <w:r w:rsidRPr="00311B32">
        <w:rPr>
          <w:rFonts w:hint="eastAsia"/>
          <w:bCs/>
          <w:sz w:val="24"/>
        </w:rPr>
        <w:t>教育</w:t>
      </w:r>
      <w:r w:rsidRPr="00311B32">
        <w:rPr>
          <w:bCs/>
          <w:sz w:val="24"/>
        </w:rPr>
        <w:t>在校生总数的</w:t>
      </w:r>
      <w:r w:rsidR="006320C8" w:rsidRPr="00311B32">
        <w:rPr>
          <w:bCs/>
          <w:sz w:val="24"/>
        </w:rPr>
        <w:t>41.2</w:t>
      </w:r>
      <w:r w:rsidRPr="00311B32">
        <w:rPr>
          <w:bCs/>
          <w:sz w:val="24"/>
        </w:rPr>
        <w:t>%</w:t>
      </w:r>
      <w:r w:rsidRPr="00311B32">
        <w:rPr>
          <w:bCs/>
          <w:sz w:val="24"/>
        </w:rPr>
        <w:t>。</w:t>
      </w:r>
      <w:r w:rsidRPr="00311B32">
        <w:rPr>
          <w:rFonts w:hint="eastAsia"/>
          <w:bCs/>
          <w:sz w:val="24"/>
        </w:rPr>
        <w:t>中</w:t>
      </w:r>
      <w:r>
        <w:rPr>
          <w:rFonts w:hint="eastAsia"/>
          <w:bCs/>
          <w:sz w:val="24"/>
        </w:rPr>
        <w:t>等职业学校在校生数占高中阶段教育在校生总数比例较去年增加</w:t>
      </w:r>
      <w:r w:rsidR="00902931">
        <w:rPr>
          <w:bCs/>
          <w:sz w:val="24"/>
        </w:rPr>
        <w:t>1.83</w:t>
      </w:r>
      <w:r>
        <w:rPr>
          <w:rFonts w:hint="eastAsia"/>
          <w:bCs/>
          <w:sz w:val="24"/>
        </w:rPr>
        <w:t>个百分点，虽然增幅不大，但一定程度上</w:t>
      </w:r>
      <w:proofErr w:type="gramStart"/>
      <w:r>
        <w:rPr>
          <w:rFonts w:hint="eastAsia"/>
          <w:bCs/>
          <w:sz w:val="24"/>
        </w:rPr>
        <w:t>也是职普均衡</w:t>
      </w:r>
      <w:proofErr w:type="gramEnd"/>
      <w:r>
        <w:rPr>
          <w:rFonts w:hint="eastAsia"/>
          <w:bCs/>
          <w:sz w:val="24"/>
        </w:rPr>
        <w:t>发展趋势的体现。</w:t>
      </w:r>
    </w:p>
    <w:p w:rsidR="00E5428A" w:rsidRPr="00E56F52" w:rsidRDefault="00DB33FE">
      <w:pPr>
        <w:ind w:firstLine="560"/>
        <w:rPr>
          <w:rFonts w:ascii="楷体_GB2312" w:eastAsia="楷体_GB2312" w:hAnsi="楷体_GB2312" w:cs="楷体_GB2312"/>
          <w:sz w:val="28"/>
          <w:szCs w:val="28"/>
        </w:rPr>
      </w:pPr>
      <w:r w:rsidRPr="00E56F52">
        <w:rPr>
          <w:rFonts w:ascii="楷体_GB2312" w:eastAsia="楷体_GB2312" w:hAnsi="楷体_GB2312" w:cs="楷体_GB2312" w:hint="eastAsia"/>
          <w:sz w:val="28"/>
          <w:szCs w:val="28"/>
        </w:rPr>
        <w:t>（二）设施设备</w:t>
      </w:r>
      <w:bookmarkEnd w:id="6"/>
    </w:p>
    <w:p w:rsidR="00E5428A" w:rsidRDefault="00DB33FE">
      <w:pPr>
        <w:ind w:firstLine="482"/>
        <w:rPr>
          <w:b/>
          <w:sz w:val="24"/>
        </w:rPr>
      </w:pPr>
      <w:bookmarkStart w:id="8" w:name="_Toc4544"/>
      <w:r>
        <w:rPr>
          <w:b/>
          <w:sz w:val="24"/>
        </w:rPr>
        <w:t>1</w:t>
      </w:r>
      <w:r>
        <w:rPr>
          <w:b/>
          <w:sz w:val="24"/>
        </w:rPr>
        <w:t>．</w:t>
      </w:r>
      <w:r>
        <w:rPr>
          <w:rFonts w:hint="eastAsia"/>
          <w:b/>
          <w:sz w:val="24"/>
        </w:rPr>
        <w:t>固定资产总值</w:t>
      </w:r>
    </w:p>
    <w:p w:rsidR="00E5428A" w:rsidRDefault="00DB33FE">
      <w:pPr>
        <w:ind w:firstLine="480"/>
        <w:rPr>
          <w:rFonts w:ascii="宋体" w:hAnsi="宋体" w:cs="宋体"/>
          <w:bCs/>
          <w:sz w:val="24"/>
        </w:rPr>
      </w:pPr>
      <w:r>
        <w:rPr>
          <w:rFonts w:ascii="宋体" w:hAnsi="宋体" w:cs="宋体" w:hint="eastAsia"/>
          <w:bCs/>
          <w:sz w:val="24"/>
        </w:rPr>
        <w:t>2020年，全省中等职业学校固定资产总值（学校产权）</w:t>
      </w:r>
      <w:r w:rsidRPr="00311B32">
        <w:rPr>
          <w:rFonts w:ascii="宋体" w:hAnsi="宋体" w:cs="宋体" w:hint="eastAsia"/>
          <w:bCs/>
          <w:sz w:val="24"/>
        </w:rPr>
        <w:t>302.69亿元，校均7624.36万元，</w:t>
      </w:r>
      <w:r>
        <w:rPr>
          <w:rFonts w:ascii="宋体" w:hAnsi="宋体" w:cs="宋体" w:hint="eastAsia"/>
          <w:bCs/>
          <w:sz w:val="24"/>
        </w:rPr>
        <w:t>较上年增长554.3万元。</w:t>
      </w:r>
    </w:p>
    <w:p w:rsidR="00E5428A" w:rsidRDefault="00DB33FE">
      <w:pPr>
        <w:ind w:firstLineChars="0" w:firstLine="0"/>
        <w:jc w:val="center"/>
        <w:rPr>
          <w:rFonts w:ascii="宋体" w:hAnsi="宋体" w:cs="宋体"/>
          <w:bCs/>
          <w:sz w:val="24"/>
        </w:rPr>
      </w:pPr>
      <w:r>
        <w:rPr>
          <w:rFonts w:ascii="宋体" w:hAnsi="宋体" w:cs="宋体" w:hint="eastAsia"/>
          <w:bCs/>
          <w:noProof/>
          <w:sz w:val="24"/>
        </w:rPr>
        <w:lastRenderedPageBreak/>
        <w:drawing>
          <wp:inline distT="0" distB="0" distL="114300" distR="114300">
            <wp:extent cx="3657600" cy="2209800"/>
            <wp:effectExtent l="0" t="0" r="19050" b="1905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5428A" w:rsidRDefault="00DB33FE">
      <w:pPr>
        <w:ind w:firstLineChars="0" w:firstLine="0"/>
        <w:jc w:val="center"/>
        <w:rPr>
          <w:rFonts w:ascii="宋体" w:hAnsi="宋体" w:cs="宋体"/>
          <w:bCs/>
          <w:sz w:val="24"/>
        </w:rPr>
      </w:pPr>
      <w:r>
        <w:rPr>
          <w:bCs/>
        </w:rPr>
        <w:t>图</w:t>
      </w:r>
      <w:r>
        <w:rPr>
          <w:bCs/>
        </w:rPr>
        <w:t>1-</w:t>
      </w:r>
      <w:r w:rsidR="00666FFC">
        <w:rPr>
          <w:bCs/>
        </w:rPr>
        <w:t>5</w:t>
      </w:r>
      <w:r>
        <w:rPr>
          <w:bCs/>
        </w:rPr>
        <w:t xml:space="preserve">  </w:t>
      </w:r>
      <w:r>
        <w:rPr>
          <w:rFonts w:hint="eastAsia"/>
          <w:bCs/>
        </w:rPr>
        <w:t>2</w:t>
      </w:r>
      <w:r>
        <w:rPr>
          <w:bCs/>
        </w:rPr>
        <w:t>01</w:t>
      </w:r>
      <w:r>
        <w:rPr>
          <w:rFonts w:hint="eastAsia"/>
          <w:bCs/>
        </w:rPr>
        <w:t>9</w:t>
      </w:r>
      <w:r>
        <w:rPr>
          <w:rFonts w:hint="eastAsia"/>
          <w:bCs/>
        </w:rPr>
        <w:t>、</w:t>
      </w:r>
      <w:r>
        <w:rPr>
          <w:rFonts w:hint="eastAsia"/>
          <w:bCs/>
        </w:rPr>
        <w:t>2020</w:t>
      </w:r>
      <w:r>
        <w:rPr>
          <w:rFonts w:hint="eastAsia"/>
          <w:bCs/>
        </w:rPr>
        <w:t>年</w:t>
      </w:r>
      <w:r>
        <w:rPr>
          <w:bCs/>
        </w:rPr>
        <w:t>山东省</w:t>
      </w:r>
      <w:r>
        <w:rPr>
          <w:rFonts w:hint="eastAsia"/>
          <w:bCs/>
        </w:rPr>
        <w:t>中等职业学校校均固定资产总值情况（单位：万元）</w:t>
      </w:r>
    </w:p>
    <w:p w:rsidR="00E5428A" w:rsidRDefault="00DB33FE">
      <w:pPr>
        <w:ind w:firstLineChars="0" w:firstLine="0"/>
        <w:jc w:val="center"/>
        <w:rPr>
          <w:bCs/>
        </w:rPr>
      </w:pPr>
      <w:r>
        <w:rPr>
          <w:bCs/>
        </w:rPr>
        <w:t>表</w:t>
      </w:r>
      <w:r>
        <w:rPr>
          <w:bCs/>
        </w:rPr>
        <w:t>1-3  20</w:t>
      </w:r>
      <w:r>
        <w:rPr>
          <w:rFonts w:hint="eastAsia"/>
          <w:bCs/>
        </w:rPr>
        <w:t>20</w:t>
      </w:r>
      <w:r>
        <w:rPr>
          <w:bCs/>
        </w:rPr>
        <w:t>年山东省</w:t>
      </w:r>
      <w:r>
        <w:rPr>
          <w:bCs/>
        </w:rPr>
        <w:t>1</w:t>
      </w:r>
      <w:r>
        <w:rPr>
          <w:rFonts w:hint="eastAsia"/>
          <w:bCs/>
        </w:rPr>
        <w:t>6</w:t>
      </w:r>
      <w:r>
        <w:rPr>
          <w:bCs/>
        </w:rPr>
        <w:t>市中等职业教育</w:t>
      </w:r>
      <w:r>
        <w:rPr>
          <w:rFonts w:hint="eastAsia"/>
          <w:bCs/>
        </w:rPr>
        <w:t>固定资产总值（学校产权）</w:t>
      </w:r>
      <w:r>
        <w:rPr>
          <w:bCs/>
        </w:rPr>
        <w:t>统计表（单位：</w:t>
      </w:r>
      <w:r>
        <w:rPr>
          <w:rFonts w:hint="eastAsia"/>
          <w:bCs/>
        </w:rPr>
        <w:t>万元</w:t>
      </w:r>
      <w:r>
        <w:rPr>
          <w:bCs/>
        </w:rPr>
        <w:t>）</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432"/>
        <w:gridCol w:w="1568"/>
        <w:gridCol w:w="1432"/>
        <w:gridCol w:w="1541"/>
        <w:gridCol w:w="1540"/>
      </w:tblGrid>
      <w:tr w:rsidR="00E5428A">
        <w:trPr>
          <w:trHeight w:val="521"/>
          <w:jc w:val="center"/>
        </w:trPr>
        <w:tc>
          <w:tcPr>
            <w:tcW w:w="131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市</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hint="eastAsia"/>
                <w:bCs/>
                <w:kern w:val="0"/>
                <w:sz w:val="18"/>
                <w:szCs w:val="18"/>
              </w:rPr>
              <w:t>固定资产总值</w:t>
            </w:r>
          </w:p>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hint="eastAsia"/>
                <w:bCs/>
                <w:kern w:val="0"/>
                <w:sz w:val="18"/>
                <w:szCs w:val="18"/>
              </w:rPr>
              <w:t>（学校产权）</w:t>
            </w:r>
          </w:p>
        </w:tc>
        <w:tc>
          <w:tcPr>
            <w:tcW w:w="15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hint="eastAsia"/>
                <w:bCs/>
                <w:kern w:val="0"/>
                <w:sz w:val="18"/>
                <w:szCs w:val="18"/>
              </w:rPr>
              <w:t>校均固定资产值</w:t>
            </w:r>
          </w:p>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hint="eastAsia"/>
                <w:bCs/>
                <w:kern w:val="0"/>
                <w:sz w:val="18"/>
                <w:szCs w:val="18"/>
              </w:rPr>
              <w:t>（学校产权）</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市</w:t>
            </w:r>
          </w:p>
        </w:tc>
        <w:tc>
          <w:tcPr>
            <w:tcW w:w="154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hint="eastAsia"/>
                <w:bCs/>
                <w:kern w:val="0"/>
                <w:sz w:val="18"/>
                <w:szCs w:val="18"/>
              </w:rPr>
              <w:t>固定资产总值</w:t>
            </w:r>
          </w:p>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hint="eastAsia"/>
                <w:bCs/>
                <w:kern w:val="0"/>
                <w:sz w:val="18"/>
                <w:szCs w:val="18"/>
              </w:rPr>
              <w:t>（学校产权）</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hint="eastAsia"/>
                <w:bCs/>
                <w:kern w:val="0"/>
                <w:sz w:val="18"/>
                <w:szCs w:val="18"/>
              </w:rPr>
              <w:t>校均固定资产值</w:t>
            </w:r>
          </w:p>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hint="eastAsia"/>
                <w:bCs/>
                <w:kern w:val="0"/>
                <w:sz w:val="18"/>
                <w:szCs w:val="18"/>
              </w:rPr>
              <w:t>（学校产权）</w:t>
            </w:r>
          </w:p>
        </w:tc>
      </w:tr>
      <w:tr w:rsidR="00E5428A">
        <w:trPr>
          <w:trHeight w:val="394"/>
          <w:jc w:val="center"/>
        </w:trPr>
        <w:tc>
          <w:tcPr>
            <w:tcW w:w="131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济南</w:t>
            </w:r>
            <w:r>
              <w:rPr>
                <w:rFonts w:hint="eastAsia"/>
                <w:bCs/>
                <w:kern w:val="0"/>
                <w:sz w:val="18"/>
                <w:szCs w:val="18"/>
              </w:rPr>
              <w:t>市</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270856</w:t>
            </w:r>
          </w:p>
        </w:tc>
        <w:tc>
          <w:tcPr>
            <w:tcW w:w="15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6606.25</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textAlignment w:val="center"/>
              <w:rPr>
                <w:bCs/>
                <w:kern w:val="0"/>
                <w:sz w:val="18"/>
                <w:szCs w:val="18"/>
              </w:rPr>
            </w:pPr>
            <w:r>
              <w:rPr>
                <w:bCs/>
                <w:kern w:val="0"/>
                <w:sz w:val="18"/>
                <w:szCs w:val="18"/>
              </w:rPr>
              <w:t>泰安</w:t>
            </w:r>
            <w:r>
              <w:rPr>
                <w:rFonts w:hint="eastAsia"/>
                <w:bCs/>
                <w:kern w:val="0"/>
                <w:sz w:val="18"/>
                <w:szCs w:val="18"/>
              </w:rPr>
              <w:t>市</w:t>
            </w:r>
          </w:p>
        </w:tc>
        <w:tc>
          <w:tcPr>
            <w:tcW w:w="154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146490</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10463.59</w:t>
            </w:r>
          </w:p>
        </w:tc>
      </w:tr>
      <w:tr w:rsidR="00E5428A">
        <w:trPr>
          <w:trHeight w:val="394"/>
          <w:jc w:val="center"/>
        </w:trPr>
        <w:tc>
          <w:tcPr>
            <w:tcW w:w="131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青岛</w:t>
            </w:r>
            <w:r>
              <w:rPr>
                <w:rFonts w:hint="eastAsia"/>
                <w:bCs/>
                <w:kern w:val="0"/>
                <w:sz w:val="18"/>
                <w:szCs w:val="18"/>
              </w:rPr>
              <w:t>市</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403661</w:t>
            </w:r>
          </w:p>
        </w:tc>
        <w:tc>
          <w:tcPr>
            <w:tcW w:w="15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7762.72</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威海</w:t>
            </w:r>
            <w:r>
              <w:rPr>
                <w:rFonts w:hint="eastAsia"/>
                <w:bCs/>
                <w:kern w:val="0"/>
                <w:sz w:val="18"/>
                <w:szCs w:val="18"/>
              </w:rPr>
              <w:t>市</w:t>
            </w:r>
          </w:p>
        </w:tc>
        <w:tc>
          <w:tcPr>
            <w:tcW w:w="154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283906</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15772.57</w:t>
            </w:r>
          </w:p>
        </w:tc>
      </w:tr>
      <w:tr w:rsidR="00E5428A">
        <w:trPr>
          <w:trHeight w:val="394"/>
          <w:jc w:val="center"/>
        </w:trPr>
        <w:tc>
          <w:tcPr>
            <w:tcW w:w="131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淄博</w:t>
            </w:r>
            <w:r>
              <w:rPr>
                <w:rFonts w:hint="eastAsia"/>
                <w:bCs/>
                <w:kern w:val="0"/>
                <w:sz w:val="18"/>
                <w:szCs w:val="18"/>
              </w:rPr>
              <w:t>市</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83222</w:t>
            </w:r>
          </w:p>
        </w:tc>
        <w:tc>
          <w:tcPr>
            <w:tcW w:w="15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4895.42</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日照</w:t>
            </w:r>
            <w:r>
              <w:rPr>
                <w:rFonts w:hint="eastAsia"/>
                <w:bCs/>
                <w:kern w:val="0"/>
                <w:sz w:val="18"/>
                <w:szCs w:val="18"/>
              </w:rPr>
              <w:t>市</w:t>
            </w:r>
          </w:p>
        </w:tc>
        <w:tc>
          <w:tcPr>
            <w:tcW w:w="154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106437</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8869.72</w:t>
            </w:r>
          </w:p>
        </w:tc>
      </w:tr>
      <w:tr w:rsidR="00E5428A">
        <w:trPr>
          <w:trHeight w:val="394"/>
          <w:jc w:val="center"/>
        </w:trPr>
        <w:tc>
          <w:tcPr>
            <w:tcW w:w="131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枣庄</w:t>
            </w:r>
            <w:r>
              <w:rPr>
                <w:rFonts w:hint="eastAsia"/>
                <w:bCs/>
                <w:kern w:val="0"/>
                <w:sz w:val="18"/>
                <w:szCs w:val="18"/>
              </w:rPr>
              <w:t>市</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89181</w:t>
            </w:r>
          </w:p>
        </w:tc>
        <w:tc>
          <w:tcPr>
            <w:tcW w:w="15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4954.53</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临沂</w:t>
            </w:r>
            <w:r>
              <w:rPr>
                <w:rFonts w:hint="eastAsia"/>
                <w:bCs/>
                <w:kern w:val="0"/>
                <w:sz w:val="18"/>
                <w:szCs w:val="18"/>
              </w:rPr>
              <w:t>市</w:t>
            </w:r>
          </w:p>
        </w:tc>
        <w:tc>
          <w:tcPr>
            <w:tcW w:w="154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193929</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6060.27</w:t>
            </w:r>
          </w:p>
        </w:tc>
      </w:tr>
      <w:tr w:rsidR="00E5428A">
        <w:trPr>
          <w:trHeight w:val="394"/>
          <w:jc w:val="center"/>
        </w:trPr>
        <w:tc>
          <w:tcPr>
            <w:tcW w:w="131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东营</w:t>
            </w:r>
            <w:r>
              <w:rPr>
                <w:rFonts w:hint="eastAsia"/>
                <w:bCs/>
                <w:kern w:val="0"/>
                <w:sz w:val="18"/>
                <w:szCs w:val="18"/>
              </w:rPr>
              <w:t>市</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81894</w:t>
            </w:r>
          </w:p>
        </w:tc>
        <w:tc>
          <w:tcPr>
            <w:tcW w:w="15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10236.81</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德州</w:t>
            </w:r>
            <w:r>
              <w:rPr>
                <w:rFonts w:hint="eastAsia"/>
                <w:bCs/>
                <w:kern w:val="0"/>
                <w:sz w:val="18"/>
                <w:szCs w:val="18"/>
              </w:rPr>
              <w:t>市</w:t>
            </w:r>
          </w:p>
        </w:tc>
        <w:tc>
          <w:tcPr>
            <w:tcW w:w="154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169753</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5658.44</w:t>
            </w:r>
          </w:p>
        </w:tc>
      </w:tr>
      <w:tr w:rsidR="00E5428A">
        <w:trPr>
          <w:trHeight w:val="391"/>
          <w:jc w:val="center"/>
        </w:trPr>
        <w:tc>
          <w:tcPr>
            <w:tcW w:w="131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烟台</w:t>
            </w:r>
            <w:r>
              <w:rPr>
                <w:rFonts w:hint="eastAsia"/>
                <w:bCs/>
                <w:kern w:val="0"/>
                <w:sz w:val="18"/>
                <w:szCs w:val="18"/>
              </w:rPr>
              <w:t>市</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255486</w:t>
            </w:r>
          </w:p>
        </w:tc>
        <w:tc>
          <w:tcPr>
            <w:tcW w:w="15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8516.18</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聊城</w:t>
            </w:r>
            <w:r>
              <w:rPr>
                <w:rFonts w:hint="eastAsia"/>
                <w:bCs/>
                <w:kern w:val="0"/>
                <w:sz w:val="18"/>
                <w:szCs w:val="18"/>
              </w:rPr>
              <w:t>市</w:t>
            </w:r>
          </w:p>
        </w:tc>
        <w:tc>
          <w:tcPr>
            <w:tcW w:w="154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126083</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7880.16</w:t>
            </w:r>
          </w:p>
        </w:tc>
      </w:tr>
      <w:tr w:rsidR="00E5428A">
        <w:trPr>
          <w:trHeight w:val="394"/>
          <w:jc w:val="center"/>
        </w:trPr>
        <w:tc>
          <w:tcPr>
            <w:tcW w:w="131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潍坊</w:t>
            </w:r>
            <w:r>
              <w:rPr>
                <w:rFonts w:hint="eastAsia"/>
                <w:bCs/>
                <w:kern w:val="0"/>
                <w:sz w:val="18"/>
                <w:szCs w:val="18"/>
              </w:rPr>
              <w:t>市</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264853</w:t>
            </w:r>
          </w:p>
        </w:tc>
        <w:tc>
          <w:tcPr>
            <w:tcW w:w="15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7789.79</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滨州</w:t>
            </w:r>
            <w:r>
              <w:rPr>
                <w:rFonts w:hint="eastAsia"/>
                <w:bCs/>
                <w:kern w:val="0"/>
                <w:sz w:val="18"/>
                <w:szCs w:val="18"/>
              </w:rPr>
              <w:t>市</w:t>
            </w:r>
          </w:p>
        </w:tc>
        <w:tc>
          <w:tcPr>
            <w:tcW w:w="154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213311</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11226.91</w:t>
            </w:r>
          </w:p>
        </w:tc>
      </w:tr>
      <w:tr w:rsidR="00E5428A">
        <w:trPr>
          <w:trHeight w:val="394"/>
          <w:jc w:val="center"/>
        </w:trPr>
        <w:tc>
          <w:tcPr>
            <w:tcW w:w="131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济宁</w:t>
            </w:r>
            <w:r>
              <w:rPr>
                <w:rFonts w:hint="eastAsia"/>
                <w:bCs/>
                <w:kern w:val="0"/>
                <w:sz w:val="18"/>
                <w:szCs w:val="18"/>
              </w:rPr>
              <w:t>市</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156203</w:t>
            </w:r>
          </w:p>
        </w:tc>
        <w:tc>
          <w:tcPr>
            <w:tcW w:w="15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8677.94</w:t>
            </w:r>
          </w:p>
        </w:tc>
        <w:tc>
          <w:tcPr>
            <w:tcW w:w="14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菏泽</w:t>
            </w:r>
            <w:r>
              <w:rPr>
                <w:rFonts w:hint="eastAsia"/>
                <w:bCs/>
                <w:kern w:val="0"/>
                <w:sz w:val="18"/>
                <w:szCs w:val="18"/>
              </w:rPr>
              <w:t>市</w:t>
            </w:r>
          </w:p>
        </w:tc>
        <w:tc>
          <w:tcPr>
            <w:tcW w:w="154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181606</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4779.10</w:t>
            </w:r>
          </w:p>
        </w:tc>
      </w:tr>
    </w:tbl>
    <w:p w:rsidR="00715B7C" w:rsidRDefault="00715B7C">
      <w:pPr>
        <w:ind w:firstLine="482"/>
        <w:rPr>
          <w:b/>
          <w:sz w:val="24"/>
        </w:rPr>
      </w:pPr>
    </w:p>
    <w:p w:rsidR="00E5428A" w:rsidRDefault="00DB33FE">
      <w:pPr>
        <w:ind w:firstLine="482"/>
        <w:rPr>
          <w:b/>
          <w:sz w:val="24"/>
        </w:rPr>
      </w:pPr>
      <w:r>
        <w:rPr>
          <w:rFonts w:hint="eastAsia"/>
          <w:b/>
          <w:sz w:val="24"/>
        </w:rPr>
        <w:t>2</w:t>
      </w:r>
      <w:r>
        <w:rPr>
          <w:b/>
          <w:sz w:val="24"/>
        </w:rPr>
        <w:t>．</w:t>
      </w:r>
      <w:bookmarkEnd w:id="8"/>
      <w:r>
        <w:rPr>
          <w:rFonts w:hint="eastAsia"/>
          <w:b/>
          <w:sz w:val="24"/>
        </w:rPr>
        <w:t>基础设施建设</w:t>
      </w:r>
    </w:p>
    <w:p w:rsidR="00E5428A" w:rsidRDefault="00DB33FE">
      <w:pPr>
        <w:widowControl/>
        <w:adjustRightInd w:val="0"/>
        <w:snapToGrid w:val="0"/>
        <w:ind w:firstLine="480"/>
        <w:rPr>
          <w:bCs/>
          <w:kern w:val="0"/>
          <w:sz w:val="24"/>
        </w:rPr>
      </w:pPr>
      <w:r>
        <w:rPr>
          <w:bCs/>
          <w:kern w:val="0"/>
          <w:sz w:val="24"/>
        </w:rPr>
        <w:t>20</w:t>
      </w:r>
      <w:r>
        <w:rPr>
          <w:rFonts w:hint="eastAsia"/>
          <w:bCs/>
          <w:kern w:val="0"/>
          <w:sz w:val="24"/>
        </w:rPr>
        <w:t>20</w:t>
      </w:r>
      <w:r>
        <w:rPr>
          <w:bCs/>
          <w:kern w:val="0"/>
          <w:sz w:val="24"/>
        </w:rPr>
        <w:t>年，全省中等职业学校</w:t>
      </w:r>
      <w:r w:rsidRPr="00311B32">
        <w:rPr>
          <w:rFonts w:hint="eastAsia"/>
          <w:bCs/>
          <w:kern w:val="0"/>
          <w:sz w:val="24"/>
        </w:rPr>
        <w:t>生均</w:t>
      </w:r>
      <w:r w:rsidRPr="00311B32">
        <w:rPr>
          <w:bCs/>
          <w:kern w:val="0"/>
          <w:sz w:val="24"/>
        </w:rPr>
        <w:t>占地面积</w:t>
      </w:r>
      <w:r w:rsidRPr="00311B32">
        <w:rPr>
          <w:rFonts w:hint="eastAsia"/>
          <w:bCs/>
          <w:kern w:val="0"/>
          <w:sz w:val="24"/>
        </w:rPr>
        <w:t>40.85</w:t>
      </w:r>
      <w:r w:rsidRPr="00311B32">
        <w:rPr>
          <w:bCs/>
          <w:kern w:val="0"/>
          <w:sz w:val="24"/>
        </w:rPr>
        <w:t>平方米，</w:t>
      </w:r>
      <w:r>
        <w:rPr>
          <w:rFonts w:hint="eastAsia"/>
          <w:bCs/>
          <w:kern w:val="0"/>
          <w:sz w:val="24"/>
        </w:rPr>
        <w:t>较上年减少</w:t>
      </w:r>
      <w:r>
        <w:rPr>
          <w:rFonts w:hint="eastAsia"/>
          <w:bCs/>
          <w:kern w:val="0"/>
          <w:sz w:val="24"/>
        </w:rPr>
        <w:t>3.66</w:t>
      </w:r>
      <w:r>
        <w:rPr>
          <w:bCs/>
          <w:kern w:val="0"/>
          <w:sz w:val="24"/>
        </w:rPr>
        <w:t>平方米</w:t>
      </w:r>
      <w:r>
        <w:rPr>
          <w:rFonts w:hint="eastAsia"/>
          <w:bCs/>
          <w:kern w:val="0"/>
          <w:sz w:val="24"/>
        </w:rPr>
        <w:t>；生均校舍建筑面积</w:t>
      </w:r>
      <w:r>
        <w:rPr>
          <w:rFonts w:hint="eastAsia"/>
          <w:bCs/>
          <w:kern w:val="0"/>
          <w:sz w:val="24"/>
        </w:rPr>
        <w:t>19.41</w:t>
      </w:r>
      <w:r>
        <w:rPr>
          <w:rFonts w:hint="eastAsia"/>
          <w:bCs/>
          <w:kern w:val="0"/>
          <w:sz w:val="24"/>
        </w:rPr>
        <w:t>平方米，较上年减少</w:t>
      </w:r>
      <w:r>
        <w:rPr>
          <w:rFonts w:hint="eastAsia"/>
          <w:bCs/>
          <w:kern w:val="0"/>
          <w:sz w:val="24"/>
        </w:rPr>
        <w:t>0.93</w:t>
      </w:r>
      <w:r>
        <w:rPr>
          <w:rFonts w:hint="eastAsia"/>
          <w:bCs/>
          <w:kern w:val="0"/>
          <w:sz w:val="24"/>
        </w:rPr>
        <w:t>平方米。基于在校生数量增幅较大</w:t>
      </w:r>
      <w:r w:rsidR="00311B32">
        <w:rPr>
          <w:rFonts w:hint="eastAsia"/>
          <w:bCs/>
          <w:kern w:val="0"/>
          <w:sz w:val="24"/>
        </w:rPr>
        <w:t>情况，生均校舍建筑面积的减幅</w:t>
      </w:r>
      <w:r>
        <w:rPr>
          <w:rFonts w:hint="eastAsia"/>
          <w:bCs/>
          <w:kern w:val="0"/>
          <w:sz w:val="24"/>
        </w:rPr>
        <w:t>低于生均占地面积，反映了全省中职学校在校舍建设有所发展。</w:t>
      </w:r>
    </w:p>
    <w:p w:rsidR="00E5428A" w:rsidRDefault="00DB33FE">
      <w:pPr>
        <w:widowControl/>
        <w:adjustRightInd w:val="0"/>
        <w:snapToGrid w:val="0"/>
        <w:ind w:firstLineChars="0" w:firstLine="0"/>
        <w:jc w:val="center"/>
        <w:rPr>
          <w:bCs/>
          <w:kern w:val="0"/>
          <w:sz w:val="24"/>
        </w:rPr>
      </w:pPr>
      <w:r>
        <w:rPr>
          <w:bCs/>
          <w:noProof/>
          <w:kern w:val="0"/>
          <w:sz w:val="24"/>
        </w:rPr>
        <w:lastRenderedPageBreak/>
        <w:drawing>
          <wp:inline distT="0" distB="0" distL="114300" distR="114300">
            <wp:extent cx="3627120" cy="2400300"/>
            <wp:effectExtent l="0" t="0" r="11430" b="1905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5428A" w:rsidRDefault="00DB33FE">
      <w:pPr>
        <w:ind w:firstLineChars="0" w:firstLine="0"/>
        <w:jc w:val="center"/>
        <w:rPr>
          <w:bCs/>
        </w:rPr>
      </w:pPr>
      <w:r>
        <w:rPr>
          <w:bCs/>
        </w:rPr>
        <w:t>图</w:t>
      </w:r>
      <w:r>
        <w:rPr>
          <w:bCs/>
        </w:rPr>
        <w:t>1-</w:t>
      </w:r>
      <w:r w:rsidR="00666FFC">
        <w:rPr>
          <w:rFonts w:hint="eastAsia"/>
          <w:bCs/>
        </w:rPr>
        <w:t>6</w:t>
      </w:r>
      <w:r>
        <w:rPr>
          <w:bCs/>
        </w:rPr>
        <w:t xml:space="preserve">  </w:t>
      </w:r>
      <w:r>
        <w:rPr>
          <w:rFonts w:hint="eastAsia"/>
          <w:bCs/>
        </w:rPr>
        <w:t>2019</w:t>
      </w:r>
      <w:r>
        <w:rPr>
          <w:rFonts w:hint="eastAsia"/>
          <w:bCs/>
        </w:rPr>
        <w:t>、</w:t>
      </w:r>
      <w:r>
        <w:rPr>
          <w:rFonts w:hint="eastAsia"/>
          <w:bCs/>
        </w:rPr>
        <w:t>2020</w:t>
      </w:r>
      <w:r>
        <w:rPr>
          <w:bCs/>
        </w:rPr>
        <w:t>年山东省中等职业教育生均占地面积</w:t>
      </w:r>
      <w:r>
        <w:rPr>
          <w:rFonts w:hint="eastAsia"/>
          <w:bCs/>
        </w:rPr>
        <w:t>、生均校舍面积</w:t>
      </w:r>
      <w:r>
        <w:rPr>
          <w:bCs/>
        </w:rPr>
        <w:t>（单位：平方米）</w:t>
      </w:r>
    </w:p>
    <w:p w:rsidR="00E5428A" w:rsidRDefault="00DB33FE">
      <w:pPr>
        <w:ind w:firstLineChars="0" w:firstLine="0"/>
        <w:jc w:val="center"/>
        <w:rPr>
          <w:bCs/>
        </w:rPr>
      </w:pPr>
      <w:r>
        <w:rPr>
          <w:bCs/>
        </w:rPr>
        <w:t>表</w:t>
      </w:r>
      <w:r>
        <w:rPr>
          <w:bCs/>
        </w:rPr>
        <w:t>1-</w:t>
      </w:r>
      <w:r>
        <w:rPr>
          <w:rFonts w:hint="eastAsia"/>
          <w:bCs/>
        </w:rPr>
        <w:t>4</w:t>
      </w:r>
      <w:r>
        <w:rPr>
          <w:bCs/>
        </w:rPr>
        <w:t xml:space="preserve">  20</w:t>
      </w:r>
      <w:r w:rsidR="00FA70AD">
        <w:rPr>
          <w:bCs/>
        </w:rPr>
        <w:t>20</w:t>
      </w:r>
      <w:r>
        <w:rPr>
          <w:bCs/>
        </w:rPr>
        <w:t>年山东省</w:t>
      </w:r>
      <w:r>
        <w:rPr>
          <w:bCs/>
        </w:rPr>
        <w:t>1</w:t>
      </w:r>
      <w:r>
        <w:rPr>
          <w:rFonts w:hint="eastAsia"/>
          <w:bCs/>
        </w:rPr>
        <w:t>6</w:t>
      </w:r>
      <w:r>
        <w:rPr>
          <w:bCs/>
        </w:rPr>
        <w:t>市中等职业教育</w:t>
      </w:r>
      <w:r>
        <w:rPr>
          <w:rFonts w:hint="eastAsia"/>
          <w:bCs/>
        </w:rPr>
        <w:t>生均</w:t>
      </w:r>
      <w:r>
        <w:rPr>
          <w:bCs/>
        </w:rPr>
        <w:t>占地面积</w:t>
      </w:r>
      <w:r>
        <w:rPr>
          <w:rFonts w:hint="eastAsia"/>
          <w:bCs/>
        </w:rPr>
        <w:t>、校舍面积</w:t>
      </w:r>
      <w:r>
        <w:rPr>
          <w:bCs/>
        </w:rPr>
        <w:t>统计表（单位：平方米）</w:t>
      </w:r>
    </w:p>
    <w:tbl>
      <w:tblPr>
        <w:tblW w:w="7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232"/>
        <w:gridCol w:w="1268"/>
        <w:gridCol w:w="1227"/>
        <w:gridCol w:w="1364"/>
        <w:gridCol w:w="1364"/>
      </w:tblGrid>
      <w:tr w:rsidR="00E5428A">
        <w:trPr>
          <w:trHeight w:val="521"/>
          <w:jc w:val="center"/>
        </w:trPr>
        <w:tc>
          <w:tcPr>
            <w:tcW w:w="113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市</w:t>
            </w:r>
          </w:p>
        </w:tc>
        <w:tc>
          <w:tcPr>
            <w:tcW w:w="12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生均占</w:t>
            </w:r>
          </w:p>
          <w:p w:rsidR="00E5428A" w:rsidRDefault="00DB33FE">
            <w:pPr>
              <w:widowControl/>
              <w:spacing w:line="240" w:lineRule="auto"/>
              <w:ind w:firstLineChars="0" w:firstLine="0"/>
              <w:jc w:val="center"/>
              <w:rPr>
                <w:bCs/>
                <w:kern w:val="0"/>
                <w:sz w:val="18"/>
                <w:szCs w:val="18"/>
              </w:rPr>
            </w:pPr>
            <w:r>
              <w:rPr>
                <w:bCs/>
                <w:kern w:val="0"/>
                <w:sz w:val="18"/>
                <w:szCs w:val="18"/>
              </w:rPr>
              <w:t>地面积</w:t>
            </w:r>
          </w:p>
        </w:tc>
        <w:tc>
          <w:tcPr>
            <w:tcW w:w="12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生均校</w:t>
            </w:r>
          </w:p>
          <w:p w:rsidR="00E5428A" w:rsidRDefault="00DB33FE">
            <w:pPr>
              <w:widowControl/>
              <w:spacing w:line="240" w:lineRule="auto"/>
              <w:ind w:firstLineChars="0" w:firstLine="0"/>
              <w:jc w:val="center"/>
              <w:rPr>
                <w:bCs/>
                <w:kern w:val="0"/>
                <w:sz w:val="18"/>
                <w:szCs w:val="18"/>
              </w:rPr>
            </w:pPr>
            <w:proofErr w:type="gramStart"/>
            <w:r>
              <w:rPr>
                <w:rFonts w:hint="eastAsia"/>
                <w:bCs/>
                <w:kern w:val="0"/>
                <w:sz w:val="18"/>
                <w:szCs w:val="18"/>
              </w:rPr>
              <w:t>舍面积</w:t>
            </w:r>
            <w:proofErr w:type="gramEnd"/>
          </w:p>
        </w:tc>
        <w:tc>
          <w:tcPr>
            <w:tcW w:w="122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市</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生均占</w:t>
            </w:r>
          </w:p>
          <w:p w:rsidR="00E5428A" w:rsidRDefault="00DB33FE">
            <w:pPr>
              <w:widowControl/>
              <w:spacing w:line="240" w:lineRule="auto"/>
              <w:ind w:firstLineChars="0" w:firstLine="0"/>
              <w:jc w:val="center"/>
              <w:rPr>
                <w:bCs/>
                <w:kern w:val="0"/>
                <w:sz w:val="18"/>
                <w:szCs w:val="18"/>
              </w:rPr>
            </w:pPr>
            <w:r>
              <w:rPr>
                <w:bCs/>
                <w:kern w:val="0"/>
                <w:sz w:val="18"/>
                <w:szCs w:val="18"/>
              </w:rPr>
              <w:t>地面积</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rFonts w:hint="eastAsia"/>
                <w:bCs/>
                <w:kern w:val="0"/>
                <w:sz w:val="18"/>
                <w:szCs w:val="18"/>
              </w:rPr>
              <w:t>生均校</w:t>
            </w:r>
          </w:p>
          <w:p w:rsidR="00E5428A" w:rsidRDefault="00DB33FE">
            <w:pPr>
              <w:widowControl/>
              <w:spacing w:line="240" w:lineRule="auto"/>
              <w:ind w:firstLineChars="0" w:firstLine="0"/>
              <w:jc w:val="center"/>
              <w:rPr>
                <w:bCs/>
                <w:kern w:val="0"/>
                <w:sz w:val="18"/>
                <w:szCs w:val="18"/>
              </w:rPr>
            </w:pPr>
            <w:proofErr w:type="gramStart"/>
            <w:r>
              <w:rPr>
                <w:rFonts w:hint="eastAsia"/>
                <w:bCs/>
                <w:kern w:val="0"/>
                <w:sz w:val="18"/>
                <w:szCs w:val="18"/>
              </w:rPr>
              <w:t>舍面积</w:t>
            </w:r>
            <w:proofErr w:type="gramEnd"/>
          </w:p>
        </w:tc>
      </w:tr>
      <w:tr w:rsidR="00E5428A">
        <w:trPr>
          <w:trHeight w:val="394"/>
          <w:jc w:val="center"/>
        </w:trPr>
        <w:tc>
          <w:tcPr>
            <w:tcW w:w="113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济南</w:t>
            </w:r>
            <w:r>
              <w:rPr>
                <w:rFonts w:hint="eastAsia"/>
                <w:bCs/>
                <w:kern w:val="0"/>
                <w:sz w:val="18"/>
                <w:szCs w:val="18"/>
              </w:rPr>
              <w:t>市</w:t>
            </w:r>
          </w:p>
        </w:tc>
        <w:tc>
          <w:tcPr>
            <w:tcW w:w="12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37.87</w:t>
            </w:r>
          </w:p>
        </w:tc>
        <w:tc>
          <w:tcPr>
            <w:tcW w:w="12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21.54</w:t>
            </w:r>
          </w:p>
        </w:tc>
        <w:tc>
          <w:tcPr>
            <w:tcW w:w="122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泰安</w:t>
            </w:r>
            <w:r>
              <w:rPr>
                <w:rFonts w:hint="eastAsia"/>
                <w:bCs/>
                <w:kern w:val="0"/>
                <w:sz w:val="18"/>
                <w:szCs w:val="18"/>
              </w:rPr>
              <w:t>市</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42.81</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20.80</w:t>
            </w:r>
          </w:p>
        </w:tc>
      </w:tr>
      <w:tr w:rsidR="00E5428A">
        <w:trPr>
          <w:trHeight w:val="394"/>
          <w:jc w:val="center"/>
        </w:trPr>
        <w:tc>
          <w:tcPr>
            <w:tcW w:w="113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青岛</w:t>
            </w:r>
            <w:r>
              <w:rPr>
                <w:rFonts w:hint="eastAsia"/>
                <w:bCs/>
                <w:kern w:val="0"/>
                <w:sz w:val="18"/>
                <w:szCs w:val="18"/>
              </w:rPr>
              <w:t>市</w:t>
            </w:r>
          </w:p>
        </w:tc>
        <w:tc>
          <w:tcPr>
            <w:tcW w:w="12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33.00</w:t>
            </w:r>
          </w:p>
        </w:tc>
        <w:tc>
          <w:tcPr>
            <w:tcW w:w="12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17.38</w:t>
            </w:r>
          </w:p>
        </w:tc>
        <w:tc>
          <w:tcPr>
            <w:tcW w:w="122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威海</w:t>
            </w:r>
            <w:r>
              <w:rPr>
                <w:rFonts w:hint="eastAsia"/>
                <w:bCs/>
                <w:kern w:val="0"/>
                <w:sz w:val="18"/>
                <w:szCs w:val="18"/>
              </w:rPr>
              <w:t>市</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61.96</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31.85</w:t>
            </w:r>
          </w:p>
        </w:tc>
      </w:tr>
      <w:tr w:rsidR="00E5428A">
        <w:trPr>
          <w:trHeight w:val="394"/>
          <w:jc w:val="center"/>
        </w:trPr>
        <w:tc>
          <w:tcPr>
            <w:tcW w:w="113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淄博</w:t>
            </w:r>
            <w:r>
              <w:rPr>
                <w:rFonts w:hint="eastAsia"/>
                <w:bCs/>
                <w:kern w:val="0"/>
                <w:sz w:val="18"/>
                <w:szCs w:val="18"/>
              </w:rPr>
              <w:t>市</w:t>
            </w:r>
          </w:p>
        </w:tc>
        <w:tc>
          <w:tcPr>
            <w:tcW w:w="12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31.72</w:t>
            </w:r>
          </w:p>
        </w:tc>
        <w:tc>
          <w:tcPr>
            <w:tcW w:w="12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19.69</w:t>
            </w:r>
          </w:p>
        </w:tc>
        <w:tc>
          <w:tcPr>
            <w:tcW w:w="122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日照</w:t>
            </w:r>
            <w:r>
              <w:rPr>
                <w:rFonts w:hint="eastAsia"/>
                <w:bCs/>
                <w:kern w:val="0"/>
                <w:sz w:val="18"/>
                <w:szCs w:val="18"/>
              </w:rPr>
              <w:t>市</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38.56</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17.23</w:t>
            </w:r>
          </w:p>
        </w:tc>
      </w:tr>
      <w:tr w:rsidR="00E5428A">
        <w:trPr>
          <w:trHeight w:val="394"/>
          <w:jc w:val="center"/>
        </w:trPr>
        <w:tc>
          <w:tcPr>
            <w:tcW w:w="113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枣庄</w:t>
            </w:r>
            <w:r>
              <w:rPr>
                <w:rFonts w:hint="eastAsia"/>
                <w:bCs/>
                <w:kern w:val="0"/>
                <w:sz w:val="18"/>
                <w:szCs w:val="18"/>
              </w:rPr>
              <w:t>市</w:t>
            </w:r>
          </w:p>
        </w:tc>
        <w:tc>
          <w:tcPr>
            <w:tcW w:w="12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32.38</w:t>
            </w:r>
          </w:p>
        </w:tc>
        <w:tc>
          <w:tcPr>
            <w:tcW w:w="12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15.34</w:t>
            </w:r>
          </w:p>
        </w:tc>
        <w:tc>
          <w:tcPr>
            <w:tcW w:w="122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临沂</w:t>
            </w:r>
            <w:r>
              <w:rPr>
                <w:rFonts w:hint="eastAsia"/>
                <w:bCs/>
                <w:kern w:val="0"/>
                <w:sz w:val="18"/>
                <w:szCs w:val="18"/>
              </w:rPr>
              <w:t>市</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26.53</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14.33</w:t>
            </w:r>
          </w:p>
        </w:tc>
      </w:tr>
      <w:tr w:rsidR="00E5428A">
        <w:trPr>
          <w:trHeight w:val="394"/>
          <w:jc w:val="center"/>
        </w:trPr>
        <w:tc>
          <w:tcPr>
            <w:tcW w:w="113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东营</w:t>
            </w:r>
            <w:r>
              <w:rPr>
                <w:rFonts w:hint="eastAsia"/>
                <w:bCs/>
                <w:kern w:val="0"/>
                <w:sz w:val="18"/>
                <w:szCs w:val="18"/>
              </w:rPr>
              <w:t>市</w:t>
            </w:r>
          </w:p>
        </w:tc>
        <w:tc>
          <w:tcPr>
            <w:tcW w:w="12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51.23</w:t>
            </w:r>
          </w:p>
        </w:tc>
        <w:tc>
          <w:tcPr>
            <w:tcW w:w="12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15.06</w:t>
            </w:r>
          </w:p>
        </w:tc>
        <w:tc>
          <w:tcPr>
            <w:tcW w:w="122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德州</w:t>
            </w:r>
            <w:r>
              <w:rPr>
                <w:rFonts w:hint="eastAsia"/>
                <w:bCs/>
                <w:kern w:val="0"/>
                <w:sz w:val="18"/>
                <w:szCs w:val="18"/>
              </w:rPr>
              <w:t>市</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61.26</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21.68</w:t>
            </w:r>
          </w:p>
        </w:tc>
      </w:tr>
      <w:tr w:rsidR="00E5428A">
        <w:trPr>
          <w:trHeight w:val="394"/>
          <w:jc w:val="center"/>
        </w:trPr>
        <w:tc>
          <w:tcPr>
            <w:tcW w:w="113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烟台</w:t>
            </w:r>
            <w:r>
              <w:rPr>
                <w:rFonts w:hint="eastAsia"/>
                <w:bCs/>
                <w:kern w:val="0"/>
                <w:sz w:val="18"/>
                <w:szCs w:val="18"/>
              </w:rPr>
              <w:t>市</w:t>
            </w:r>
          </w:p>
        </w:tc>
        <w:tc>
          <w:tcPr>
            <w:tcW w:w="12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66.12</w:t>
            </w:r>
          </w:p>
        </w:tc>
        <w:tc>
          <w:tcPr>
            <w:tcW w:w="12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25.59</w:t>
            </w:r>
          </w:p>
        </w:tc>
        <w:tc>
          <w:tcPr>
            <w:tcW w:w="122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聊城</w:t>
            </w:r>
            <w:r>
              <w:rPr>
                <w:rFonts w:hint="eastAsia"/>
                <w:bCs/>
                <w:kern w:val="0"/>
                <w:sz w:val="18"/>
                <w:szCs w:val="18"/>
              </w:rPr>
              <w:t>市</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41.40</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20.50</w:t>
            </w:r>
          </w:p>
        </w:tc>
      </w:tr>
      <w:tr w:rsidR="00E5428A">
        <w:trPr>
          <w:trHeight w:val="394"/>
          <w:jc w:val="center"/>
        </w:trPr>
        <w:tc>
          <w:tcPr>
            <w:tcW w:w="113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潍坊</w:t>
            </w:r>
            <w:r>
              <w:rPr>
                <w:rFonts w:hint="eastAsia"/>
                <w:bCs/>
                <w:kern w:val="0"/>
                <w:sz w:val="18"/>
                <w:szCs w:val="18"/>
              </w:rPr>
              <w:t>市</w:t>
            </w:r>
          </w:p>
        </w:tc>
        <w:tc>
          <w:tcPr>
            <w:tcW w:w="12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39.90</w:t>
            </w:r>
          </w:p>
        </w:tc>
        <w:tc>
          <w:tcPr>
            <w:tcW w:w="12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18.19</w:t>
            </w:r>
          </w:p>
        </w:tc>
        <w:tc>
          <w:tcPr>
            <w:tcW w:w="122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滨州</w:t>
            </w:r>
            <w:r>
              <w:rPr>
                <w:rFonts w:hint="eastAsia"/>
                <w:bCs/>
                <w:kern w:val="0"/>
                <w:sz w:val="18"/>
                <w:szCs w:val="18"/>
              </w:rPr>
              <w:t>市</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66.27</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31.26</w:t>
            </w:r>
          </w:p>
        </w:tc>
      </w:tr>
      <w:tr w:rsidR="00E5428A">
        <w:trPr>
          <w:trHeight w:val="394"/>
          <w:jc w:val="center"/>
        </w:trPr>
        <w:tc>
          <w:tcPr>
            <w:tcW w:w="113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济宁</w:t>
            </w:r>
            <w:r>
              <w:rPr>
                <w:rFonts w:hint="eastAsia"/>
                <w:bCs/>
                <w:kern w:val="0"/>
                <w:sz w:val="18"/>
                <w:szCs w:val="18"/>
              </w:rPr>
              <w:t>市</w:t>
            </w:r>
          </w:p>
        </w:tc>
        <w:tc>
          <w:tcPr>
            <w:tcW w:w="123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38.14</w:t>
            </w:r>
          </w:p>
        </w:tc>
        <w:tc>
          <w:tcPr>
            <w:tcW w:w="126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18.18</w:t>
            </w:r>
          </w:p>
        </w:tc>
        <w:tc>
          <w:tcPr>
            <w:tcW w:w="122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菏泽</w:t>
            </w:r>
            <w:r>
              <w:rPr>
                <w:rFonts w:hint="eastAsia"/>
                <w:bCs/>
                <w:kern w:val="0"/>
                <w:sz w:val="18"/>
                <w:szCs w:val="18"/>
              </w:rPr>
              <w:t>市</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31.85</w:t>
            </w:r>
          </w:p>
        </w:tc>
        <w:tc>
          <w:tcPr>
            <w:tcW w:w="13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17.72</w:t>
            </w:r>
          </w:p>
        </w:tc>
      </w:tr>
    </w:tbl>
    <w:p w:rsidR="00E5428A" w:rsidRDefault="00DB33FE">
      <w:pPr>
        <w:spacing w:beforeLines="100" w:before="312"/>
        <w:ind w:firstLine="482"/>
        <w:rPr>
          <w:b/>
          <w:sz w:val="24"/>
        </w:rPr>
      </w:pPr>
      <w:bookmarkStart w:id="9" w:name="_Toc11663"/>
      <w:r>
        <w:rPr>
          <w:rFonts w:hint="eastAsia"/>
          <w:b/>
          <w:sz w:val="24"/>
        </w:rPr>
        <w:t>3</w:t>
      </w:r>
      <w:r>
        <w:rPr>
          <w:b/>
          <w:sz w:val="24"/>
        </w:rPr>
        <w:t>．教学</w:t>
      </w:r>
      <w:r>
        <w:rPr>
          <w:rFonts w:hint="eastAsia"/>
          <w:b/>
          <w:sz w:val="24"/>
        </w:rPr>
        <w:t>、实习</w:t>
      </w:r>
      <w:r>
        <w:rPr>
          <w:b/>
          <w:sz w:val="24"/>
        </w:rPr>
        <w:t>仪器设备</w:t>
      </w:r>
      <w:bookmarkEnd w:id="9"/>
    </w:p>
    <w:p w:rsidR="00E5428A" w:rsidRDefault="00DB33FE">
      <w:pPr>
        <w:adjustRightInd w:val="0"/>
        <w:snapToGrid w:val="0"/>
        <w:ind w:firstLine="480"/>
        <w:rPr>
          <w:bCs/>
          <w:kern w:val="0"/>
          <w:sz w:val="24"/>
        </w:rPr>
      </w:pPr>
      <w:r>
        <w:rPr>
          <w:bCs/>
          <w:kern w:val="0"/>
          <w:sz w:val="24"/>
        </w:rPr>
        <w:t>20</w:t>
      </w:r>
      <w:r>
        <w:rPr>
          <w:rFonts w:hint="eastAsia"/>
          <w:bCs/>
          <w:kern w:val="0"/>
          <w:sz w:val="24"/>
        </w:rPr>
        <w:t>20</w:t>
      </w:r>
      <w:r>
        <w:rPr>
          <w:bCs/>
          <w:kern w:val="0"/>
          <w:sz w:val="24"/>
        </w:rPr>
        <w:t>年，全省中等职</w:t>
      </w:r>
      <w:r>
        <w:rPr>
          <w:rFonts w:hint="eastAsia"/>
          <w:bCs/>
          <w:kern w:val="0"/>
          <w:sz w:val="24"/>
        </w:rPr>
        <w:t>业学校产权教</w:t>
      </w:r>
      <w:r>
        <w:rPr>
          <w:bCs/>
          <w:kern w:val="0"/>
          <w:sz w:val="24"/>
        </w:rPr>
        <w:t>学、实习仪器设备</w:t>
      </w:r>
      <w:r w:rsidRPr="00311B32">
        <w:rPr>
          <w:bCs/>
          <w:kern w:val="0"/>
          <w:sz w:val="24"/>
        </w:rPr>
        <w:t>资产</w:t>
      </w:r>
      <w:r w:rsidRPr="00311B32">
        <w:rPr>
          <w:rFonts w:hint="eastAsia"/>
          <w:bCs/>
          <w:kern w:val="0"/>
          <w:sz w:val="24"/>
        </w:rPr>
        <w:t>总</w:t>
      </w:r>
      <w:r w:rsidRPr="00311B32">
        <w:rPr>
          <w:bCs/>
          <w:kern w:val="0"/>
          <w:sz w:val="24"/>
        </w:rPr>
        <w:t>值</w:t>
      </w:r>
      <w:r w:rsidRPr="00311B32">
        <w:rPr>
          <w:rFonts w:hint="eastAsia"/>
          <w:bCs/>
          <w:kern w:val="0"/>
          <w:sz w:val="24"/>
        </w:rPr>
        <w:t>66.45</w:t>
      </w:r>
      <w:r w:rsidRPr="00311B32">
        <w:rPr>
          <w:bCs/>
          <w:kern w:val="0"/>
          <w:sz w:val="24"/>
        </w:rPr>
        <w:t>亿元</w:t>
      </w:r>
      <w:r w:rsidRPr="00311B32">
        <w:rPr>
          <w:rFonts w:hint="eastAsia"/>
          <w:bCs/>
          <w:kern w:val="0"/>
          <w:sz w:val="24"/>
        </w:rPr>
        <w:t>，</w:t>
      </w:r>
      <w:r>
        <w:rPr>
          <w:rFonts w:hint="eastAsia"/>
          <w:bCs/>
          <w:kern w:val="0"/>
          <w:sz w:val="24"/>
        </w:rPr>
        <w:t>较上年增加</w:t>
      </w:r>
      <w:r>
        <w:rPr>
          <w:rFonts w:hint="eastAsia"/>
          <w:bCs/>
          <w:kern w:val="0"/>
          <w:sz w:val="24"/>
        </w:rPr>
        <w:t>5.21</w:t>
      </w:r>
      <w:r>
        <w:rPr>
          <w:rFonts w:hint="eastAsia"/>
          <w:bCs/>
          <w:kern w:val="0"/>
          <w:sz w:val="24"/>
        </w:rPr>
        <w:t>亿元，增幅为</w:t>
      </w:r>
      <w:r>
        <w:rPr>
          <w:rFonts w:hint="eastAsia"/>
          <w:bCs/>
          <w:kern w:val="0"/>
          <w:sz w:val="24"/>
        </w:rPr>
        <w:t>8.51%</w:t>
      </w:r>
      <w:r>
        <w:rPr>
          <w:rFonts w:hint="eastAsia"/>
          <w:bCs/>
          <w:kern w:val="0"/>
          <w:sz w:val="24"/>
        </w:rPr>
        <w:t>；</w:t>
      </w:r>
      <w:r>
        <w:rPr>
          <w:bCs/>
          <w:kern w:val="0"/>
          <w:sz w:val="24"/>
        </w:rPr>
        <w:t>校均</w:t>
      </w:r>
      <w:r>
        <w:rPr>
          <w:rFonts w:hint="eastAsia"/>
          <w:bCs/>
          <w:kern w:val="0"/>
          <w:sz w:val="24"/>
        </w:rPr>
        <w:t>产权教学、实习</w:t>
      </w:r>
      <w:r>
        <w:rPr>
          <w:bCs/>
          <w:kern w:val="0"/>
          <w:sz w:val="24"/>
        </w:rPr>
        <w:t>仪器设备值</w:t>
      </w:r>
      <w:r>
        <w:rPr>
          <w:rFonts w:hint="eastAsia"/>
          <w:bCs/>
          <w:kern w:val="0"/>
          <w:sz w:val="24"/>
        </w:rPr>
        <w:t>1673.90</w:t>
      </w:r>
      <w:r>
        <w:rPr>
          <w:bCs/>
          <w:kern w:val="0"/>
          <w:sz w:val="24"/>
        </w:rPr>
        <w:t>万元</w:t>
      </w:r>
      <w:r>
        <w:rPr>
          <w:rFonts w:hint="eastAsia"/>
          <w:bCs/>
          <w:kern w:val="0"/>
          <w:sz w:val="24"/>
        </w:rPr>
        <w:t>，较上年增加</w:t>
      </w:r>
      <w:r>
        <w:rPr>
          <w:rFonts w:hint="eastAsia"/>
          <w:bCs/>
          <w:kern w:val="0"/>
          <w:sz w:val="24"/>
        </w:rPr>
        <w:t>107.77</w:t>
      </w:r>
      <w:r>
        <w:rPr>
          <w:rFonts w:hint="eastAsia"/>
          <w:bCs/>
          <w:kern w:val="0"/>
          <w:sz w:val="24"/>
        </w:rPr>
        <w:t>万元，增幅为</w:t>
      </w:r>
      <w:r>
        <w:rPr>
          <w:rFonts w:hint="eastAsia"/>
          <w:bCs/>
          <w:kern w:val="0"/>
          <w:sz w:val="24"/>
        </w:rPr>
        <w:t>6.88%</w:t>
      </w:r>
      <w:r>
        <w:rPr>
          <w:rFonts w:hint="eastAsia"/>
          <w:bCs/>
          <w:kern w:val="0"/>
          <w:sz w:val="24"/>
        </w:rPr>
        <w:t>；</w:t>
      </w:r>
      <w:r>
        <w:rPr>
          <w:bCs/>
          <w:kern w:val="0"/>
          <w:sz w:val="24"/>
        </w:rPr>
        <w:t>生均</w:t>
      </w:r>
      <w:r>
        <w:rPr>
          <w:rFonts w:hint="eastAsia"/>
          <w:bCs/>
          <w:kern w:val="0"/>
          <w:sz w:val="24"/>
        </w:rPr>
        <w:t>产权教学、实习</w:t>
      </w:r>
      <w:r>
        <w:rPr>
          <w:bCs/>
          <w:kern w:val="0"/>
          <w:sz w:val="24"/>
        </w:rPr>
        <w:t>仪器设备值</w:t>
      </w:r>
      <w:r>
        <w:rPr>
          <w:rFonts w:hint="eastAsia"/>
          <w:bCs/>
          <w:kern w:val="0"/>
          <w:sz w:val="24"/>
        </w:rPr>
        <w:t>8548.02</w:t>
      </w:r>
      <w:r>
        <w:rPr>
          <w:bCs/>
          <w:kern w:val="0"/>
          <w:sz w:val="24"/>
        </w:rPr>
        <w:t>元</w:t>
      </w:r>
      <w:r>
        <w:rPr>
          <w:rFonts w:hint="eastAsia"/>
          <w:bCs/>
          <w:kern w:val="0"/>
          <w:sz w:val="24"/>
        </w:rPr>
        <w:t>，较上年增加</w:t>
      </w:r>
      <w:r>
        <w:rPr>
          <w:rFonts w:hint="eastAsia"/>
          <w:bCs/>
          <w:kern w:val="0"/>
          <w:sz w:val="24"/>
        </w:rPr>
        <w:t>164.89</w:t>
      </w:r>
      <w:r>
        <w:rPr>
          <w:rFonts w:hint="eastAsia"/>
          <w:bCs/>
          <w:kern w:val="0"/>
          <w:sz w:val="24"/>
        </w:rPr>
        <w:t>元，增幅为</w:t>
      </w:r>
      <w:r>
        <w:rPr>
          <w:rFonts w:hint="eastAsia"/>
          <w:bCs/>
          <w:kern w:val="0"/>
          <w:sz w:val="24"/>
        </w:rPr>
        <w:t>1.97%</w:t>
      </w:r>
      <w:r>
        <w:rPr>
          <w:bCs/>
          <w:kern w:val="0"/>
          <w:sz w:val="24"/>
        </w:rPr>
        <w:t>。</w:t>
      </w:r>
      <w:r>
        <w:rPr>
          <w:rFonts w:hint="eastAsia"/>
          <w:bCs/>
          <w:kern w:val="0"/>
          <w:sz w:val="24"/>
        </w:rPr>
        <w:t>教学、实习仪器设备既有数量的增加，也有适应科技和产业发展的更新换代，在教学中的利用率不断提高。</w:t>
      </w:r>
    </w:p>
    <w:p w:rsidR="00E5428A" w:rsidRDefault="00DB33FE">
      <w:pPr>
        <w:adjustRightInd w:val="0"/>
        <w:snapToGrid w:val="0"/>
        <w:ind w:firstLineChars="0" w:firstLine="0"/>
        <w:jc w:val="center"/>
        <w:rPr>
          <w:bCs/>
          <w:kern w:val="0"/>
          <w:sz w:val="24"/>
        </w:rPr>
      </w:pPr>
      <w:r>
        <w:rPr>
          <w:rFonts w:hint="eastAsia"/>
          <w:bCs/>
          <w:noProof/>
          <w:kern w:val="0"/>
          <w:sz w:val="24"/>
        </w:rPr>
        <w:lastRenderedPageBreak/>
        <w:drawing>
          <wp:inline distT="0" distB="0" distL="114300" distR="114300">
            <wp:extent cx="3581400" cy="210312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5428A" w:rsidRDefault="00DB33FE">
      <w:pPr>
        <w:ind w:firstLineChars="0" w:firstLine="0"/>
        <w:jc w:val="center"/>
        <w:rPr>
          <w:bCs/>
        </w:rPr>
      </w:pPr>
      <w:r>
        <w:rPr>
          <w:bCs/>
        </w:rPr>
        <w:t>图</w:t>
      </w:r>
      <w:r>
        <w:rPr>
          <w:bCs/>
        </w:rPr>
        <w:t>1-</w:t>
      </w:r>
      <w:r w:rsidR="00666FFC">
        <w:rPr>
          <w:rFonts w:hint="eastAsia"/>
          <w:bCs/>
        </w:rPr>
        <w:t>7</w:t>
      </w:r>
      <w:r>
        <w:rPr>
          <w:bCs/>
        </w:rPr>
        <w:t xml:space="preserve">  </w:t>
      </w:r>
      <w:r>
        <w:rPr>
          <w:rFonts w:hint="eastAsia"/>
          <w:bCs/>
        </w:rPr>
        <w:t>2019</w:t>
      </w:r>
      <w:r>
        <w:rPr>
          <w:rFonts w:hint="eastAsia"/>
          <w:bCs/>
        </w:rPr>
        <w:t>、</w:t>
      </w:r>
      <w:r>
        <w:rPr>
          <w:rFonts w:hint="eastAsia"/>
          <w:bCs/>
        </w:rPr>
        <w:t>2020</w:t>
      </w:r>
      <w:r>
        <w:rPr>
          <w:bCs/>
        </w:rPr>
        <w:t>年山东省中等职业教育生均教学、实习仪器设备值（单位：元）</w:t>
      </w:r>
    </w:p>
    <w:p w:rsidR="00E5428A" w:rsidRDefault="00DB33FE">
      <w:pPr>
        <w:adjustRightInd w:val="0"/>
        <w:snapToGrid w:val="0"/>
        <w:ind w:firstLine="480"/>
        <w:jc w:val="left"/>
        <w:rPr>
          <w:bCs/>
        </w:rPr>
      </w:pPr>
      <w:r>
        <w:rPr>
          <w:bCs/>
          <w:kern w:val="0"/>
          <w:sz w:val="24"/>
        </w:rPr>
        <w:t>从全省</w:t>
      </w:r>
      <w:r>
        <w:rPr>
          <w:bCs/>
          <w:kern w:val="0"/>
          <w:sz w:val="24"/>
        </w:rPr>
        <w:t>1</w:t>
      </w:r>
      <w:r>
        <w:rPr>
          <w:rFonts w:hint="eastAsia"/>
          <w:bCs/>
          <w:kern w:val="0"/>
          <w:sz w:val="24"/>
        </w:rPr>
        <w:t>6</w:t>
      </w:r>
      <w:r>
        <w:rPr>
          <w:bCs/>
          <w:kern w:val="0"/>
          <w:sz w:val="24"/>
        </w:rPr>
        <w:t>市看，生均教学、实习仪器设备值最高的是</w:t>
      </w:r>
      <w:r>
        <w:rPr>
          <w:rFonts w:hint="eastAsia"/>
          <w:bCs/>
          <w:kern w:val="0"/>
          <w:sz w:val="24"/>
        </w:rPr>
        <w:t>威海</w:t>
      </w:r>
      <w:r>
        <w:rPr>
          <w:bCs/>
          <w:kern w:val="0"/>
          <w:sz w:val="24"/>
        </w:rPr>
        <w:t>市</w:t>
      </w:r>
      <w:r>
        <w:rPr>
          <w:rFonts w:hint="eastAsia"/>
          <w:bCs/>
          <w:kern w:val="0"/>
          <w:sz w:val="24"/>
        </w:rPr>
        <w:t>，</w:t>
      </w:r>
      <w:r>
        <w:rPr>
          <w:rFonts w:hint="eastAsia"/>
          <w:bCs/>
          <w:kern w:val="0"/>
          <w:sz w:val="24"/>
        </w:rPr>
        <w:t>18160.90</w:t>
      </w:r>
      <w:r>
        <w:rPr>
          <w:bCs/>
          <w:kern w:val="0"/>
          <w:sz w:val="24"/>
        </w:rPr>
        <w:t>元</w:t>
      </w:r>
      <w:r>
        <w:rPr>
          <w:rFonts w:hint="eastAsia"/>
          <w:bCs/>
          <w:kern w:val="0"/>
          <w:sz w:val="24"/>
        </w:rPr>
        <w:t>；</w:t>
      </w:r>
      <w:r>
        <w:rPr>
          <w:bCs/>
          <w:kern w:val="0"/>
          <w:sz w:val="24"/>
        </w:rPr>
        <w:t>其次是</w:t>
      </w:r>
      <w:r>
        <w:rPr>
          <w:rFonts w:hint="eastAsia"/>
          <w:bCs/>
          <w:kern w:val="0"/>
          <w:sz w:val="24"/>
        </w:rPr>
        <w:t>青岛</w:t>
      </w:r>
      <w:r>
        <w:rPr>
          <w:bCs/>
          <w:kern w:val="0"/>
          <w:sz w:val="24"/>
        </w:rPr>
        <w:t>市</w:t>
      </w:r>
      <w:r>
        <w:rPr>
          <w:rFonts w:hint="eastAsia"/>
          <w:bCs/>
          <w:kern w:val="0"/>
          <w:sz w:val="24"/>
        </w:rPr>
        <w:t>，</w:t>
      </w:r>
      <w:r>
        <w:rPr>
          <w:rFonts w:hint="eastAsia"/>
          <w:bCs/>
          <w:kern w:val="0"/>
          <w:sz w:val="24"/>
        </w:rPr>
        <w:t>14395.22</w:t>
      </w:r>
      <w:r>
        <w:rPr>
          <w:bCs/>
          <w:kern w:val="0"/>
          <w:sz w:val="24"/>
        </w:rPr>
        <w:t>元</w:t>
      </w:r>
      <w:r>
        <w:rPr>
          <w:rFonts w:hint="eastAsia"/>
          <w:bCs/>
          <w:kern w:val="0"/>
          <w:sz w:val="24"/>
        </w:rPr>
        <w:t>；枣庄</w:t>
      </w:r>
      <w:r>
        <w:rPr>
          <w:bCs/>
          <w:kern w:val="0"/>
          <w:sz w:val="24"/>
        </w:rPr>
        <w:t>市最低</w:t>
      </w:r>
      <w:r>
        <w:rPr>
          <w:rFonts w:hint="eastAsia"/>
          <w:bCs/>
          <w:kern w:val="0"/>
          <w:sz w:val="24"/>
        </w:rPr>
        <w:t>，</w:t>
      </w:r>
      <w:r>
        <w:rPr>
          <w:rFonts w:hint="eastAsia"/>
          <w:bCs/>
          <w:kern w:val="0"/>
          <w:sz w:val="24"/>
        </w:rPr>
        <w:t>4767.86</w:t>
      </w:r>
      <w:r>
        <w:rPr>
          <w:bCs/>
          <w:kern w:val="0"/>
          <w:sz w:val="24"/>
        </w:rPr>
        <w:t>元。</w:t>
      </w:r>
    </w:p>
    <w:p w:rsidR="00E5428A" w:rsidRDefault="00DB33FE">
      <w:pPr>
        <w:ind w:firstLine="420"/>
        <w:jc w:val="center"/>
        <w:rPr>
          <w:bCs/>
        </w:rPr>
      </w:pPr>
      <w:r>
        <w:rPr>
          <w:bCs/>
        </w:rPr>
        <w:t>表</w:t>
      </w:r>
      <w:r>
        <w:rPr>
          <w:bCs/>
        </w:rPr>
        <w:t>1-</w:t>
      </w:r>
      <w:r>
        <w:rPr>
          <w:rFonts w:hint="eastAsia"/>
          <w:bCs/>
        </w:rPr>
        <w:t>5</w:t>
      </w:r>
      <w:r>
        <w:rPr>
          <w:bCs/>
        </w:rPr>
        <w:t xml:space="preserve">  20</w:t>
      </w:r>
      <w:r>
        <w:rPr>
          <w:rFonts w:hint="eastAsia"/>
          <w:bCs/>
        </w:rPr>
        <w:t>20</w:t>
      </w:r>
      <w:r>
        <w:rPr>
          <w:bCs/>
        </w:rPr>
        <w:t>年山东省</w:t>
      </w:r>
      <w:r>
        <w:rPr>
          <w:bCs/>
        </w:rPr>
        <w:t>1</w:t>
      </w:r>
      <w:r>
        <w:rPr>
          <w:rFonts w:hint="eastAsia"/>
          <w:bCs/>
        </w:rPr>
        <w:t>6</w:t>
      </w:r>
      <w:r>
        <w:rPr>
          <w:bCs/>
        </w:rPr>
        <w:t>市中等职业教育教学、实习仪器设备值统计表</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701"/>
        <w:gridCol w:w="1843"/>
        <w:gridCol w:w="896"/>
        <w:gridCol w:w="1701"/>
        <w:gridCol w:w="1843"/>
      </w:tblGrid>
      <w:tr w:rsidR="00E5428A">
        <w:trPr>
          <w:trHeight w:val="652"/>
          <w:jc w:val="center"/>
        </w:trPr>
        <w:tc>
          <w:tcPr>
            <w:tcW w:w="8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教学、实习仪器</w:t>
            </w:r>
          </w:p>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设备值（万元）</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生均教学、实习仪器</w:t>
            </w:r>
          </w:p>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设备值（元）</w:t>
            </w:r>
          </w:p>
        </w:tc>
        <w:tc>
          <w:tcPr>
            <w:tcW w:w="89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教学、实习仪器</w:t>
            </w:r>
          </w:p>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设备值（万元）</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生均教学、实习仪器</w:t>
            </w:r>
          </w:p>
          <w:p w:rsidR="00E5428A" w:rsidRDefault="00DB33FE">
            <w:pPr>
              <w:widowControl/>
              <w:spacing w:line="240" w:lineRule="auto"/>
              <w:ind w:firstLineChars="0" w:firstLine="0"/>
              <w:jc w:val="center"/>
              <w:rPr>
                <w:rFonts w:ascii="黑体" w:eastAsia="黑体" w:hAnsi="黑体"/>
                <w:bCs/>
                <w:kern w:val="0"/>
                <w:sz w:val="18"/>
                <w:szCs w:val="18"/>
              </w:rPr>
            </w:pPr>
            <w:r>
              <w:rPr>
                <w:rFonts w:ascii="黑体" w:eastAsia="黑体" w:hAnsi="黑体"/>
                <w:bCs/>
                <w:kern w:val="0"/>
                <w:sz w:val="18"/>
                <w:szCs w:val="18"/>
              </w:rPr>
              <w:t>设备值（元）</w:t>
            </w:r>
          </w:p>
        </w:tc>
      </w:tr>
      <w:tr w:rsidR="00E5428A">
        <w:trPr>
          <w:trHeight w:val="467"/>
          <w:jc w:val="center"/>
        </w:trPr>
        <w:tc>
          <w:tcPr>
            <w:tcW w:w="8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济南</w:t>
            </w:r>
            <w:r>
              <w:rPr>
                <w:rFonts w:hint="eastAsia"/>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61476.08</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9790.43</w:t>
            </w:r>
          </w:p>
        </w:tc>
        <w:tc>
          <w:tcPr>
            <w:tcW w:w="89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泰安</w:t>
            </w:r>
            <w:r>
              <w:rPr>
                <w:rFonts w:hint="eastAsia"/>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36578.95</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9609.35</w:t>
            </w:r>
          </w:p>
        </w:tc>
      </w:tr>
      <w:tr w:rsidR="00E5428A">
        <w:trPr>
          <w:trHeight w:val="493"/>
          <w:jc w:val="center"/>
        </w:trPr>
        <w:tc>
          <w:tcPr>
            <w:tcW w:w="8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青岛</w:t>
            </w:r>
            <w:r>
              <w:rPr>
                <w:rFonts w:hint="eastAsia"/>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120725.54</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14395.22</w:t>
            </w:r>
          </w:p>
        </w:tc>
        <w:tc>
          <w:tcPr>
            <w:tcW w:w="89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威海</w:t>
            </w:r>
            <w:r>
              <w:rPr>
                <w:rFonts w:hint="eastAsia"/>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35177.67</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18160.90</w:t>
            </w:r>
          </w:p>
        </w:tc>
      </w:tr>
      <w:tr w:rsidR="00E5428A">
        <w:trPr>
          <w:trHeight w:val="493"/>
          <w:jc w:val="center"/>
        </w:trPr>
        <w:tc>
          <w:tcPr>
            <w:tcW w:w="8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淄博</w:t>
            </w:r>
            <w:r>
              <w:rPr>
                <w:rFonts w:hint="eastAsia"/>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22989.50</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8777.63</w:t>
            </w:r>
          </w:p>
        </w:tc>
        <w:tc>
          <w:tcPr>
            <w:tcW w:w="89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日照</w:t>
            </w:r>
            <w:r>
              <w:rPr>
                <w:rFonts w:hint="eastAsia"/>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25316.27</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8482.01</w:t>
            </w:r>
          </w:p>
        </w:tc>
      </w:tr>
      <w:tr w:rsidR="00E5428A">
        <w:trPr>
          <w:trHeight w:val="493"/>
          <w:jc w:val="center"/>
        </w:trPr>
        <w:tc>
          <w:tcPr>
            <w:tcW w:w="8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枣庄</w:t>
            </w:r>
            <w:r>
              <w:rPr>
                <w:rFonts w:hint="eastAsia"/>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17978.64</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4767.86</w:t>
            </w:r>
          </w:p>
        </w:tc>
        <w:tc>
          <w:tcPr>
            <w:tcW w:w="89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临沂</w:t>
            </w:r>
            <w:r>
              <w:rPr>
                <w:rFonts w:hint="eastAsia"/>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53852.41</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5641.36</w:t>
            </w:r>
          </w:p>
        </w:tc>
      </w:tr>
      <w:tr w:rsidR="00E5428A">
        <w:trPr>
          <w:trHeight w:val="493"/>
          <w:jc w:val="center"/>
        </w:trPr>
        <w:tc>
          <w:tcPr>
            <w:tcW w:w="8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东营</w:t>
            </w:r>
            <w:r>
              <w:rPr>
                <w:rFonts w:hint="eastAsia"/>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22278.75</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9604.15</w:t>
            </w:r>
          </w:p>
        </w:tc>
        <w:tc>
          <w:tcPr>
            <w:tcW w:w="89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德州</w:t>
            </w:r>
            <w:r>
              <w:rPr>
                <w:rFonts w:hint="eastAsia"/>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24591.53</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5402.83</w:t>
            </w:r>
          </w:p>
        </w:tc>
      </w:tr>
      <w:tr w:rsidR="00E5428A">
        <w:trPr>
          <w:trHeight w:val="493"/>
          <w:jc w:val="center"/>
        </w:trPr>
        <w:tc>
          <w:tcPr>
            <w:tcW w:w="8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烟台</w:t>
            </w:r>
            <w:r>
              <w:rPr>
                <w:rFonts w:hint="eastAsia"/>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51570.20</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10907.17</w:t>
            </w:r>
          </w:p>
        </w:tc>
        <w:tc>
          <w:tcPr>
            <w:tcW w:w="89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聊城</w:t>
            </w:r>
            <w:r>
              <w:rPr>
                <w:rFonts w:hint="eastAsia"/>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32913.34</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7947.20</w:t>
            </w:r>
          </w:p>
        </w:tc>
      </w:tr>
      <w:tr w:rsidR="00E5428A">
        <w:trPr>
          <w:trHeight w:val="493"/>
          <w:jc w:val="center"/>
        </w:trPr>
        <w:tc>
          <w:tcPr>
            <w:tcW w:w="8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潍坊</w:t>
            </w:r>
            <w:r>
              <w:rPr>
                <w:rFonts w:hint="eastAsia"/>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49119.49</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6502.53</w:t>
            </w:r>
          </w:p>
        </w:tc>
        <w:tc>
          <w:tcPr>
            <w:tcW w:w="89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滨州</w:t>
            </w:r>
            <w:r>
              <w:rPr>
                <w:rFonts w:hint="eastAsia"/>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36154.58</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11694.83</w:t>
            </w:r>
          </w:p>
        </w:tc>
      </w:tr>
      <w:tr w:rsidR="00E5428A">
        <w:trPr>
          <w:trHeight w:val="493"/>
          <w:jc w:val="center"/>
        </w:trPr>
        <w:tc>
          <w:tcPr>
            <w:tcW w:w="8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济宁</w:t>
            </w:r>
            <w:r>
              <w:rPr>
                <w:rFonts w:hint="eastAsia"/>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34788.86</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6514.16</w:t>
            </w:r>
          </w:p>
        </w:tc>
        <w:tc>
          <w:tcPr>
            <w:tcW w:w="89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菏泽</w:t>
            </w:r>
            <w:r>
              <w:rPr>
                <w:rFonts w:hint="eastAsia"/>
                <w:bCs/>
                <w:kern w:val="0"/>
                <w:sz w:val="18"/>
                <w:szCs w:val="18"/>
              </w:rPr>
              <w:t>市</w:t>
            </w:r>
          </w:p>
        </w:tc>
        <w:tc>
          <w:tcPr>
            <w:tcW w:w="170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39024.69</w:t>
            </w:r>
          </w:p>
        </w:tc>
        <w:tc>
          <w:tcPr>
            <w:tcW w:w="1843"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5837.74</w:t>
            </w:r>
          </w:p>
        </w:tc>
      </w:tr>
    </w:tbl>
    <w:p w:rsidR="00311B32" w:rsidRDefault="00311B32">
      <w:pPr>
        <w:ind w:firstLine="482"/>
        <w:rPr>
          <w:b/>
          <w:sz w:val="24"/>
        </w:rPr>
      </w:pPr>
      <w:bookmarkStart w:id="10" w:name="_Toc9630"/>
    </w:p>
    <w:p w:rsidR="00E5428A" w:rsidRDefault="00DB33FE">
      <w:pPr>
        <w:ind w:firstLine="482"/>
        <w:rPr>
          <w:b/>
          <w:sz w:val="24"/>
        </w:rPr>
      </w:pPr>
      <w:r>
        <w:rPr>
          <w:rFonts w:hint="eastAsia"/>
          <w:b/>
          <w:sz w:val="24"/>
        </w:rPr>
        <w:t>4</w:t>
      </w:r>
      <w:r>
        <w:rPr>
          <w:b/>
          <w:sz w:val="24"/>
        </w:rPr>
        <w:t>．纸质图书与电子图书</w:t>
      </w:r>
      <w:bookmarkEnd w:id="10"/>
    </w:p>
    <w:p w:rsidR="00E5428A" w:rsidRDefault="00DB33FE">
      <w:pPr>
        <w:adjustRightInd w:val="0"/>
        <w:snapToGrid w:val="0"/>
        <w:ind w:firstLine="480"/>
        <w:rPr>
          <w:bCs/>
          <w:sz w:val="24"/>
        </w:rPr>
      </w:pPr>
      <w:r>
        <w:rPr>
          <w:bCs/>
          <w:kern w:val="0"/>
          <w:sz w:val="24"/>
        </w:rPr>
        <w:t>20</w:t>
      </w:r>
      <w:r>
        <w:rPr>
          <w:rFonts w:hint="eastAsia"/>
          <w:bCs/>
          <w:kern w:val="0"/>
          <w:sz w:val="24"/>
        </w:rPr>
        <w:t>20</w:t>
      </w:r>
      <w:r>
        <w:rPr>
          <w:bCs/>
          <w:kern w:val="0"/>
          <w:sz w:val="24"/>
        </w:rPr>
        <w:t>年，全省中等职业学校</w:t>
      </w:r>
      <w:r>
        <w:rPr>
          <w:rFonts w:hint="eastAsia"/>
          <w:bCs/>
          <w:kern w:val="0"/>
          <w:sz w:val="24"/>
        </w:rPr>
        <w:t>产权纸质图书藏量</w:t>
      </w:r>
      <w:r>
        <w:rPr>
          <w:rFonts w:hint="eastAsia"/>
          <w:bCs/>
          <w:kern w:val="0"/>
          <w:sz w:val="24"/>
        </w:rPr>
        <w:t>23252789</w:t>
      </w:r>
      <w:r>
        <w:rPr>
          <w:rFonts w:hint="eastAsia"/>
          <w:bCs/>
          <w:kern w:val="0"/>
          <w:sz w:val="24"/>
        </w:rPr>
        <w:t>册，</w:t>
      </w:r>
      <w:r>
        <w:rPr>
          <w:bCs/>
          <w:kern w:val="0"/>
          <w:sz w:val="24"/>
        </w:rPr>
        <w:t>生均</w:t>
      </w:r>
      <w:r>
        <w:rPr>
          <w:rFonts w:hint="eastAsia"/>
          <w:bCs/>
          <w:kern w:val="0"/>
          <w:sz w:val="24"/>
        </w:rPr>
        <w:t>29.91</w:t>
      </w:r>
      <w:r>
        <w:rPr>
          <w:bCs/>
          <w:kern w:val="0"/>
          <w:sz w:val="24"/>
        </w:rPr>
        <w:t>册</w:t>
      </w:r>
      <w:r>
        <w:rPr>
          <w:rFonts w:hint="eastAsia"/>
          <w:bCs/>
          <w:kern w:val="0"/>
          <w:sz w:val="24"/>
        </w:rPr>
        <w:t>，较上年减少</w:t>
      </w:r>
      <w:r>
        <w:rPr>
          <w:rFonts w:hint="eastAsia"/>
          <w:bCs/>
          <w:kern w:val="0"/>
          <w:sz w:val="24"/>
        </w:rPr>
        <w:t>1.05</w:t>
      </w:r>
      <w:r>
        <w:rPr>
          <w:rFonts w:hint="eastAsia"/>
          <w:bCs/>
          <w:kern w:val="0"/>
          <w:sz w:val="24"/>
        </w:rPr>
        <w:t>册，与生均</w:t>
      </w:r>
      <w:r>
        <w:rPr>
          <w:rFonts w:hint="eastAsia"/>
          <w:bCs/>
          <w:kern w:val="0"/>
          <w:sz w:val="24"/>
        </w:rPr>
        <w:t>30</w:t>
      </w:r>
      <w:r>
        <w:rPr>
          <w:rFonts w:hint="eastAsia"/>
          <w:bCs/>
          <w:kern w:val="0"/>
          <w:sz w:val="24"/>
        </w:rPr>
        <w:t>册的标准略有差距。产权电子图书藏量</w:t>
      </w:r>
      <w:r>
        <w:rPr>
          <w:rFonts w:hint="eastAsia"/>
          <w:bCs/>
          <w:kern w:val="0"/>
          <w:sz w:val="24"/>
        </w:rPr>
        <w:t>15463630</w:t>
      </w:r>
      <w:r>
        <w:rPr>
          <w:rFonts w:hint="eastAsia"/>
          <w:bCs/>
          <w:kern w:val="0"/>
          <w:sz w:val="24"/>
        </w:rPr>
        <w:t>册，生均</w:t>
      </w:r>
      <w:r>
        <w:rPr>
          <w:rFonts w:hint="eastAsia"/>
          <w:bCs/>
          <w:kern w:val="0"/>
          <w:sz w:val="24"/>
        </w:rPr>
        <w:t>19.89</w:t>
      </w:r>
      <w:r>
        <w:rPr>
          <w:rFonts w:hint="eastAsia"/>
          <w:bCs/>
          <w:kern w:val="0"/>
          <w:sz w:val="24"/>
        </w:rPr>
        <w:t>册，较上年增加</w:t>
      </w:r>
      <w:r>
        <w:rPr>
          <w:rFonts w:hint="eastAsia"/>
          <w:bCs/>
          <w:kern w:val="0"/>
          <w:sz w:val="24"/>
        </w:rPr>
        <w:t>0.65</w:t>
      </w:r>
      <w:r>
        <w:rPr>
          <w:rFonts w:hint="eastAsia"/>
          <w:bCs/>
          <w:kern w:val="0"/>
          <w:sz w:val="24"/>
        </w:rPr>
        <w:t>册。</w:t>
      </w:r>
      <w:r>
        <w:rPr>
          <w:rFonts w:hint="eastAsia"/>
          <w:bCs/>
          <w:sz w:val="24"/>
        </w:rPr>
        <w:t>各中职学校在图书资源的有效利用方面尝试多种形式的探索，引导学生培养阅读习惯，形成资源意识，充分实现其对人才培养的价值。</w:t>
      </w:r>
    </w:p>
    <w:p w:rsidR="00E5428A" w:rsidRDefault="00DB33FE">
      <w:pPr>
        <w:adjustRightInd w:val="0"/>
        <w:snapToGrid w:val="0"/>
        <w:ind w:firstLineChars="0" w:firstLine="0"/>
        <w:jc w:val="center"/>
        <w:rPr>
          <w:bCs/>
          <w:sz w:val="24"/>
        </w:rPr>
      </w:pPr>
      <w:r>
        <w:rPr>
          <w:rFonts w:hint="eastAsia"/>
          <w:bCs/>
          <w:noProof/>
          <w:sz w:val="24"/>
        </w:rPr>
        <w:lastRenderedPageBreak/>
        <w:drawing>
          <wp:inline distT="0" distB="0" distL="114300" distR="114300">
            <wp:extent cx="3474720" cy="2171700"/>
            <wp:effectExtent l="0" t="0" r="1143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5428A" w:rsidRDefault="00DB33FE">
      <w:pPr>
        <w:adjustRightInd w:val="0"/>
        <w:snapToGrid w:val="0"/>
        <w:ind w:firstLineChars="0" w:firstLine="0"/>
        <w:jc w:val="center"/>
        <w:rPr>
          <w:bCs/>
          <w:sz w:val="24"/>
        </w:rPr>
      </w:pPr>
      <w:r>
        <w:rPr>
          <w:bCs/>
        </w:rPr>
        <w:t>图</w:t>
      </w:r>
      <w:r>
        <w:rPr>
          <w:bCs/>
        </w:rPr>
        <w:t>1-</w:t>
      </w:r>
      <w:r w:rsidR="00666FFC">
        <w:rPr>
          <w:rFonts w:hint="eastAsia"/>
          <w:bCs/>
        </w:rPr>
        <w:t>8</w:t>
      </w:r>
      <w:r>
        <w:rPr>
          <w:rFonts w:hint="eastAsia"/>
          <w:bCs/>
        </w:rPr>
        <w:t xml:space="preserve">  </w:t>
      </w:r>
      <w:r>
        <w:rPr>
          <w:bCs/>
        </w:rPr>
        <w:t>20</w:t>
      </w:r>
      <w:r>
        <w:rPr>
          <w:rFonts w:hint="eastAsia"/>
          <w:bCs/>
        </w:rPr>
        <w:t>19</w:t>
      </w:r>
      <w:r>
        <w:rPr>
          <w:rFonts w:hint="eastAsia"/>
          <w:bCs/>
        </w:rPr>
        <w:t>、</w:t>
      </w:r>
      <w:r>
        <w:rPr>
          <w:rFonts w:hint="eastAsia"/>
          <w:bCs/>
        </w:rPr>
        <w:t>2020</w:t>
      </w:r>
      <w:r>
        <w:rPr>
          <w:bCs/>
        </w:rPr>
        <w:t>年山东省中等职业</w:t>
      </w:r>
      <w:r>
        <w:rPr>
          <w:rFonts w:hint="eastAsia"/>
          <w:bCs/>
        </w:rPr>
        <w:t>学校</w:t>
      </w:r>
      <w:r>
        <w:rPr>
          <w:bCs/>
        </w:rPr>
        <w:t>生均</w:t>
      </w:r>
      <w:r>
        <w:rPr>
          <w:rFonts w:hint="eastAsia"/>
          <w:bCs/>
        </w:rPr>
        <w:t>纸质图书、电子图书藏量</w:t>
      </w:r>
      <w:r>
        <w:rPr>
          <w:bCs/>
        </w:rPr>
        <w:t>（单位：</w:t>
      </w:r>
      <w:r>
        <w:rPr>
          <w:rFonts w:hint="eastAsia"/>
          <w:bCs/>
        </w:rPr>
        <w:t>册</w:t>
      </w:r>
      <w:r>
        <w:rPr>
          <w:bCs/>
        </w:rPr>
        <w:t>）</w:t>
      </w:r>
    </w:p>
    <w:p w:rsidR="00E5428A" w:rsidRDefault="00DB33FE">
      <w:pPr>
        <w:ind w:firstLineChars="0" w:firstLine="0"/>
        <w:jc w:val="center"/>
        <w:rPr>
          <w:bCs/>
        </w:rPr>
      </w:pPr>
      <w:r>
        <w:rPr>
          <w:bCs/>
        </w:rPr>
        <w:t>表</w:t>
      </w:r>
      <w:r>
        <w:rPr>
          <w:bCs/>
        </w:rPr>
        <w:t>1-</w:t>
      </w:r>
      <w:r>
        <w:rPr>
          <w:rFonts w:hint="eastAsia"/>
          <w:bCs/>
        </w:rPr>
        <w:t>6</w:t>
      </w:r>
      <w:r>
        <w:rPr>
          <w:bCs/>
        </w:rPr>
        <w:t xml:space="preserve">  20</w:t>
      </w:r>
      <w:r>
        <w:rPr>
          <w:rFonts w:hint="eastAsia"/>
          <w:bCs/>
        </w:rPr>
        <w:t>20</w:t>
      </w:r>
      <w:r>
        <w:rPr>
          <w:bCs/>
        </w:rPr>
        <w:t>年山东省</w:t>
      </w:r>
      <w:r>
        <w:rPr>
          <w:bCs/>
        </w:rPr>
        <w:t>1</w:t>
      </w:r>
      <w:r>
        <w:rPr>
          <w:rFonts w:hint="eastAsia"/>
          <w:bCs/>
        </w:rPr>
        <w:t>6</w:t>
      </w:r>
      <w:r>
        <w:rPr>
          <w:bCs/>
        </w:rPr>
        <w:t>市中等职业教育</w:t>
      </w:r>
      <w:r>
        <w:rPr>
          <w:rFonts w:hint="eastAsia"/>
          <w:bCs/>
        </w:rPr>
        <w:t>生均纸质图书和电子图书藏量</w:t>
      </w:r>
      <w:r>
        <w:rPr>
          <w:bCs/>
        </w:rPr>
        <w:t>统计表</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454"/>
        <w:gridCol w:w="1454"/>
        <w:gridCol w:w="1500"/>
        <w:gridCol w:w="1439"/>
        <w:gridCol w:w="1439"/>
      </w:tblGrid>
      <w:tr w:rsidR="00E5428A">
        <w:trPr>
          <w:jc w:val="center"/>
        </w:trPr>
        <w:tc>
          <w:tcPr>
            <w:tcW w:w="1442"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市</w:t>
            </w:r>
          </w:p>
        </w:tc>
        <w:tc>
          <w:tcPr>
            <w:tcW w:w="1454" w:type="dxa"/>
            <w:tcBorders>
              <w:top w:val="single" w:sz="4" w:space="0" w:color="auto"/>
              <w:left w:val="single" w:sz="4" w:space="0" w:color="auto"/>
              <w:bottom w:val="single" w:sz="4" w:space="0" w:color="auto"/>
              <w:right w:val="single" w:sz="4" w:space="0" w:color="auto"/>
            </w:tcBorders>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生均</w:t>
            </w:r>
            <w:r>
              <w:rPr>
                <w:rFonts w:ascii="黑体" w:eastAsia="黑体" w:hAnsi="黑体" w:hint="eastAsia"/>
                <w:bCs/>
                <w:sz w:val="18"/>
                <w:szCs w:val="18"/>
              </w:rPr>
              <w:t>纸质图书藏量</w:t>
            </w:r>
            <w:r>
              <w:rPr>
                <w:rFonts w:ascii="黑体" w:eastAsia="黑体" w:hAnsi="黑体"/>
                <w:bCs/>
                <w:sz w:val="18"/>
                <w:szCs w:val="18"/>
              </w:rPr>
              <w:t>（册）</w:t>
            </w:r>
          </w:p>
        </w:tc>
        <w:tc>
          <w:tcPr>
            <w:tcW w:w="1454" w:type="dxa"/>
            <w:tcBorders>
              <w:top w:val="single" w:sz="4" w:space="0" w:color="auto"/>
              <w:left w:val="single" w:sz="4" w:space="0" w:color="auto"/>
              <w:bottom w:val="single" w:sz="4" w:space="0" w:color="auto"/>
              <w:right w:val="single" w:sz="4" w:space="0" w:color="auto"/>
            </w:tcBorders>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生均</w:t>
            </w:r>
            <w:r>
              <w:rPr>
                <w:rFonts w:ascii="黑体" w:eastAsia="黑体" w:hAnsi="黑体" w:hint="eastAsia"/>
                <w:bCs/>
                <w:sz w:val="18"/>
                <w:szCs w:val="18"/>
              </w:rPr>
              <w:t>电子图书藏量</w:t>
            </w:r>
            <w:r>
              <w:rPr>
                <w:rFonts w:ascii="黑体" w:eastAsia="黑体" w:hAnsi="黑体"/>
                <w:bCs/>
                <w:sz w:val="18"/>
                <w:szCs w:val="18"/>
              </w:rPr>
              <w:t>（册）</w:t>
            </w:r>
          </w:p>
        </w:tc>
        <w:tc>
          <w:tcPr>
            <w:tcW w:w="1500"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市</w:t>
            </w:r>
          </w:p>
        </w:tc>
        <w:tc>
          <w:tcPr>
            <w:tcW w:w="1439" w:type="dxa"/>
            <w:tcBorders>
              <w:top w:val="single" w:sz="4" w:space="0" w:color="auto"/>
              <w:left w:val="single" w:sz="4" w:space="0" w:color="auto"/>
              <w:bottom w:val="single" w:sz="4" w:space="0" w:color="auto"/>
              <w:right w:val="single" w:sz="4" w:space="0" w:color="auto"/>
            </w:tcBorders>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生均</w:t>
            </w:r>
            <w:r>
              <w:rPr>
                <w:rFonts w:ascii="黑体" w:eastAsia="黑体" w:hAnsi="黑体" w:hint="eastAsia"/>
                <w:bCs/>
                <w:sz w:val="18"/>
                <w:szCs w:val="18"/>
              </w:rPr>
              <w:t>图书藏量</w:t>
            </w:r>
            <w:r>
              <w:rPr>
                <w:rFonts w:ascii="黑体" w:eastAsia="黑体" w:hAnsi="黑体"/>
                <w:bCs/>
                <w:sz w:val="18"/>
                <w:szCs w:val="18"/>
              </w:rPr>
              <w:t>（册）</w:t>
            </w:r>
          </w:p>
        </w:tc>
        <w:tc>
          <w:tcPr>
            <w:tcW w:w="1439" w:type="dxa"/>
            <w:tcBorders>
              <w:top w:val="single" w:sz="4" w:space="0" w:color="auto"/>
              <w:left w:val="single" w:sz="4" w:space="0" w:color="auto"/>
              <w:bottom w:val="single" w:sz="4" w:space="0" w:color="auto"/>
              <w:right w:val="single" w:sz="4" w:space="0" w:color="auto"/>
            </w:tcBorders>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生均</w:t>
            </w:r>
            <w:r>
              <w:rPr>
                <w:rFonts w:ascii="黑体" w:eastAsia="黑体" w:hAnsi="黑体" w:hint="eastAsia"/>
                <w:bCs/>
                <w:sz w:val="18"/>
                <w:szCs w:val="18"/>
              </w:rPr>
              <w:t>电子图书藏量</w:t>
            </w:r>
            <w:r>
              <w:rPr>
                <w:rFonts w:ascii="黑体" w:eastAsia="黑体" w:hAnsi="黑体"/>
                <w:bCs/>
                <w:sz w:val="18"/>
                <w:szCs w:val="18"/>
              </w:rPr>
              <w:t>（册）</w:t>
            </w:r>
          </w:p>
        </w:tc>
      </w:tr>
      <w:tr w:rsidR="00E5428A">
        <w:trPr>
          <w:jc w:val="center"/>
        </w:trPr>
        <w:tc>
          <w:tcPr>
            <w:tcW w:w="144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济南市</w:t>
            </w:r>
          </w:p>
        </w:tc>
        <w:tc>
          <w:tcPr>
            <w:tcW w:w="145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31.05</w:t>
            </w:r>
          </w:p>
        </w:tc>
        <w:tc>
          <w:tcPr>
            <w:tcW w:w="145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35.34</w:t>
            </w:r>
          </w:p>
        </w:tc>
        <w:tc>
          <w:tcPr>
            <w:tcW w:w="150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18" w:firstLine="32"/>
              <w:jc w:val="center"/>
              <w:rPr>
                <w:bCs/>
                <w:kern w:val="0"/>
                <w:sz w:val="18"/>
                <w:szCs w:val="18"/>
              </w:rPr>
            </w:pPr>
            <w:r>
              <w:rPr>
                <w:bCs/>
                <w:kern w:val="0"/>
                <w:sz w:val="18"/>
                <w:szCs w:val="18"/>
              </w:rPr>
              <w:t>泰安市</w:t>
            </w:r>
          </w:p>
        </w:tc>
        <w:tc>
          <w:tcPr>
            <w:tcW w:w="14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31.31</w:t>
            </w:r>
          </w:p>
        </w:tc>
        <w:tc>
          <w:tcPr>
            <w:tcW w:w="14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0.21</w:t>
            </w:r>
          </w:p>
        </w:tc>
      </w:tr>
      <w:tr w:rsidR="00E5428A">
        <w:trPr>
          <w:jc w:val="center"/>
        </w:trPr>
        <w:tc>
          <w:tcPr>
            <w:tcW w:w="144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青岛市</w:t>
            </w:r>
          </w:p>
        </w:tc>
        <w:tc>
          <w:tcPr>
            <w:tcW w:w="145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45.46</w:t>
            </w:r>
          </w:p>
        </w:tc>
        <w:tc>
          <w:tcPr>
            <w:tcW w:w="145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27.48</w:t>
            </w:r>
          </w:p>
        </w:tc>
        <w:tc>
          <w:tcPr>
            <w:tcW w:w="150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18" w:firstLine="32"/>
              <w:jc w:val="center"/>
              <w:rPr>
                <w:bCs/>
                <w:kern w:val="0"/>
                <w:sz w:val="18"/>
                <w:szCs w:val="18"/>
              </w:rPr>
            </w:pPr>
            <w:r>
              <w:rPr>
                <w:bCs/>
                <w:kern w:val="0"/>
                <w:sz w:val="18"/>
                <w:szCs w:val="18"/>
              </w:rPr>
              <w:t>威海市</w:t>
            </w:r>
          </w:p>
        </w:tc>
        <w:tc>
          <w:tcPr>
            <w:tcW w:w="14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39.86</w:t>
            </w:r>
          </w:p>
        </w:tc>
        <w:tc>
          <w:tcPr>
            <w:tcW w:w="14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53.29</w:t>
            </w:r>
          </w:p>
        </w:tc>
      </w:tr>
      <w:tr w:rsidR="00E5428A">
        <w:trPr>
          <w:jc w:val="center"/>
        </w:trPr>
        <w:tc>
          <w:tcPr>
            <w:tcW w:w="144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淄博市</w:t>
            </w:r>
          </w:p>
        </w:tc>
        <w:tc>
          <w:tcPr>
            <w:tcW w:w="145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31.93</w:t>
            </w:r>
          </w:p>
        </w:tc>
        <w:tc>
          <w:tcPr>
            <w:tcW w:w="145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38.04</w:t>
            </w:r>
          </w:p>
        </w:tc>
        <w:tc>
          <w:tcPr>
            <w:tcW w:w="150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18" w:firstLine="32"/>
              <w:jc w:val="center"/>
              <w:rPr>
                <w:bCs/>
                <w:kern w:val="0"/>
                <w:sz w:val="18"/>
                <w:szCs w:val="18"/>
              </w:rPr>
            </w:pPr>
            <w:r>
              <w:rPr>
                <w:bCs/>
                <w:kern w:val="0"/>
                <w:sz w:val="18"/>
                <w:szCs w:val="18"/>
              </w:rPr>
              <w:t>日照市</w:t>
            </w:r>
          </w:p>
        </w:tc>
        <w:tc>
          <w:tcPr>
            <w:tcW w:w="14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21.50</w:t>
            </w:r>
          </w:p>
        </w:tc>
        <w:tc>
          <w:tcPr>
            <w:tcW w:w="14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15.20</w:t>
            </w:r>
          </w:p>
        </w:tc>
      </w:tr>
      <w:tr w:rsidR="00E5428A">
        <w:trPr>
          <w:jc w:val="center"/>
        </w:trPr>
        <w:tc>
          <w:tcPr>
            <w:tcW w:w="144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枣庄市</w:t>
            </w:r>
          </w:p>
        </w:tc>
        <w:tc>
          <w:tcPr>
            <w:tcW w:w="145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24.83</w:t>
            </w:r>
          </w:p>
        </w:tc>
        <w:tc>
          <w:tcPr>
            <w:tcW w:w="145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10.92</w:t>
            </w:r>
          </w:p>
        </w:tc>
        <w:tc>
          <w:tcPr>
            <w:tcW w:w="150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18" w:firstLine="32"/>
              <w:jc w:val="center"/>
              <w:rPr>
                <w:bCs/>
                <w:kern w:val="0"/>
                <w:sz w:val="18"/>
                <w:szCs w:val="18"/>
              </w:rPr>
            </w:pPr>
            <w:r>
              <w:rPr>
                <w:bCs/>
                <w:kern w:val="0"/>
                <w:sz w:val="18"/>
                <w:szCs w:val="18"/>
              </w:rPr>
              <w:t>临沂市</w:t>
            </w:r>
          </w:p>
        </w:tc>
        <w:tc>
          <w:tcPr>
            <w:tcW w:w="14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19.80</w:t>
            </w:r>
          </w:p>
        </w:tc>
        <w:tc>
          <w:tcPr>
            <w:tcW w:w="14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9.85</w:t>
            </w:r>
          </w:p>
        </w:tc>
      </w:tr>
      <w:tr w:rsidR="00E5428A">
        <w:trPr>
          <w:jc w:val="center"/>
        </w:trPr>
        <w:tc>
          <w:tcPr>
            <w:tcW w:w="144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东营市</w:t>
            </w:r>
          </w:p>
        </w:tc>
        <w:tc>
          <w:tcPr>
            <w:tcW w:w="145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24.21</w:t>
            </w:r>
          </w:p>
        </w:tc>
        <w:tc>
          <w:tcPr>
            <w:tcW w:w="145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37.50</w:t>
            </w:r>
          </w:p>
        </w:tc>
        <w:tc>
          <w:tcPr>
            <w:tcW w:w="150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18" w:firstLine="32"/>
              <w:jc w:val="center"/>
              <w:rPr>
                <w:bCs/>
                <w:kern w:val="0"/>
                <w:sz w:val="18"/>
                <w:szCs w:val="18"/>
              </w:rPr>
            </w:pPr>
            <w:r>
              <w:rPr>
                <w:bCs/>
                <w:kern w:val="0"/>
                <w:sz w:val="18"/>
                <w:szCs w:val="18"/>
              </w:rPr>
              <w:t>德州市</w:t>
            </w:r>
          </w:p>
        </w:tc>
        <w:tc>
          <w:tcPr>
            <w:tcW w:w="14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31.28</w:t>
            </w:r>
          </w:p>
        </w:tc>
        <w:tc>
          <w:tcPr>
            <w:tcW w:w="14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9.37</w:t>
            </w:r>
          </w:p>
        </w:tc>
      </w:tr>
      <w:tr w:rsidR="00E5428A">
        <w:trPr>
          <w:jc w:val="center"/>
        </w:trPr>
        <w:tc>
          <w:tcPr>
            <w:tcW w:w="144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烟台市</w:t>
            </w:r>
          </w:p>
        </w:tc>
        <w:tc>
          <w:tcPr>
            <w:tcW w:w="145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41.24</w:t>
            </w:r>
          </w:p>
        </w:tc>
        <w:tc>
          <w:tcPr>
            <w:tcW w:w="145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37.94</w:t>
            </w:r>
          </w:p>
        </w:tc>
        <w:tc>
          <w:tcPr>
            <w:tcW w:w="150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18" w:firstLine="32"/>
              <w:jc w:val="center"/>
              <w:rPr>
                <w:bCs/>
                <w:kern w:val="0"/>
                <w:sz w:val="18"/>
                <w:szCs w:val="18"/>
              </w:rPr>
            </w:pPr>
            <w:r>
              <w:rPr>
                <w:bCs/>
                <w:kern w:val="0"/>
                <w:sz w:val="18"/>
                <w:szCs w:val="18"/>
              </w:rPr>
              <w:t>聊城市</w:t>
            </w:r>
          </w:p>
        </w:tc>
        <w:tc>
          <w:tcPr>
            <w:tcW w:w="14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26.99</w:t>
            </w:r>
          </w:p>
        </w:tc>
        <w:tc>
          <w:tcPr>
            <w:tcW w:w="14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16.26</w:t>
            </w:r>
          </w:p>
        </w:tc>
      </w:tr>
      <w:tr w:rsidR="00E5428A">
        <w:trPr>
          <w:jc w:val="center"/>
        </w:trPr>
        <w:tc>
          <w:tcPr>
            <w:tcW w:w="144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潍坊市</w:t>
            </w:r>
          </w:p>
        </w:tc>
        <w:tc>
          <w:tcPr>
            <w:tcW w:w="145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26.64</w:t>
            </w:r>
          </w:p>
        </w:tc>
        <w:tc>
          <w:tcPr>
            <w:tcW w:w="145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25.92</w:t>
            </w:r>
          </w:p>
        </w:tc>
        <w:tc>
          <w:tcPr>
            <w:tcW w:w="150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18" w:firstLine="32"/>
              <w:jc w:val="center"/>
              <w:rPr>
                <w:bCs/>
                <w:kern w:val="0"/>
                <w:sz w:val="18"/>
                <w:szCs w:val="18"/>
              </w:rPr>
            </w:pPr>
            <w:r>
              <w:rPr>
                <w:bCs/>
                <w:kern w:val="0"/>
                <w:sz w:val="18"/>
                <w:szCs w:val="18"/>
              </w:rPr>
              <w:t>滨州市</w:t>
            </w:r>
          </w:p>
        </w:tc>
        <w:tc>
          <w:tcPr>
            <w:tcW w:w="14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30.09</w:t>
            </w:r>
          </w:p>
        </w:tc>
        <w:tc>
          <w:tcPr>
            <w:tcW w:w="14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3.09</w:t>
            </w:r>
          </w:p>
        </w:tc>
      </w:tr>
      <w:tr w:rsidR="00E5428A">
        <w:trPr>
          <w:jc w:val="center"/>
        </w:trPr>
        <w:tc>
          <w:tcPr>
            <w:tcW w:w="144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济宁市</w:t>
            </w:r>
          </w:p>
        </w:tc>
        <w:tc>
          <w:tcPr>
            <w:tcW w:w="145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28.80</w:t>
            </w:r>
          </w:p>
        </w:tc>
        <w:tc>
          <w:tcPr>
            <w:tcW w:w="145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11.76</w:t>
            </w:r>
          </w:p>
        </w:tc>
        <w:tc>
          <w:tcPr>
            <w:tcW w:w="150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18" w:firstLine="32"/>
              <w:jc w:val="center"/>
              <w:rPr>
                <w:bCs/>
                <w:kern w:val="0"/>
                <w:sz w:val="18"/>
                <w:szCs w:val="18"/>
              </w:rPr>
            </w:pPr>
            <w:r>
              <w:rPr>
                <w:bCs/>
                <w:kern w:val="0"/>
                <w:sz w:val="18"/>
                <w:szCs w:val="18"/>
              </w:rPr>
              <w:t>菏泽市</w:t>
            </w:r>
          </w:p>
        </w:tc>
        <w:tc>
          <w:tcPr>
            <w:tcW w:w="14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25.27</w:t>
            </w:r>
          </w:p>
        </w:tc>
        <w:tc>
          <w:tcPr>
            <w:tcW w:w="14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9.76</w:t>
            </w:r>
          </w:p>
        </w:tc>
      </w:tr>
    </w:tbl>
    <w:p w:rsidR="00311B32" w:rsidRDefault="00311B32">
      <w:pPr>
        <w:ind w:firstLine="482"/>
        <w:rPr>
          <w:b/>
          <w:sz w:val="24"/>
        </w:rPr>
      </w:pPr>
      <w:bookmarkStart w:id="11" w:name="_Toc9837"/>
    </w:p>
    <w:p w:rsidR="00E5428A" w:rsidRDefault="00DB33FE">
      <w:pPr>
        <w:ind w:firstLine="482"/>
        <w:rPr>
          <w:b/>
          <w:sz w:val="24"/>
        </w:rPr>
      </w:pPr>
      <w:r>
        <w:rPr>
          <w:rFonts w:hint="eastAsia"/>
          <w:b/>
          <w:sz w:val="24"/>
        </w:rPr>
        <w:t>5</w:t>
      </w:r>
      <w:r>
        <w:rPr>
          <w:b/>
          <w:sz w:val="24"/>
        </w:rPr>
        <w:t>．信息化建设</w:t>
      </w:r>
      <w:bookmarkEnd w:id="11"/>
    </w:p>
    <w:p w:rsidR="00E5428A" w:rsidRDefault="00DB33FE">
      <w:pPr>
        <w:ind w:firstLine="480"/>
        <w:rPr>
          <w:bCs/>
          <w:kern w:val="0"/>
          <w:sz w:val="24"/>
        </w:rPr>
      </w:pPr>
      <w:r>
        <w:rPr>
          <w:bCs/>
          <w:kern w:val="0"/>
          <w:sz w:val="24"/>
        </w:rPr>
        <w:t>20</w:t>
      </w:r>
      <w:r>
        <w:rPr>
          <w:rFonts w:hint="eastAsia"/>
          <w:bCs/>
          <w:kern w:val="0"/>
          <w:sz w:val="24"/>
        </w:rPr>
        <w:t>20</w:t>
      </w:r>
      <w:r>
        <w:rPr>
          <w:bCs/>
          <w:kern w:val="0"/>
          <w:sz w:val="24"/>
        </w:rPr>
        <w:t>年，全省中等职业学校拥有</w:t>
      </w:r>
      <w:r>
        <w:rPr>
          <w:rFonts w:hint="eastAsia"/>
          <w:bCs/>
          <w:kern w:val="0"/>
          <w:sz w:val="24"/>
        </w:rPr>
        <w:t>教学用</w:t>
      </w:r>
      <w:r>
        <w:rPr>
          <w:bCs/>
          <w:kern w:val="0"/>
          <w:sz w:val="24"/>
        </w:rPr>
        <w:t>计算机</w:t>
      </w:r>
      <w:r>
        <w:rPr>
          <w:rFonts w:hint="eastAsia"/>
          <w:bCs/>
          <w:kern w:val="0"/>
          <w:sz w:val="24"/>
        </w:rPr>
        <w:t>187127</w:t>
      </w:r>
      <w:r>
        <w:rPr>
          <w:bCs/>
          <w:kern w:val="0"/>
          <w:sz w:val="24"/>
        </w:rPr>
        <w:t>台，学生数与</w:t>
      </w:r>
      <w:r>
        <w:rPr>
          <w:rFonts w:hint="eastAsia"/>
          <w:bCs/>
          <w:kern w:val="0"/>
          <w:sz w:val="24"/>
        </w:rPr>
        <w:t>教学用</w:t>
      </w:r>
      <w:r>
        <w:rPr>
          <w:bCs/>
          <w:kern w:val="0"/>
          <w:sz w:val="24"/>
        </w:rPr>
        <w:t>计算机数之比为</w:t>
      </w:r>
      <w:r>
        <w:rPr>
          <w:rFonts w:hint="eastAsia"/>
          <w:bCs/>
          <w:kern w:val="0"/>
          <w:sz w:val="24"/>
        </w:rPr>
        <w:t>4.15</w:t>
      </w:r>
      <w:r>
        <w:rPr>
          <w:rFonts w:ascii="宋体" w:hAnsi="宋体" w:cs="宋体" w:hint="eastAsia"/>
          <w:bCs/>
          <w:kern w:val="0"/>
          <w:sz w:val="24"/>
        </w:rPr>
        <w:t>∶</w:t>
      </w:r>
      <w:r>
        <w:rPr>
          <w:bCs/>
          <w:kern w:val="0"/>
          <w:sz w:val="24"/>
        </w:rPr>
        <w:t>1</w:t>
      </w:r>
      <w:r>
        <w:rPr>
          <w:rFonts w:hint="eastAsia"/>
          <w:bCs/>
          <w:kern w:val="0"/>
          <w:sz w:val="24"/>
        </w:rPr>
        <w:t>，超过了</w:t>
      </w:r>
      <w:r>
        <w:rPr>
          <w:rFonts w:hint="eastAsia"/>
          <w:bCs/>
          <w:kern w:val="0"/>
          <w:sz w:val="24"/>
        </w:rPr>
        <w:t>7:1</w:t>
      </w:r>
      <w:r>
        <w:rPr>
          <w:rFonts w:hint="eastAsia"/>
          <w:bCs/>
          <w:kern w:val="0"/>
          <w:sz w:val="24"/>
        </w:rPr>
        <w:t>的</w:t>
      </w:r>
      <w:r w:rsidR="00311B32">
        <w:rPr>
          <w:rFonts w:hint="eastAsia"/>
          <w:bCs/>
          <w:kern w:val="0"/>
          <w:sz w:val="24"/>
        </w:rPr>
        <w:t>配置</w:t>
      </w:r>
      <w:r>
        <w:rPr>
          <w:rFonts w:hint="eastAsia"/>
          <w:bCs/>
          <w:kern w:val="0"/>
          <w:sz w:val="24"/>
        </w:rPr>
        <w:t>标准</w:t>
      </w:r>
      <w:r>
        <w:rPr>
          <w:bCs/>
          <w:kern w:val="0"/>
          <w:sz w:val="24"/>
        </w:rPr>
        <w:t>。</w:t>
      </w:r>
      <w:r w:rsidR="00311B32">
        <w:rPr>
          <w:rFonts w:hint="eastAsia"/>
          <w:bCs/>
          <w:kern w:val="0"/>
          <w:sz w:val="24"/>
        </w:rPr>
        <w:t>以信息化软硬件建设为基础，以</w:t>
      </w:r>
      <w:r>
        <w:rPr>
          <w:rFonts w:hint="eastAsia"/>
          <w:bCs/>
          <w:kern w:val="0"/>
          <w:sz w:val="24"/>
        </w:rPr>
        <w:t>教学能力比赛为抓手，全省中职学校教师信息化教学的理念更加明晰，实施信息化教学的能力日益提高。</w:t>
      </w:r>
    </w:p>
    <w:p w:rsidR="00E5428A" w:rsidRDefault="00DB33FE">
      <w:pPr>
        <w:ind w:firstLineChars="0" w:firstLine="0"/>
        <w:jc w:val="center"/>
        <w:rPr>
          <w:bCs/>
        </w:rPr>
      </w:pPr>
      <w:r>
        <w:rPr>
          <w:bCs/>
        </w:rPr>
        <w:t>表</w:t>
      </w:r>
      <w:r>
        <w:rPr>
          <w:bCs/>
        </w:rPr>
        <w:t>1-</w:t>
      </w:r>
      <w:r>
        <w:rPr>
          <w:rFonts w:hint="eastAsia"/>
          <w:bCs/>
        </w:rPr>
        <w:t>7</w:t>
      </w:r>
      <w:r>
        <w:rPr>
          <w:bCs/>
        </w:rPr>
        <w:t xml:space="preserve">  20</w:t>
      </w:r>
      <w:r>
        <w:rPr>
          <w:rFonts w:hint="eastAsia"/>
          <w:bCs/>
        </w:rPr>
        <w:t>20</w:t>
      </w:r>
      <w:r>
        <w:rPr>
          <w:bCs/>
        </w:rPr>
        <w:t>年山东省</w:t>
      </w:r>
      <w:r>
        <w:rPr>
          <w:rFonts w:hint="eastAsia"/>
          <w:bCs/>
        </w:rPr>
        <w:t>16</w:t>
      </w:r>
      <w:r>
        <w:rPr>
          <w:bCs/>
        </w:rPr>
        <w:t>市中等职业教育</w:t>
      </w:r>
      <w:r>
        <w:rPr>
          <w:rFonts w:hint="eastAsia"/>
          <w:bCs/>
        </w:rPr>
        <w:t>教学用计算机数量</w:t>
      </w:r>
      <w:r>
        <w:rPr>
          <w:bCs/>
        </w:rPr>
        <w:t>统计表</w:t>
      </w:r>
    </w:p>
    <w:tbl>
      <w:tblPr>
        <w:tblW w:w="7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1864"/>
        <w:gridCol w:w="1864"/>
        <w:gridCol w:w="1865"/>
      </w:tblGrid>
      <w:tr w:rsidR="00E5428A">
        <w:trPr>
          <w:jc w:val="center"/>
        </w:trPr>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市</w:t>
            </w:r>
          </w:p>
        </w:tc>
        <w:tc>
          <w:tcPr>
            <w:tcW w:w="1864" w:type="dxa"/>
            <w:tcBorders>
              <w:top w:val="single" w:sz="4" w:space="0" w:color="auto"/>
              <w:left w:val="single" w:sz="4" w:space="0" w:color="auto"/>
              <w:bottom w:val="single" w:sz="4" w:space="0" w:color="auto"/>
              <w:right w:val="single" w:sz="4" w:space="0" w:color="auto"/>
            </w:tcBorders>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hint="eastAsia"/>
                <w:bCs/>
                <w:sz w:val="18"/>
                <w:szCs w:val="18"/>
              </w:rPr>
              <w:t>教学用计算机数量</w:t>
            </w:r>
            <w:r>
              <w:rPr>
                <w:rFonts w:ascii="黑体" w:eastAsia="黑体" w:hAnsi="黑体"/>
                <w:bCs/>
                <w:sz w:val="18"/>
                <w:szCs w:val="18"/>
              </w:rPr>
              <w:t>（</w:t>
            </w:r>
            <w:r>
              <w:rPr>
                <w:rFonts w:ascii="黑体" w:eastAsia="黑体" w:hAnsi="黑体" w:hint="eastAsia"/>
                <w:bCs/>
                <w:sz w:val="18"/>
                <w:szCs w:val="18"/>
              </w:rPr>
              <w:t>台</w:t>
            </w:r>
            <w:r>
              <w:rPr>
                <w:rFonts w:ascii="黑体" w:eastAsia="黑体" w:hAnsi="黑体"/>
                <w:bCs/>
                <w:sz w:val="18"/>
                <w:szCs w:val="18"/>
              </w:rPr>
              <w:t>）</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市</w:t>
            </w:r>
          </w:p>
        </w:tc>
        <w:tc>
          <w:tcPr>
            <w:tcW w:w="1865" w:type="dxa"/>
            <w:tcBorders>
              <w:top w:val="single" w:sz="4" w:space="0" w:color="auto"/>
              <w:left w:val="single" w:sz="4" w:space="0" w:color="auto"/>
              <w:bottom w:val="single" w:sz="4" w:space="0" w:color="auto"/>
              <w:right w:val="single" w:sz="4" w:space="0" w:color="auto"/>
            </w:tcBorders>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hint="eastAsia"/>
                <w:bCs/>
                <w:sz w:val="18"/>
                <w:szCs w:val="18"/>
              </w:rPr>
              <w:t>教学用计算机数量</w:t>
            </w:r>
            <w:r>
              <w:rPr>
                <w:rFonts w:ascii="黑体" w:eastAsia="黑体" w:hAnsi="黑体"/>
                <w:bCs/>
                <w:sz w:val="18"/>
                <w:szCs w:val="18"/>
              </w:rPr>
              <w:t>（</w:t>
            </w:r>
            <w:r>
              <w:rPr>
                <w:rFonts w:ascii="黑体" w:eastAsia="黑体" w:hAnsi="黑体" w:hint="eastAsia"/>
                <w:bCs/>
                <w:sz w:val="18"/>
                <w:szCs w:val="18"/>
              </w:rPr>
              <w:t>台</w:t>
            </w:r>
            <w:r>
              <w:rPr>
                <w:rFonts w:ascii="黑体" w:eastAsia="黑体" w:hAnsi="黑体"/>
                <w:bCs/>
                <w:sz w:val="18"/>
                <w:szCs w:val="18"/>
              </w:rPr>
              <w:t>）</w:t>
            </w:r>
          </w:p>
        </w:tc>
      </w:tr>
      <w:tr w:rsidR="00E5428A">
        <w:trPr>
          <w:jc w:val="center"/>
        </w:trPr>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济南市</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rFonts w:eastAsia="等线"/>
                <w:bCs/>
                <w:kern w:val="0"/>
                <w:sz w:val="18"/>
                <w:szCs w:val="18"/>
                <w:lang w:bidi="ar"/>
              </w:rPr>
            </w:pPr>
            <w:r>
              <w:rPr>
                <w:rFonts w:eastAsia="等线" w:hint="eastAsia"/>
                <w:bCs/>
                <w:kern w:val="0"/>
                <w:sz w:val="18"/>
                <w:szCs w:val="18"/>
                <w:lang w:bidi="ar"/>
              </w:rPr>
              <w:t>16771</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18" w:firstLine="32"/>
              <w:jc w:val="center"/>
              <w:rPr>
                <w:bCs/>
                <w:kern w:val="0"/>
                <w:sz w:val="18"/>
                <w:szCs w:val="18"/>
              </w:rPr>
            </w:pPr>
            <w:r>
              <w:rPr>
                <w:bCs/>
                <w:kern w:val="0"/>
                <w:sz w:val="18"/>
                <w:szCs w:val="18"/>
              </w:rPr>
              <w:t>泰安市</w:t>
            </w:r>
          </w:p>
        </w:tc>
        <w:tc>
          <w:tcPr>
            <w:tcW w:w="186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rFonts w:eastAsia="等线"/>
                <w:bCs/>
                <w:kern w:val="0"/>
                <w:sz w:val="18"/>
                <w:szCs w:val="18"/>
                <w:lang w:bidi="ar"/>
              </w:rPr>
            </w:pPr>
            <w:r>
              <w:rPr>
                <w:rFonts w:eastAsia="等线" w:hint="eastAsia"/>
                <w:bCs/>
                <w:kern w:val="0"/>
                <w:sz w:val="18"/>
                <w:szCs w:val="18"/>
                <w:lang w:bidi="ar"/>
              </w:rPr>
              <w:t>8437</w:t>
            </w:r>
          </w:p>
        </w:tc>
      </w:tr>
      <w:tr w:rsidR="00E5428A">
        <w:trPr>
          <w:jc w:val="center"/>
        </w:trPr>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青岛市</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rFonts w:eastAsia="等线"/>
                <w:bCs/>
                <w:kern w:val="0"/>
                <w:sz w:val="18"/>
                <w:szCs w:val="18"/>
                <w:lang w:bidi="ar"/>
              </w:rPr>
            </w:pPr>
            <w:r>
              <w:rPr>
                <w:rFonts w:eastAsia="等线" w:hint="eastAsia"/>
                <w:bCs/>
                <w:kern w:val="0"/>
                <w:sz w:val="18"/>
                <w:szCs w:val="18"/>
                <w:lang w:bidi="ar"/>
              </w:rPr>
              <w:t>30712</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18" w:firstLine="32"/>
              <w:jc w:val="center"/>
              <w:rPr>
                <w:bCs/>
                <w:kern w:val="0"/>
                <w:sz w:val="18"/>
                <w:szCs w:val="18"/>
              </w:rPr>
            </w:pPr>
            <w:r>
              <w:rPr>
                <w:bCs/>
                <w:kern w:val="0"/>
                <w:sz w:val="18"/>
                <w:szCs w:val="18"/>
              </w:rPr>
              <w:t>威海市</w:t>
            </w:r>
          </w:p>
        </w:tc>
        <w:tc>
          <w:tcPr>
            <w:tcW w:w="186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rFonts w:eastAsia="等线"/>
                <w:bCs/>
                <w:kern w:val="0"/>
                <w:sz w:val="18"/>
                <w:szCs w:val="18"/>
                <w:lang w:bidi="ar"/>
              </w:rPr>
            </w:pPr>
            <w:r>
              <w:rPr>
                <w:rFonts w:eastAsia="等线" w:hint="eastAsia"/>
                <w:bCs/>
                <w:kern w:val="0"/>
                <w:sz w:val="18"/>
                <w:szCs w:val="18"/>
                <w:lang w:bidi="ar"/>
              </w:rPr>
              <w:t>7684</w:t>
            </w:r>
          </w:p>
        </w:tc>
      </w:tr>
      <w:tr w:rsidR="00E5428A">
        <w:trPr>
          <w:jc w:val="center"/>
        </w:trPr>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lastRenderedPageBreak/>
              <w:t>淄博市</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rFonts w:eastAsia="等线"/>
                <w:bCs/>
                <w:kern w:val="0"/>
                <w:sz w:val="18"/>
                <w:szCs w:val="18"/>
                <w:lang w:bidi="ar"/>
              </w:rPr>
            </w:pPr>
            <w:r>
              <w:rPr>
                <w:rFonts w:eastAsia="等线" w:hint="eastAsia"/>
                <w:bCs/>
                <w:kern w:val="0"/>
                <w:sz w:val="18"/>
                <w:szCs w:val="18"/>
                <w:lang w:bidi="ar"/>
              </w:rPr>
              <w:t>8626</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18" w:firstLine="32"/>
              <w:jc w:val="center"/>
              <w:rPr>
                <w:bCs/>
                <w:kern w:val="0"/>
                <w:sz w:val="18"/>
                <w:szCs w:val="18"/>
              </w:rPr>
            </w:pPr>
            <w:r>
              <w:rPr>
                <w:bCs/>
                <w:kern w:val="0"/>
                <w:sz w:val="18"/>
                <w:szCs w:val="18"/>
              </w:rPr>
              <w:t>日照市</w:t>
            </w:r>
          </w:p>
        </w:tc>
        <w:tc>
          <w:tcPr>
            <w:tcW w:w="186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rFonts w:eastAsia="等线"/>
                <w:bCs/>
                <w:kern w:val="0"/>
                <w:sz w:val="18"/>
                <w:szCs w:val="18"/>
                <w:lang w:bidi="ar"/>
              </w:rPr>
            </w:pPr>
            <w:r>
              <w:rPr>
                <w:rFonts w:eastAsia="等线" w:hint="eastAsia"/>
                <w:bCs/>
                <w:kern w:val="0"/>
                <w:sz w:val="18"/>
                <w:szCs w:val="18"/>
                <w:lang w:bidi="ar"/>
              </w:rPr>
              <w:t>7757</w:t>
            </w:r>
          </w:p>
        </w:tc>
      </w:tr>
      <w:tr w:rsidR="00E5428A">
        <w:trPr>
          <w:jc w:val="center"/>
        </w:trPr>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枣庄市</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rFonts w:eastAsia="等线"/>
                <w:bCs/>
                <w:kern w:val="0"/>
                <w:sz w:val="18"/>
                <w:szCs w:val="18"/>
                <w:lang w:bidi="ar"/>
              </w:rPr>
            </w:pPr>
            <w:r>
              <w:rPr>
                <w:rFonts w:eastAsia="等线" w:hint="eastAsia"/>
                <w:bCs/>
                <w:kern w:val="0"/>
                <w:sz w:val="18"/>
                <w:szCs w:val="18"/>
                <w:lang w:bidi="ar"/>
              </w:rPr>
              <w:t>5352</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18" w:firstLine="32"/>
              <w:jc w:val="center"/>
              <w:rPr>
                <w:bCs/>
                <w:kern w:val="0"/>
                <w:sz w:val="18"/>
                <w:szCs w:val="18"/>
              </w:rPr>
            </w:pPr>
            <w:r>
              <w:rPr>
                <w:bCs/>
                <w:kern w:val="0"/>
                <w:sz w:val="18"/>
                <w:szCs w:val="18"/>
              </w:rPr>
              <w:t>临沂市</w:t>
            </w:r>
          </w:p>
        </w:tc>
        <w:tc>
          <w:tcPr>
            <w:tcW w:w="186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rFonts w:eastAsia="等线"/>
                <w:bCs/>
                <w:kern w:val="0"/>
                <w:sz w:val="18"/>
                <w:szCs w:val="18"/>
                <w:lang w:bidi="ar"/>
              </w:rPr>
            </w:pPr>
            <w:r>
              <w:rPr>
                <w:rFonts w:eastAsia="等线" w:hint="eastAsia"/>
                <w:bCs/>
                <w:kern w:val="0"/>
                <w:sz w:val="18"/>
                <w:szCs w:val="18"/>
                <w:lang w:bidi="ar"/>
              </w:rPr>
              <w:t>13464</w:t>
            </w:r>
          </w:p>
        </w:tc>
      </w:tr>
      <w:tr w:rsidR="00E5428A">
        <w:trPr>
          <w:jc w:val="center"/>
        </w:trPr>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东营市</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rFonts w:eastAsia="等线"/>
                <w:bCs/>
                <w:kern w:val="0"/>
                <w:sz w:val="18"/>
                <w:szCs w:val="18"/>
                <w:lang w:bidi="ar"/>
              </w:rPr>
            </w:pPr>
            <w:r>
              <w:rPr>
                <w:rFonts w:eastAsia="等线" w:hint="eastAsia"/>
                <w:bCs/>
                <w:kern w:val="0"/>
                <w:sz w:val="18"/>
                <w:szCs w:val="18"/>
                <w:lang w:bidi="ar"/>
              </w:rPr>
              <w:t>5106</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18" w:firstLine="32"/>
              <w:jc w:val="center"/>
              <w:rPr>
                <w:bCs/>
                <w:kern w:val="0"/>
                <w:sz w:val="18"/>
                <w:szCs w:val="18"/>
              </w:rPr>
            </w:pPr>
            <w:r>
              <w:rPr>
                <w:bCs/>
                <w:kern w:val="0"/>
                <w:sz w:val="18"/>
                <w:szCs w:val="18"/>
              </w:rPr>
              <w:t>德州市</w:t>
            </w:r>
          </w:p>
        </w:tc>
        <w:tc>
          <w:tcPr>
            <w:tcW w:w="186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rFonts w:eastAsia="等线"/>
                <w:bCs/>
                <w:kern w:val="0"/>
                <w:sz w:val="18"/>
                <w:szCs w:val="18"/>
                <w:lang w:bidi="ar"/>
              </w:rPr>
            </w:pPr>
            <w:r>
              <w:rPr>
                <w:rFonts w:eastAsia="等线" w:hint="eastAsia"/>
                <w:bCs/>
                <w:kern w:val="0"/>
                <w:sz w:val="18"/>
                <w:szCs w:val="18"/>
                <w:lang w:bidi="ar"/>
              </w:rPr>
              <w:t>10719</w:t>
            </w:r>
          </w:p>
        </w:tc>
      </w:tr>
      <w:tr w:rsidR="00E5428A">
        <w:trPr>
          <w:jc w:val="center"/>
        </w:trPr>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烟台市</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rFonts w:eastAsia="等线"/>
                <w:bCs/>
                <w:kern w:val="0"/>
                <w:sz w:val="18"/>
                <w:szCs w:val="18"/>
                <w:lang w:bidi="ar"/>
              </w:rPr>
            </w:pPr>
            <w:r>
              <w:rPr>
                <w:rFonts w:eastAsia="等线" w:hint="eastAsia"/>
                <w:bCs/>
                <w:kern w:val="0"/>
                <w:sz w:val="18"/>
                <w:szCs w:val="18"/>
                <w:lang w:bidi="ar"/>
              </w:rPr>
              <w:t>18024</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18" w:firstLine="32"/>
              <w:jc w:val="center"/>
              <w:rPr>
                <w:bCs/>
                <w:kern w:val="0"/>
                <w:sz w:val="18"/>
                <w:szCs w:val="18"/>
              </w:rPr>
            </w:pPr>
            <w:r>
              <w:rPr>
                <w:bCs/>
                <w:kern w:val="0"/>
                <w:sz w:val="18"/>
                <w:szCs w:val="18"/>
              </w:rPr>
              <w:t>聊城市</w:t>
            </w:r>
          </w:p>
        </w:tc>
        <w:tc>
          <w:tcPr>
            <w:tcW w:w="186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rFonts w:eastAsia="等线"/>
                <w:bCs/>
                <w:kern w:val="0"/>
                <w:sz w:val="18"/>
                <w:szCs w:val="18"/>
                <w:lang w:bidi="ar"/>
              </w:rPr>
            </w:pPr>
            <w:r>
              <w:rPr>
                <w:rFonts w:eastAsia="等线" w:hint="eastAsia"/>
                <w:bCs/>
                <w:kern w:val="0"/>
                <w:sz w:val="18"/>
                <w:szCs w:val="18"/>
                <w:lang w:bidi="ar"/>
              </w:rPr>
              <w:t>8545</w:t>
            </w:r>
          </w:p>
        </w:tc>
      </w:tr>
      <w:tr w:rsidR="00E5428A">
        <w:trPr>
          <w:jc w:val="center"/>
        </w:trPr>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潍坊市</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rFonts w:eastAsia="等线"/>
                <w:bCs/>
                <w:kern w:val="0"/>
                <w:sz w:val="18"/>
                <w:szCs w:val="18"/>
                <w:lang w:bidi="ar"/>
              </w:rPr>
            </w:pPr>
            <w:r>
              <w:rPr>
                <w:rFonts w:eastAsia="等线" w:hint="eastAsia"/>
                <w:bCs/>
                <w:kern w:val="0"/>
                <w:sz w:val="18"/>
                <w:szCs w:val="18"/>
                <w:lang w:bidi="ar"/>
              </w:rPr>
              <w:t>14854</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18" w:firstLine="32"/>
              <w:jc w:val="center"/>
              <w:rPr>
                <w:bCs/>
                <w:kern w:val="0"/>
                <w:sz w:val="18"/>
                <w:szCs w:val="18"/>
              </w:rPr>
            </w:pPr>
            <w:r>
              <w:rPr>
                <w:bCs/>
                <w:kern w:val="0"/>
                <w:sz w:val="18"/>
                <w:szCs w:val="18"/>
              </w:rPr>
              <w:t>滨州市</w:t>
            </w:r>
          </w:p>
        </w:tc>
        <w:tc>
          <w:tcPr>
            <w:tcW w:w="186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rFonts w:eastAsia="等线"/>
                <w:bCs/>
                <w:kern w:val="0"/>
                <w:sz w:val="18"/>
                <w:szCs w:val="18"/>
                <w:lang w:bidi="ar"/>
              </w:rPr>
            </w:pPr>
            <w:r>
              <w:rPr>
                <w:rFonts w:eastAsia="等线" w:hint="eastAsia"/>
                <w:bCs/>
                <w:kern w:val="0"/>
                <w:sz w:val="18"/>
                <w:szCs w:val="18"/>
                <w:lang w:bidi="ar"/>
              </w:rPr>
              <w:t>8236</w:t>
            </w:r>
          </w:p>
        </w:tc>
      </w:tr>
      <w:tr w:rsidR="00E5428A">
        <w:trPr>
          <w:jc w:val="center"/>
        </w:trPr>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rPr>
                <w:bCs/>
                <w:kern w:val="0"/>
                <w:sz w:val="18"/>
                <w:szCs w:val="18"/>
              </w:rPr>
            </w:pPr>
            <w:r>
              <w:rPr>
                <w:bCs/>
                <w:kern w:val="0"/>
                <w:sz w:val="18"/>
                <w:szCs w:val="18"/>
              </w:rPr>
              <w:t>济宁市</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rFonts w:eastAsia="等线"/>
                <w:bCs/>
                <w:kern w:val="0"/>
                <w:sz w:val="18"/>
                <w:szCs w:val="18"/>
                <w:lang w:bidi="ar"/>
              </w:rPr>
            </w:pPr>
            <w:r>
              <w:rPr>
                <w:rFonts w:eastAsia="等线" w:hint="eastAsia"/>
                <w:bCs/>
                <w:kern w:val="0"/>
                <w:sz w:val="18"/>
                <w:szCs w:val="18"/>
                <w:lang w:bidi="ar"/>
              </w:rPr>
              <w:t>10995</w:t>
            </w:r>
          </w:p>
        </w:tc>
        <w:tc>
          <w:tcPr>
            <w:tcW w:w="1864"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18" w:firstLine="32"/>
              <w:jc w:val="center"/>
              <w:rPr>
                <w:bCs/>
                <w:kern w:val="0"/>
                <w:sz w:val="18"/>
                <w:szCs w:val="18"/>
              </w:rPr>
            </w:pPr>
            <w:r>
              <w:rPr>
                <w:bCs/>
                <w:kern w:val="0"/>
                <w:sz w:val="18"/>
                <w:szCs w:val="18"/>
              </w:rPr>
              <w:t>菏泽市</w:t>
            </w:r>
          </w:p>
        </w:tc>
        <w:tc>
          <w:tcPr>
            <w:tcW w:w="186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rFonts w:eastAsia="等线"/>
                <w:bCs/>
                <w:kern w:val="0"/>
                <w:sz w:val="18"/>
                <w:szCs w:val="18"/>
                <w:lang w:bidi="ar"/>
              </w:rPr>
            </w:pPr>
            <w:r>
              <w:rPr>
                <w:rFonts w:eastAsia="等线" w:hint="eastAsia"/>
                <w:bCs/>
                <w:kern w:val="0"/>
                <w:sz w:val="18"/>
                <w:szCs w:val="18"/>
                <w:lang w:bidi="ar"/>
              </w:rPr>
              <w:t>11845</w:t>
            </w:r>
          </w:p>
        </w:tc>
      </w:tr>
    </w:tbl>
    <w:p w:rsidR="00311B32" w:rsidRDefault="00311B32">
      <w:pPr>
        <w:ind w:firstLine="562"/>
        <w:rPr>
          <w:rFonts w:ascii="楷体_GB2312" w:eastAsia="楷体_GB2312" w:hAnsi="楷体_GB2312" w:cs="楷体_GB2312"/>
          <w:b/>
          <w:sz w:val="28"/>
          <w:szCs w:val="28"/>
        </w:rPr>
      </w:pPr>
      <w:bookmarkStart w:id="12" w:name="_Toc18108"/>
    </w:p>
    <w:p w:rsidR="00E5428A" w:rsidRPr="00E56F52" w:rsidRDefault="00DB33FE">
      <w:pPr>
        <w:ind w:firstLine="560"/>
        <w:rPr>
          <w:rFonts w:ascii="楷体_GB2312" w:eastAsia="楷体_GB2312" w:hAnsi="楷体_GB2312" w:cs="楷体_GB2312"/>
          <w:sz w:val="28"/>
          <w:szCs w:val="28"/>
        </w:rPr>
      </w:pPr>
      <w:r w:rsidRPr="00E56F52">
        <w:rPr>
          <w:rFonts w:ascii="楷体_GB2312" w:eastAsia="楷体_GB2312" w:hAnsi="楷体_GB2312" w:cs="楷体_GB2312" w:hint="eastAsia"/>
          <w:sz w:val="28"/>
          <w:szCs w:val="28"/>
        </w:rPr>
        <w:t>（三）教师队伍</w:t>
      </w:r>
      <w:bookmarkEnd w:id="12"/>
    </w:p>
    <w:p w:rsidR="00E5428A" w:rsidRDefault="00DB33FE">
      <w:pPr>
        <w:ind w:firstLine="482"/>
        <w:rPr>
          <w:b/>
          <w:sz w:val="24"/>
        </w:rPr>
      </w:pPr>
      <w:bookmarkStart w:id="13" w:name="_Toc9351"/>
      <w:r>
        <w:rPr>
          <w:b/>
          <w:sz w:val="24"/>
        </w:rPr>
        <w:t>1</w:t>
      </w:r>
      <w:r>
        <w:rPr>
          <w:b/>
          <w:sz w:val="24"/>
        </w:rPr>
        <w:t>．生师比</w:t>
      </w:r>
      <w:bookmarkEnd w:id="13"/>
    </w:p>
    <w:p w:rsidR="00E5428A" w:rsidRDefault="00DB33FE">
      <w:pPr>
        <w:adjustRightInd w:val="0"/>
        <w:snapToGrid w:val="0"/>
        <w:ind w:firstLine="480"/>
        <w:rPr>
          <w:bCs/>
          <w:sz w:val="24"/>
        </w:rPr>
      </w:pPr>
      <w:r>
        <w:rPr>
          <w:bCs/>
          <w:kern w:val="0"/>
          <w:sz w:val="24"/>
        </w:rPr>
        <w:t>20</w:t>
      </w:r>
      <w:r>
        <w:rPr>
          <w:rFonts w:hint="eastAsia"/>
          <w:bCs/>
          <w:kern w:val="0"/>
          <w:sz w:val="24"/>
        </w:rPr>
        <w:t>20</w:t>
      </w:r>
      <w:r>
        <w:rPr>
          <w:bCs/>
          <w:kern w:val="0"/>
          <w:sz w:val="24"/>
        </w:rPr>
        <w:t>年，全省中等职业学校共有教职工</w:t>
      </w:r>
      <w:r>
        <w:rPr>
          <w:rFonts w:hint="eastAsia"/>
          <w:bCs/>
          <w:kern w:val="0"/>
          <w:sz w:val="24"/>
        </w:rPr>
        <w:t>58824</w:t>
      </w:r>
      <w:r>
        <w:rPr>
          <w:bCs/>
          <w:kern w:val="0"/>
          <w:sz w:val="24"/>
        </w:rPr>
        <w:t>人</w:t>
      </w:r>
      <w:r>
        <w:rPr>
          <w:rFonts w:hint="eastAsia"/>
          <w:bCs/>
          <w:kern w:val="0"/>
          <w:sz w:val="24"/>
        </w:rPr>
        <w:t>，</w:t>
      </w:r>
      <w:r>
        <w:rPr>
          <w:bCs/>
          <w:kern w:val="0"/>
          <w:sz w:val="24"/>
        </w:rPr>
        <w:t>其中专任教师</w:t>
      </w:r>
      <w:r>
        <w:rPr>
          <w:rFonts w:hint="eastAsia"/>
          <w:bCs/>
          <w:kern w:val="0"/>
          <w:sz w:val="24"/>
        </w:rPr>
        <w:t>49169</w:t>
      </w:r>
      <w:r>
        <w:rPr>
          <w:bCs/>
          <w:kern w:val="0"/>
          <w:sz w:val="24"/>
        </w:rPr>
        <w:t>人</w:t>
      </w:r>
      <w:r>
        <w:rPr>
          <w:rFonts w:hint="eastAsia"/>
          <w:bCs/>
          <w:kern w:val="0"/>
          <w:sz w:val="24"/>
        </w:rPr>
        <w:t>，占教职工总数的</w:t>
      </w:r>
      <w:r>
        <w:rPr>
          <w:rFonts w:hint="eastAsia"/>
          <w:bCs/>
          <w:kern w:val="0"/>
          <w:sz w:val="24"/>
        </w:rPr>
        <w:t>83.59%</w:t>
      </w:r>
      <w:r>
        <w:rPr>
          <w:bCs/>
          <w:kern w:val="0"/>
          <w:sz w:val="24"/>
        </w:rPr>
        <w:t>。</w:t>
      </w:r>
      <w:r>
        <w:rPr>
          <w:rFonts w:hint="eastAsia"/>
          <w:bCs/>
          <w:kern w:val="0"/>
          <w:sz w:val="24"/>
        </w:rPr>
        <w:t>教职工数和专任教师数均较上年有所增加，专任教师占教职工总数的比例上升了</w:t>
      </w:r>
      <w:r>
        <w:rPr>
          <w:rFonts w:hint="eastAsia"/>
          <w:bCs/>
          <w:kern w:val="0"/>
          <w:sz w:val="24"/>
        </w:rPr>
        <w:t>1.02</w:t>
      </w:r>
      <w:r w:rsidR="00311B32" w:rsidRPr="00311B32">
        <w:rPr>
          <w:rFonts w:hint="eastAsia"/>
          <w:bCs/>
          <w:kern w:val="0"/>
          <w:sz w:val="24"/>
        </w:rPr>
        <w:t>个百分点</w:t>
      </w:r>
      <w:r>
        <w:rPr>
          <w:rFonts w:hint="eastAsia"/>
          <w:bCs/>
          <w:kern w:val="0"/>
          <w:sz w:val="24"/>
        </w:rPr>
        <w:t>。</w:t>
      </w:r>
    </w:p>
    <w:p w:rsidR="00E5428A" w:rsidRDefault="00DB33FE">
      <w:pPr>
        <w:ind w:firstLineChars="0" w:firstLine="0"/>
        <w:jc w:val="center"/>
        <w:rPr>
          <w:bCs/>
        </w:rPr>
      </w:pPr>
      <w:r>
        <w:rPr>
          <w:bCs/>
        </w:rPr>
        <w:t>表</w:t>
      </w:r>
      <w:r>
        <w:rPr>
          <w:bCs/>
        </w:rPr>
        <w:t>1-</w:t>
      </w:r>
      <w:r>
        <w:rPr>
          <w:rFonts w:hint="eastAsia"/>
          <w:bCs/>
        </w:rPr>
        <w:t>8</w:t>
      </w:r>
      <w:r>
        <w:rPr>
          <w:bCs/>
        </w:rPr>
        <w:t xml:space="preserve">  20</w:t>
      </w:r>
      <w:r>
        <w:rPr>
          <w:rFonts w:hint="eastAsia"/>
          <w:bCs/>
        </w:rPr>
        <w:t>20</w:t>
      </w:r>
      <w:r>
        <w:rPr>
          <w:bCs/>
        </w:rPr>
        <w:t>年山东省</w:t>
      </w:r>
      <w:r>
        <w:rPr>
          <w:bCs/>
        </w:rPr>
        <w:t>1</w:t>
      </w:r>
      <w:r>
        <w:rPr>
          <w:rFonts w:hint="eastAsia"/>
          <w:bCs/>
        </w:rPr>
        <w:t>6</w:t>
      </w:r>
      <w:r>
        <w:rPr>
          <w:bCs/>
        </w:rPr>
        <w:t>市中等职业学校</w:t>
      </w:r>
      <w:r>
        <w:rPr>
          <w:rFonts w:hint="eastAsia"/>
          <w:bCs/>
        </w:rPr>
        <w:t>教职工与专任</w:t>
      </w:r>
      <w:r>
        <w:rPr>
          <w:bCs/>
        </w:rPr>
        <w:t>教师数量一览表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318"/>
        <w:gridCol w:w="1318"/>
        <w:gridCol w:w="1317"/>
        <w:gridCol w:w="1495"/>
        <w:gridCol w:w="1325"/>
      </w:tblGrid>
      <w:tr w:rsidR="00E5428A">
        <w:trPr>
          <w:trHeight w:val="517"/>
          <w:tblHeader/>
          <w:jc w:val="center"/>
        </w:trPr>
        <w:tc>
          <w:tcPr>
            <w:tcW w:w="1451"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市</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教职工总数（人）</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专任教师数（人）</w:t>
            </w:r>
          </w:p>
        </w:tc>
        <w:tc>
          <w:tcPr>
            <w:tcW w:w="1317"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市</w:t>
            </w:r>
          </w:p>
        </w:tc>
        <w:tc>
          <w:tcPr>
            <w:tcW w:w="1495"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教职工总数</w:t>
            </w:r>
          </w:p>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（人）</w:t>
            </w:r>
          </w:p>
        </w:tc>
        <w:tc>
          <w:tcPr>
            <w:tcW w:w="1325"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专任教师数</w:t>
            </w:r>
          </w:p>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（人）</w:t>
            </w:r>
          </w:p>
        </w:tc>
      </w:tr>
      <w:tr w:rsidR="00E5428A">
        <w:trPr>
          <w:trHeight w:val="337"/>
          <w:jc w:val="center"/>
        </w:trPr>
        <w:tc>
          <w:tcPr>
            <w:tcW w:w="145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济南</w:t>
            </w:r>
            <w:r>
              <w:rPr>
                <w:rFonts w:hint="eastAsia"/>
                <w:bCs/>
                <w:kern w:val="0"/>
                <w:sz w:val="18"/>
                <w:szCs w:val="18"/>
              </w:rPr>
              <w:t>市</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4707</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3642</w:t>
            </w:r>
          </w:p>
        </w:tc>
        <w:tc>
          <w:tcPr>
            <w:tcW w:w="131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泰安</w:t>
            </w:r>
            <w:r>
              <w:rPr>
                <w:rFonts w:hint="eastAsia"/>
                <w:bCs/>
                <w:kern w:val="0"/>
                <w:sz w:val="18"/>
                <w:szCs w:val="18"/>
              </w:rPr>
              <w:t>市</w:t>
            </w:r>
          </w:p>
        </w:tc>
        <w:tc>
          <w:tcPr>
            <w:tcW w:w="149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2846</w:t>
            </w:r>
          </w:p>
        </w:tc>
        <w:tc>
          <w:tcPr>
            <w:tcW w:w="132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2334</w:t>
            </w:r>
          </w:p>
        </w:tc>
      </w:tr>
      <w:tr w:rsidR="00E5428A">
        <w:trPr>
          <w:trHeight w:val="352"/>
          <w:jc w:val="center"/>
        </w:trPr>
        <w:tc>
          <w:tcPr>
            <w:tcW w:w="145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青岛</w:t>
            </w:r>
            <w:r>
              <w:rPr>
                <w:rFonts w:hint="eastAsia"/>
                <w:bCs/>
                <w:kern w:val="0"/>
                <w:sz w:val="18"/>
                <w:szCs w:val="18"/>
              </w:rPr>
              <w:t>市</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8249</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6926</w:t>
            </w:r>
          </w:p>
        </w:tc>
        <w:tc>
          <w:tcPr>
            <w:tcW w:w="131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威海</w:t>
            </w:r>
            <w:r>
              <w:rPr>
                <w:rFonts w:hint="eastAsia"/>
                <w:bCs/>
                <w:kern w:val="0"/>
                <w:sz w:val="18"/>
                <w:szCs w:val="18"/>
              </w:rPr>
              <w:t>市</w:t>
            </w:r>
          </w:p>
        </w:tc>
        <w:tc>
          <w:tcPr>
            <w:tcW w:w="149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2494</w:t>
            </w:r>
          </w:p>
        </w:tc>
        <w:tc>
          <w:tcPr>
            <w:tcW w:w="132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1996</w:t>
            </w:r>
          </w:p>
        </w:tc>
      </w:tr>
      <w:tr w:rsidR="00E5428A">
        <w:trPr>
          <w:trHeight w:val="352"/>
          <w:jc w:val="center"/>
        </w:trPr>
        <w:tc>
          <w:tcPr>
            <w:tcW w:w="145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淄博</w:t>
            </w:r>
            <w:r>
              <w:rPr>
                <w:rFonts w:hint="eastAsia"/>
                <w:bCs/>
                <w:kern w:val="0"/>
                <w:sz w:val="18"/>
                <w:szCs w:val="18"/>
              </w:rPr>
              <w:t>市</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2267</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2031</w:t>
            </w:r>
          </w:p>
        </w:tc>
        <w:tc>
          <w:tcPr>
            <w:tcW w:w="131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日照</w:t>
            </w:r>
            <w:r>
              <w:rPr>
                <w:rFonts w:hint="eastAsia"/>
                <w:bCs/>
                <w:kern w:val="0"/>
                <w:sz w:val="18"/>
                <w:szCs w:val="18"/>
              </w:rPr>
              <w:t>市</w:t>
            </w:r>
          </w:p>
        </w:tc>
        <w:tc>
          <w:tcPr>
            <w:tcW w:w="149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1985</w:t>
            </w:r>
          </w:p>
        </w:tc>
        <w:tc>
          <w:tcPr>
            <w:tcW w:w="132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1705</w:t>
            </w:r>
          </w:p>
        </w:tc>
      </w:tr>
      <w:tr w:rsidR="00E5428A">
        <w:trPr>
          <w:trHeight w:val="337"/>
          <w:jc w:val="center"/>
        </w:trPr>
        <w:tc>
          <w:tcPr>
            <w:tcW w:w="145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枣庄</w:t>
            </w:r>
            <w:r>
              <w:rPr>
                <w:rFonts w:hint="eastAsia"/>
                <w:bCs/>
                <w:kern w:val="0"/>
                <w:sz w:val="18"/>
                <w:szCs w:val="18"/>
              </w:rPr>
              <w:t>市</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1976</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1666</w:t>
            </w:r>
          </w:p>
        </w:tc>
        <w:tc>
          <w:tcPr>
            <w:tcW w:w="131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临沂</w:t>
            </w:r>
            <w:r>
              <w:rPr>
                <w:rFonts w:hint="eastAsia"/>
                <w:bCs/>
                <w:kern w:val="0"/>
                <w:sz w:val="18"/>
                <w:szCs w:val="18"/>
              </w:rPr>
              <w:t>市</w:t>
            </w:r>
          </w:p>
        </w:tc>
        <w:tc>
          <w:tcPr>
            <w:tcW w:w="149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4823</w:t>
            </w:r>
          </w:p>
        </w:tc>
        <w:tc>
          <w:tcPr>
            <w:tcW w:w="132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4415</w:t>
            </w:r>
          </w:p>
        </w:tc>
      </w:tr>
      <w:tr w:rsidR="00E5428A">
        <w:trPr>
          <w:trHeight w:val="352"/>
          <w:jc w:val="center"/>
        </w:trPr>
        <w:tc>
          <w:tcPr>
            <w:tcW w:w="145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东营</w:t>
            </w:r>
            <w:r>
              <w:rPr>
                <w:rFonts w:hint="eastAsia"/>
                <w:bCs/>
                <w:kern w:val="0"/>
                <w:sz w:val="18"/>
                <w:szCs w:val="18"/>
              </w:rPr>
              <w:t>市</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1332</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1108</w:t>
            </w:r>
          </w:p>
        </w:tc>
        <w:tc>
          <w:tcPr>
            <w:tcW w:w="131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德州</w:t>
            </w:r>
            <w:r>
              <w:rPr>
                <w:rFonts w:hint="eastAsia"/>
                <w:bCs/>
                <w:kern w:val="0"/>
                <w:sz w:val="18"/>
                <w:szCs w:val="18"/>
              </w:rPr>
              <w:t>市</w:t>
            </w:r>
          </w:p>
        </w:tc>
        <w:tc>
          <w:tcPr>
            <w:tcW w:w="149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3282</w:t>
            </w:r>
          </w:p>
        </w:tc>
        <w:tc>
          <w:tcPr>
            <w:tcW w:w="132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2701</w:t>
            </w:r>
          </w:p>
        </w:tc>
      </w:tr>
      <w:tr w:rsidR="00E5428A">
        <w:trPr>
          <w:trHeight w:val="352"/>
          <w:jc w:val="center"/>
        </w:trPr>
        <w:tc>
          <w:tcPr>
            <w:tcW w:w="145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烟台</w:t>
            </w:r>
            <w:r>
              <w:rPr>
                <w:rFonts w:hint="eastAsia"/>
                <w:bCs/>
                <w:kern w:val="0"/>
                <w:sz w:val="18"/>
                <w:szCs w:val="18"/>
              </w:rPr>
              <w:t>市</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5630</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4392</w:t>
            </w:r>
          </w:p>
        </w:tc>
        <w:tc>
          <w:tcPr>
            <w:tcW w:w="131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聊城</w:t>
            </w:r>
            <w:r>
              <w:rPr>
                <w:rFonts w:hint="eastAsia"/>
                <w:bCs/>
                <w:kern w:val="0"/>
                <w:sz w:val="18"/>
                <w:szCs w:val="18"/>
              </w:rPr>
              <w:t>市</w:t>
            </w:r>
          </w:p>
        </w:tc>
        <w:tc>
          <w:tcPr>
            <w:tcW w:w="149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3712</w:t>
            </w:r>
          </w:p>
        </w:tc>
        <w:tc>
          <w:tcPr>
            <w:tcW w:w="132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3062</w:t>
            </w:r>
          </w:p>
        </w:tc>
      </w:tr>
      <w:tr w:rsidR="00E5428A">
        <w:trPr>
          <w:trHeight w:val="352"/>
          <w:jc w:val="center"/>
        </w:trPr>
        <w:tc>
          <w:tcPr>
            <w:tcW w:w="145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潍坊</w:t>
            </w:r>
            <w:r>
              <w:rPr>
                <w:rFonts w:hint="eastAsia"/>
                <w:bCs/>
                <w:kern w:val="0"/>
                <w:sz w:val="18"/>
                <w:szCs w:val="18"/>
              </w:rPr>
              <w:t>市</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5840</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4968</w:t>
            </w:r>
          </w:p>
        </w:tc>
        <w:tc>
          <w:tcPr>
            <w:tcW w:w="131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滨州</w:t>
            </w:r>
            <w:r>
              <w:rPr>
                <w:rFonts w:hint="eastAsia"/>
                <w:bCs/>
                <w:kern w:val="0"/>
                <w:sz w:val="18"/>
                <w:szCs w:val="18"/>
              </w:rPr>
              <w:t>市</w:t>
            </w:r>
          </w:p>
        </w:tc>
        <w:tc>
          <w:tcPr>
            <w:tcW w:w="149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2713</w:t>
            </w:r>
          </w:p>
        </w:tc>
        <w:tc>
          <w:tcPr>
            <w:tcW w:w="132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2188</w:t>
            </w:r>
          </w:p>
        </w:tc>
      </w:tr>
      <w:tr w:rsidR="00E5428A">
        <w:trPr>
          <w:trHeight w:val="352"/>
          <w:jc w:val="center"/>
        </w:trPr>
        <w:tc>
          <w:tcPr>
            <w:tcW w:w="1451"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济宁</w:t>
            </w:r>
            <w:r>
              <w:rPr>
                <w:rFonts w:hint="eastAsia"/>
                <w:bCs/>
                <w:kern w:val="0"/>
                <w:sz w:val="18"/>
                <w:szCs w:val="18"/>
              </w:rPr>
              <w:t>市</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3407</w:t>
            </w:r>
          </w:p>
        </w:tc>
        <w:tc>
          <w:tcPr>
            <w:tcW w:w="1318"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3021</w:t>
            </w:r>
          </w:p>
        </w:tc>
        <w:tc>
          <w:tcPr>
            <w:tcW w:w="1317"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菏泽</w:t>
            </w:r>
            <w:r>
              <w:rPr>
                <w:rFonts w:hint="eastAsia"/>
                <w:bCs/>
                <w:kern w:val="0"/>
                <w:sz w:val="18"/>
                <w:szCs w:val="18"/>
              </w:rPr>
              <w:t>市</w:t>
            </w:r>
          </w:p>
        </w:tc>
        <w:tc>
          <w:tcPr>
            <w:tcW w:w="149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3561</w:t>
            </w:r>
          </w:p>
        </w:tc>
        <w:tc>
          <w:tcPr>
            <w:tcW w:w="1325"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3014</w:t>
            </w:r>
          </w:p>
        </w:tc>
      </w:tr>
    </w:tbl>
    <w:p w:rsidR="00311B32" w:rsidRDefault="00311B32">
      <w:pPr>
        <w:adjustRightInd w:val="0"/>
        <w:snapToGrid w:val="0"/>
        <w:ind w:firstLine="480"/>
        <w:rPr>
          <w:bCs/>
          <w:kern w:val="0"/>
          <w:sz w:val="24"/>
        </w:rPr>
      </w:pPr>
    </w:p>
    <w:p w:rsidR="00E5428A" w:rsidRDefault="00DB33FE">
      <w:pPr>
        <w:adjustRightInd w:val="0"/>
        <w:snapToGrid w:val="0"/>
        <w:ind w:firstLine="480"/>
        <w:rPr>
          <w:bCs/>
          <w:kern w:val="0"/>
          <w:sz w:val="24"/>
        </w:rPr>
      </w:pPr>
      <w:r>
        <w:rPr>
          <w:bCs/>
          <w:kern w:val="0"/>
          <w:sz w:val="24"/>
        </w:rPr>
        <w:t>全省在校学生与专任教师数量之比为</w:t>
      </w:r>
      <w:r>
        <w:rPr>
          <w:bCs/>
          <w:kern w:val="0"/>
          <w:sz w:val="24"/>
        </w:rPr>
        <w:t>1</w:t>
      </w:r>
      <w:r>
        <w:rPr>
          <w:rFonts w:hint="eastAsia"/>
          <w:bCs/>
          <w:kern w:val="0"/>
          <w:sz w:val="24"/>
        </w:rPr>
        <w:t>5.81</w:t>
      </w:r>
      <w:r>
        <w:rPr>
          <w:rFonts w:ascii="宋体" w:hAnsi="宋体" w:cs="宋体" w:hint="eastAsia"/>
          <w:bCs/>
          <w:kern w:val="0"/>
          <w:sz w:val="24"/>
        </w:rPr>
        <w:t>∶</w:t>
      </w:r>
      <w:r>
        <w:rPr>
          <w:bCs/>
          <w:kern w:val="0"/>
          <w:sz w:val="24"/>
        </w:rPr>
        <w:t>1</w:t>
      </w:r>
      <w:r>
        <w:rPr>
          <w:bCs/>
          <w:kern w:val="0"/>
          <w:sz w:val="24"/>
        </w:rPr>
        <w:t>，高于</w:t>
      </w:r>
      <w:r>
        <w:rPr>
          <w:bCs/>
          <w:kern w:val="0"/>
          <w:sz w:val="24"/>
        </w:rPr>
        <w:t>20</w:t>
      </w:r>
      <w:r>
        <w:rPr>
          <w:rFonts w:ascii="宋体" w:hAnsi="宋体" w:cs="宋体" w:hint="eastAsia"/>
          <w:bCs/>
          <w:kern w:val="0"/>
          <w:sz w:val="24"/>
        </w:rPr>
        <w:t>∶</w:t>
      </w:r>
      <w:r>
        <w:rPr>
          <w:bCs/>
          <w:kern w:val="0"/>
          <w:sz w:val="24"/>
        </w:rPr>
        <w:t>1</w:t>
      </w:r>
      <w:r>
        <w:rPr>
          <w:bCs/>
          <w:kern w:val="0"/>
          <w:sz w:val="24"/>
        </w:rPr>
        <w:t>的标准</w:t>
      </w:r>
      <w:r w:rsidR="00311B32">
        <w:rPr>
          <w:rFonts w:hint="eastAsia"/>
          <w:bCs/>
          <w:kern w:val="0"/>
          <w:sz w:val="24"/>
        </w:rPr>
        <w:t>。</w:t>
      </w:r>
      <w:r>
        <w:rPr>
          <w:bCs/>
          <w:kern w:val="0"/>
          <w:sz w:val="24"/>
        </w:rPr>
        <w:t>从</w:t>
      </w:r>
      <w:r>
        <w:rPr>
          <w:bCs/>
          <w:kern w:val="0"/>
          <w:sz w:val="24"/>
        </w:rPr>
        <w:t>1</w:t>
      </w:r>
      <w:r>
        <w:rPr>
          <w:rFonts w:hint="eastAsia"/>
          <w:bCs/>
          <w:kern w:val="0"/>
          <w:sz w:val="24"/>
        </w:rPr>
        <w:t>6</w:t>
      </w:r>
      <w:r>
        <w:rPr>
          <w:bCs/>
          <w:kern w:val="0"/>
          <w:sz w:val="24"/>
        </w:rPr>
        <w:t>市看，枣庄</w:t>
      </w:r>
      <w:r>
        <w:rPr>
          <w:rFonts w:hint="eastAsia"/>
          <w:bCs/>
          <w:kern w:val="0"/>
          <w:sz w:val="24"/>
        </w:rPr>
        <w:t>、东营、临沂、菏泽</w:t>
      </w:r>
      <w:r>
        <w:rPr>
          <w:rFonts w:hint="eastAsia"/>
          <w:bCs/>
          <w:kern w:val="0"/>
          <w:sz w:val="24"/>
        </w:rPr>
        <w:t>4</w:t>
      </w:r>
      <w:r>
        <w:rPr>
          <w:rFonts w:hint="eastAsia"/>
          <w:bCs/>
          <w:kern w:val="0"/>
          <w:sz w:val="24"/>
        </w:rPr>
        <w:t>市</w:t>
      </w:r>
      <w:r>
        <w:rPr>
          <w:bCs/>
          <w:kern w:val="0"/>
          <w:sz w:val="24"/>
        </w:rPr>
        <w:t>尚未达到标准</w:t>
      </w:r>
      <w:r>
        <w:rPr>
          <w:rFonts w:hint="eastAsia"/>
          <w:bCs/>
          <w:kern w:val="0"/>
          <w:sz w:val="24"/>
        </w:rPr>
        <w:t>。</w:t>
      </w:r>
    </w:p>
    <w:p w:rsidR="00E5428A" w:rsidRDefault="00DB33FE">
      <w:pPr>
        <w:adjustRightInd w:val="0"/>
        <w:snapToGrid w:val="0"/>
        <w:ind w:firstLineChars="0" w:firstLine="0"/>
        <w:jc w:val="center"/>
        <w:rPr>
          <w:bCs/>
          <w:kern w:val="0"/>
          <w:sz w:val="24"/>
        </w:rPr>
      </w:pPr>
      <w:r>
        <w:rPr>
          <w:rFonts w:hint="eastAsia"/>
          <w:bCs/>
          <w:noProof/>
          <w:kern w:val="0"/>
          <w:sz w:val="24"/>
        </w:rPr>
        <w:lastRenderedPageBreak/>
        <w:drawing>
          <wp:inline distT="0" distB="0" distL="114300" distR="114300">
            <wp:extent cx="4069080" cy="2781300"/>
            <wp:effectExtent l="0" t="0" r="26670"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5428A" w:rsidRDefault="00DB33FE">
      <w:pPr>
        <w:ind w:firstLineChars="0" w:firstLine="0"/>
        <w:jc w:val="center"/>
        <w:rPr>
          <w:bCs/>
        </w:rPr>
      </w:pPr>
      <w:r>
        <w:rPr>
          <w:bCs/>
        </w:rPr>
        <w:t>图</w:t>
      </w:r>
      <w:r>
        <w:rPr>
          <w:bCs/>
        </w:rPr>
        <w:t>1-</w:t>
      </w:r>
      <w:r w:rsidR="00666FFC">
        <w:rPr>
          <w:bCs/>
        </w:rPr>
        <w:t>9</w:t>
      </w:r>
      <w:r>
        <w:rPr>
          <w:bCs/>
        </w:rPr>
        <w:t xml:space="preserve">  20</w:t>
      </w:r>
      <w:r>
        <w:rPr>
          <w:rFonts w:hint="eastAsia"/>
          <w:bCs/>
        </w:rPr>
        <w:t>20</w:t>
      </w:r>
      <w:r>
        <w:rPr>
          <w:bCs/>
        </w:rPr>
        <w:t>年山东省</w:t>
      </w:r>
      <w:r>
        <w:rPr>
          <w:bCs/>
        </w:rPr>
        <w:t>1</w:t>
      </w:r>
      <w:r>
        <w:rPr>
          <w:rFonts w:hint="eastAsia"/>
          <w:bCs/>
        </w:rPr>
        <w:t>6</w:t>
      </w:r>
      <w:r>
        <w:rPr>
          <w:bCs/>
        </w:rPr>
        <w:t>市中等职业教育生师比示意图</w:t>
      </w:r>
    </w:p>
    <w:p w:rsidR="00E5428A" w:rsidRDefault="00DB33FE">
      <w:pPr>
        <w:ind w:firstLine="482"/>
        <w:rPr>
          <w:b/>
          <w:sz w:val="24"/>
        </w:rPr>
      </w:pPr>
      <w:bookmarkStart w:id="14" w:name="_Toc6700"/>
      <w:r>
        <w:rPr>
          <w:b/>
          <w:sz w:val="24"/>
        </w:rPr>
        <w:t>2</w:t>
      </w:r>
      <w:r>
        <w:rPr>
          <w:b/>
          <w:sz w:val="24"/>
        </w:rPr>
        <w:t>．</w:t>
      </w:r>
      <w:r>
        <w:rPr>
          <w:rFonts w:hint="eastAsia"/>
          <w:b/>
          <w:sz w:val="24"/>
        </w:rPr>
        <w:t>“</w:t>
      </w:r>
      <w:r>
        <w:rPr>
          <w:b/>
          <w:sz w:val="24"/>
        </w:rPr>
        <w:t>双师型</w:t>
      </w:r>
      <w:r>
        <w:rPr>
          <w:rFonts w:hint="eastAsia"/>
          <w:b/>
          <w:sz w:val="24"/>
        </w:rPr>
        <w:t>”</w:t>
      </w:r>
      <w:r>
        <w:rPr>
          <w:b/>
          <w:sz w:val="24"/>
        </w:rPr>
        <w:t>教师</w:t>
      </w:r>
      <w:bookmarkEnd w:id="14"/>
    </w:p>
    <w:p w:rsidR="00E5428A" w:rsidRDefault="00DB33FE">
      <w:pPr>
        <w:adjustRightInd w:val="0"/>
        <w:snapToGrid w:val="0"/>
        <w:ind w:firstLine="480"/>
        <w:rPr>
          <w:bCs/>
          <w:sz w:val="24"/>
        </w:rPr>
      </w:pPr>
      <w:r>
        <w:rPr>
          <w:rFonts w:hint="eastAsia"/>
          <w:bCs/>
          <w:sz w:val="24"/>
        </w:rPr>
        <w:t>2020</w:t>
      </w:r>
      <w:r>
        <w:rPr>
          <w:rFonts w:hint="eastAsia"/>
          <w:bCs/>
          <w:sz w:val="24"/>
        </w:rPr>
        <w:t>年，全省中等职业学校担任专业课、实习指导课的“双师型”专任教师共</w:t>
      </w:r>
      <w:r>
        <w:rPr>
          <w:rFonts w:hint="eastAsia"/>
          <w:bCs/>
          <w:sz w:val="24"/>
        </w:rPr>
        <w:t>18006</w:t>
      </w:r>
      <w:r>
        <w:rPr>
          <w:rFonts w:hint="eastAsia"/>
          <w:bCs/>
          <w:sz w:val="24"/>
        </w:rPr>
        <w:t>人，较上年增加</w:t>
      </w:r>
      <w:r>
        <w:rPr>
          <w:rFonts w:hint="eastAsia"/>
          <w:bCs/>
          <w:sz w:val="24"/>
        </w:rPr>
        <w:t>941</w:t>
      </w:r>
      <w:r>
        <w:rPr>
          <w:rFonts w:hint="eastAsia"/>
          <w:bCs/>
          <w:sz w:val="24"/>
        </w:rPr>
        <w:t>人，“双师型”教师占专任教师比例为</w:t>
      </w:r>
      <w:r>
        <w:rPr>
          <w:rFonts w:hint="eastAsia"/>
          <w:bCs/>
          <w:sz w:val="24"/>
        </w:rPr>
        <w:t>36.62%</w:t>
      </w:r>
      <w:r>
        <w:rPr>
          <w:rFonts w:hint="eastAsia"/>
          <w:bCs/>
          <w:sz w:val="24"/>
        </w:rPr>
        <w:t>，较上年上升了</w:t>
      </w:r>
      <w:r>
        <w:rPr>
          <w:rFonts w:hint="eastAsia"/>
          <w:bCs/>
          <w:sz w:val="24"/>
        </w:rPr>
        <w:t>1.14</w:t>
      </w:r>
      <w:r>
        <w:rPr>
          <w:rFonts w:hint="eastAsia"/>
          <w:bCs/>
          <w:sz w:val="24"/>
        </w:rPr>
        <w:t>个百分点。</w:t>
      </w:r>
    </w:p>
    <w:p w:rsidR="00E5428A" w:rsidRDefault="00DB33FE">
      <w:pPr>
        <w:adjustRightInd w:val="0"/>
        <w:snapToGrid w:val="0"/>
        <w:ind w:firstLineChars="0" w:firstLine="0"/>
        <w:jc w:val="center"/>
        <w:rPr>
          <w:bCs/>
          <w:sz w:val="24"/>
        </w:rPr>
      </w:pPr>
      <w:r>
        <w:rPr>
          <w:rFonts w:hint="eastAsia"/>
          <w:bCs/>
          <w:noProof/>
          <w:sz w:val="24"/>
        </w:rPr>
        <w:drawing>
          <wp:inline distT="0" distB="0" distL="114300" distR="114300">
            <wp:extent cx="3764280" cy="2392680"/>
            <wp:effectExtent l="0" t="0" r="26670" b="266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5428A" w:rsidRDefault="00DB33FE">
      <w:pPr>
        <w:ind w:firstLineChars="0" w:firstLine="0"/>
        <w:jc w:val="center"/>
        <w:rPr>
          <w:bCs/>
        </w:rPr>
      </w:pPr>
      <w:r>
        <w:rPr>
          <w:bCs/>
        </w:rPr>
        <w:t>图</w:t>
      </w:r>
      <w:r>
        <w:rPr>
          <w:bCs/>
        </w:rPr>
        <w:t>1-</w:t>
      </w:r>
      <w:r w:rsidR="00666FFC">
        <w:rPr>
          <w:rFonts w:hint="eastAsia"/>
          <w:bCs/>
        </w:rPr>
        <w:t>10</w:t>
      </w:r>
      <w:r>
        <w:rPr>
          <w:bCs/>
        </w:rPr>
        <w:t xml:space="preserve">  </w:t>
      </w:r>
      <w:r>
        <w:rPr>
          <w:rFonts w:hint="eastAsia"/>
          <w:bCs/>
        </w:rPr>
        <w:t>2019</w:t>
      </w:r>
      <w:r>
        <w:rPr>
          <w:rFonts w:hint="eastAsia"/>
          <w:bCs/>
        </w:rPr>
        <w:t>、</w:t>
      </w:r>
      <w:r>
        <w:rPr>
          <w:rFonts w:hint="eastAsia"/>
          <w:bCs/>
        </w:rPr>
        <w:t>2020</w:t>
      </w:r>
      <w:r>
        <w:rPr>
          <w:bCs/>
        </w:rPr>
        <w:t>年山东省中等职业教育</w:t>
      </w:r>
      <w:r>
        <w:rPr>
          <w:bCs/>
        </w:rPr>
        <w:t>“</w:t>
      </w:r>
      <w:r>
        <w:rPr>
          <w:bCs/>
        </w:rPr>
        <w:t>双师型</w:t>
      </w:r>
      <w:r>
        <w:rPr>
          <w:bCs/>
        </w:rPr>
        <w:t>”</w:t>
      </w:r>
      <w:r>
        <w:rPr>
          <w:bCs/>
        </w:rPr>
        <w:t>教师比例</w:t>
      </w:r>
    </w:p>
    <w:p w:rsidR="00E5428A" w:rsidRDefault="00DB33FE">
      <w:pPr>
        <w:ind w:firstLineChars="0" w:firstLine="0"/>
        <w:jc w:val="center"/>
        <w:rPr>
          <w:bCs/>
        </w:rPr>
      </w:pPr>
      <w:r>
        <w:rPr>
          <w:bCs/>
        </w:rPr>
        <w:t>表</w:t>
      </w:r>
      <w:r>
        <w:rPr>
          <w:bCs/>
        </w:rPr>
        <w:t>1-</w:t>
      </w:r>
      <w:r>
        <w:rPr>
          <w:rFonts w:hint="eastAsia"/>
          <w:bCs/>
        </w:rPr>
        <w:t>9</w:t>
      </w:r>
      <w:r>
        <w:rPr>
          <w:bCs/>
        </w:rPr>
        <w:t xml:space="preserve">  20</w:t>
      </w:r>
      <w:r>
        <w:rPr>
          <w:rFonts w:hint="eastAsia"/>
          <w:bCs/>
        </w:rPr>
        <w:t>20</w:t>
      </w:r>
      <w:r>
        <w:rPr>
          <w:bCs/>
        </w:rPr>
        <w:t>年山东省</w:t>
      </w:r>
      <w:r>
        <w:rPr>
          <w:bCs/>
        </w:rPr>
        <w:t>1</w:t>
      </w:r>
      <w:r>
        <w:rPr>
          <w:rFonts w:hint="eastAsia"/>
          <w:bCs/>
        </w:rPr>
        <w:t>6</w:t>
      </w:r>
      <w:r>
        <w:rPr>
          <w:bCs/>
        </w:rPr>
        <w:t>市中等职业教育</w:t>
      </w:r>
      <w:r>
        <w:rPr>
          <w:bCs/>
        </w:rPr>
        <w:t>“</w:t>
      </w:r>
      <w:r>
        <w:rPr>
          <w:bCs/>
        </w:rPr>
        <w:t>双师型</w:t>
      </w:r>
      <w:r>
        <w:rPr>
          <w:bCs/>
        </w:rPr>
        <w:t>”</w:t>
      </w:r>
      <w:r>
        <w:rPr>
          <w:bCs/>
        </w:rPr>
        <w:t>教师统计表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26"/>
        <w:gridCol w:w="1539"/>
        <w:gridCol w:w="1182"/>
        <w:gridCol w:w="1359"/>
        <w:gridCol w:w="1540"/>
      </w:tblGrid>
      <w:tr w:rsidR="00E5428A">
        <w:trPr>
          <w:trHeight w:val="957"/>
          <w:jc w:val="center"/>
        </w:trPr>
        <w:tc>
          <w:tcPr>
            <w:tcW w:w="1350"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市</w:t>
            </w:r>
          </w:p>
        </w:tc>
        <w:tc>
          <w:tcPr>
            <w:tcW w:w="1326"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“双师型”教师数（人）</w:t>
            </w:r>
          </w:p>
        </w:tc>
        <w:tc>
          <w:tcPr>
            <w:tcW w:w="1539"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“双师型”教师占专任教师比例（%）</w:t>
            </w:r>
          </w:p>
        </w:tc>
        <w:tc>
          <w:tcPr>
            <w:tcW w:w="1182"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市</w:t>
            </w:r>
          </w:p>
        </w:tc>
        <w:tc>
          <w:tcPr>
            <w:tcW w:w="1359"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“双师型”教师数（人）</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bCs/>
                <w:sz w:val="18"/>
                <w:szCs w:val="18"/>
              </w:rPr>
            </w:pPr>
            <w:r>
              <w:rPr>
                <w:rFonts w:ascii="黑体" w:eastAsia="黑体" w:hAnsi="黑体"/>
                <w:bCs/>
                <w:sz w:val="18"/>
                <w:szCs w:val="18"/>
              </w:rPr>
              <w:t>“双师型”教师占专任教师比例（%）</w:t>
            </w:r>
          </w:p>
        </w:tc>
      </w:tr>
      <w:tr w:rsidR="00E5428A">
        <w:trPr>
          <w:trHeight w:val="393"/>
          <w:jc w:val="center"/>
        </w:trPr>
        <w:tc>
          <w:tcPr>
            <w:tcW w:w="135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济南</w:t>
            </w:r>
            <w:r>
              <w:rPr>
                <w:rFonts w:hint="eastAsia"/>
                <w:bCs/>
                <w:kern w:val="0"/>
                <w:sz w:val="18"/>
                <w:szCs w:val="18"/>
              </w:rPr>
              <w:t>市</w:t>
            </w:r>
          </w:p>
        </w:tc>
        <w:tc>
          <w:tcPr>
            <w:tcW w:w="132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1263</w:t>
            </w:r>
          </w:p>
        </w:tc>
        <w:tc>
          <w:tcPr>
            <w:tcW w:w="15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34.68</w:t>
            </w:r>
          </w:p>
        </w:tc>
        <w:tc>
          <w:tcPr>
            <w:tcW w:w="118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泰安</w:t>
            </w:r>
            <w:r>
              <w:rPr>
                <w:rFonts w:hint="eastAsia"/>
                <w:bCs/>
                <w:kern w:val="0"/>
                <w:sz w:val="18"/>
                <w:szCs w:val="18"/>
              </w:rPr>
              <w:t>市</w:t>
            </w:r>
          </w:p>
        </w:tc>
        <w:tc>
          <w:tcPr>
            <w:tcW w:w="13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910</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38.99</w:t>
            </w:r>
          </w:p>
        </w:tc>
      </w:tr>
      <w:tr w:rsidR="00E5428A">
        <w:trPr>
          <w:trHeight w:val="377"/>
          <w:jc w:val="center"/>
        </w:trPr>
        <w:tc>
          <w:tcPr>
            <w:tcW w:w="135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青岛</w:t>
            </w:r>
            <w:r>
              <w:rPr>
                <w:rFonts w:hint="eastAsia"/>
                <w:bCs/>
                <w:kern w:val="0"/>
                <w:sz w:val="18"/>
                <w:szCs w:val="18"/>
              </w:rPr>
              <w:t>市</w:t>
            </w:r>
          </w:p>
        </w:tc>
        <w:tc>
          <w:tcPr>
            <w:tcW w:w="132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2830</w:t>
            </w:r>
          </w:p>
        </w:tc>
        <w:tc>
          <w:tcPr>
            <w:tcW w:w="15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40.86</w:t>
            </w:r>
          </w:p>
        </w:tc>
        <w:tc>
          <w:tcPr>
            <w:tcW w:w="118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威海</w:t>
            </w:r>
            <w:r>
              <w:rPr>
                <w:rFonts w:hint="eastAsia"/>
                <w:bCs/>
                <w:kern w:val="0"/>
                <w:sz w:val="18"/>
                <w:szCs w:val="18"/>
              </w:rPr>
              <w:t>市</w:t>
            </w:r>
          </w:p>
        </w:tc>
        <w:tc>
          <w:tcPr>
            <w:tcW w:w="13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815</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40.83</w:t>
            </w:r>
          </w:p>
        </w:tc>
      </w:tr>
      <w:tr w:rsidR="00E5428A">
        <w:trPr>
          <w:trHeight w:val="393"/>
          <w:jc w:val="center"/>
        </w:trPr>
        <w:tc>
          <w:tcPr>
            <w:tcW w:w="135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lastRenderedPageBreak/>
              <w:t>淄博</w:t>
            </w:r>
            <w:r>
              <w:rPr>
                <w:rFonts w:hint="eastAsia"/>
                <w:bCs/>
                <w:kern w:val="0"/>
                <w:sz w:val="18"/>
                <w:szCs w:val="18"/>
              </w:rPr>
              <w:t>市</w:t>
            </w:r>
          </w:p>
        </w:tc>
        <w:tc>
          <w:tcPr>
            <w:tcW w:w="132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693</w:t>
            </w:r>
          </w:p>
        </w:tc>
        <w:tc>
          <w:tcPr>
            <w:tcW w:w="15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34.12</w:t>
            </w:r>
          </w:p>
        </w:tc>
        <w:tc>
          <w:tcPr>
            <w:tcW w:w="118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日照</w:t>
            </w:r>
            <w:r>
              <w:rPr>
                <w:rFonts w:hint="eastAsia"/>
                <w:bCs/>
                <w:kern w:val="0"/>
                <w:sz w:val="18"/>
                <w:szCs w:val="18"/>
              </w:rPr>
              <w:t>市</w:t>
            </w:r>
          </w:p>
        </w:tc>
        <w:tc>
          <w:tcPr>
            <w:tcW w:w="13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528</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30.97</w:t>
            </w:r>
          </w:p>
        </w:tc>
      </w:tr>
      <w:tr w:rsidR="00E5428A">
        <w:trPr>
          <w:trHeight w:val="393"/>
          <w:jc w:val="center"/>
        </w:trPr>
        <w:tc>
          <w:tcPr>
            <w:tcW w:w="135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枣庄</w:t>
            </w:r>
            <w:r>
              <w:rPr>
                <w:rFonts w:hint="eastAsia"/>
                <w:bCs/>
                <w:kern w:val="0"/>
                <w:sz w:val="18"/>
                <w:szCs w:val="18"/>
              </w:rPr>
              <w:t>市</w:t>
            </w:r>
          </w:p>
        </w:tc>
        <w:tc>
          <w:tcPr>
            <w:tcW w:w="132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568</w:t>
            </w:r>
          </w:p>
        </w:tc>
        <w:tc>
          <w:tcPr>
            <w:tcW w:w="15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34.09</w:t>
            </w:r>
          </w:p>
        </w:tc>
        <w:tc>
          <w:tcPr>
            <w:tcW w:w="118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临沂</w:t>
            </w:r>
            <w:r>
              <w:rPr>
                <w:rFonts w:hint="eastAsia"/>
                <w:bCs/>
                <w:kern w:val="0"/>
                <w:sz w:val="18"/>
                <w:szCs w:val="18"/>
              </w:rPr>
              <w:t>市</w:t>
            </w:r>
          </w:p>
        </w:tc>
        <w:tc>
          <w:tcPr>
            <w:tcW w:w="13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1640</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37.15</w:t>
            </w:r>
          </w:p>
        </w:tc>
      </w:tr>
      <w:tr w:rsidR="00E5428A">
        <w:trPr>
          <w:trHeight w:val="377"/>
          <w:jc w:val="center"/>
        </w:trPr>
        <w:tc>
          <w:tcPr>
            <w:tcW w:w="135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东营</w:t>
            </w:r>
            <w:r>
              <w:rPr>
                <w:rFonts w:hint="eastAsia"/>
                <w:bCs/>
                <w:kern w:val="0"/>
                <w:sz w:val="18"/>
                <w:szCs w:val="18"/>
              </w:rPr>
              <w:t>市</w:t>
            </w:r>
          </w:p>
        </w:tc>
        <w:tc>
          <w:tcPr>
            <w:tcW w:w="132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419</w:t>
            </w:r>
          </w:p>
        </w:tc>
        <w:tc>
          <w:tcPr>
            <w:tcW w:w="15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37.82</w:t>
            </w:r>
          </w:p>
        </w:tc>
        <w:tc>
          <w:tcPr>
            <w:tcW w:w="118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德州</w:t>
            </w:r>
            <w:r>
              <w:rPr>
                <w:rFonts w:hint="eastAsia"/>
                <w:bCs/>
                <w:kern w:val="0"/>
                <w:sz w:val="18"/>
                <w:szCs w:val="18"/>
              </w:rPr>
              <w:t>市</w:t>
            </w:r>
          </w:p>
        </w:tc>
        <w:tc>
          <w:tcPr>
            <w:tcW w:w="13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775</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28.69</w:t>
            </w:r>
          </w:p>
        </w:tc>
      </w:tr>
      <w:tr w:rsidR="00E5428A">
        <w:trPr>
          <w:trHeight w:val="393"/>
          <w:jc w:val="center"/>
        </w:trPr>
        <w:tc>
          <w:tcPr>
            <w:tcW w:w="135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烟台</w:t>
            </w:r>
            <w:r>
              <w:rPr>
                <w:rFonts w:hint="eastAsia"/>
                <w:bCs/>
                <w:kern w:val="0"/>
                <w:sz w:val="18"/>
                <w:szCs w:val="18"/>
              </w:rPr>
              <w:t>市</w:t>
            </w:r>
          </w:p>
        </w:tc>
        <w:tc>
          <w:tcPr>
            <w:tcW w:w="132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1834</w:t>
            </w:r>
          </w:p>
        </w:tc>
        <w:tc>
          <w:tcPr>
            <w:tcW w:w="15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41.76</w:t>
            </w:r>
          </w:p>
        </w:tc>
        <w:tc>
          <w:tcPr>
            <w:tcW w:w="118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聊城</w:t>
            </w:r>
            <w:r>
              <w:rPr>
                <w:rFonts w:hint="eastAsia"/>
                <w:bCs/>
                <w:kern w:val="0"/>
                <w:sz w:val="18"/>
                <w:szCs w:val="18"/>
              </w:rPr>
              <w:t>市</w:t>
            </w:r>
          </w:p>
        </w:tc>
        <w:tc>
          <w:tcPr>
            <w:tcW w:w="13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1077</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35.17</w:t>
            </w:r>
          </w:p>
        </w:tc>
      </w:tr>
      <w:tr w:rsidR="00E5428A">
        <w:trPr>
          <w:trHeight w:val="393"/>
          <w:jc w:val="center"/>
        </w:trPr>
        <w:tc>
          <w:tcPr>
            <w:tcW w:w="135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潍坊</w:t>
            </w:r>
            <w:r>
              <w:rPr>
                <w:rFonts w:hint="eastAsia"/>
                <w:bCs/>
                <w:kern w:val="0"/>
                <w:sz w:val="18"/>
                <w:szCs w:val="18"/>
              </w:rPr>
              <w:t>市</w:t>
            </w:r>
          </w:p>
        </w:tc>
        <w:tc>
          <w:tcPr>
            <w:tcW w:w="132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2040</w:t>
            </w:r>
          </w:p>
        </w:tc>
        <w:tc>
          <w:tcPr>
            <w:tcW w:w="15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41.06</w:t>
            </w:r>
          </w:p>
        </w:tc>
        <w:tc>
          <w:tcPr>
            <w:tcW w:w="118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滨州</w:t>
            </w:r>
            <w:r>
              <w:rPr>
                <w:rFonts w:hint="eastAsia"/>
                <w:bCs/>
                <w:kern w:val="0"/>
                <w:sz w:val="18"/>
                <w:szCs w:val="18"/>
              </w:rPr>
              <w:t>市</w:t>
            </w:r>
          </w:p>
        </w:tc>
        <w:tc>
          <w:tcPr>
            <w:tcW w:w="13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751</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34.32</w:t>
            </w:r>
          </w:p>
        </w:tc>
      </w:tr>
      <w:tr w:rsidR="00E5428A">
        <w:trPr>
          <w:trHeight w:val="393"/>
          <w:jc w:val="center"/>
        </w:trPr>
        <w:tc>
          <w:tcPr>
            <w:tcW w:w="135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济宁</w:t>
            </w:r>
            <w:r>
              <w:rPr>
                <w:rFonts w:hint="eastAsia"/>
                <w:bCs/>
                <w:kern w:val="0"/>
                <w:sz w:val="18"/>
                <w:szCs w:val="18"/>
              </w:rPr>
              <w:t>市</w:t>
            </w:r>
          </w:p>
        </w:tc>
        <w:tc>
          <w:tcPr>
            <w:tcW w:w="1326"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1085</w:t>
            </w:r>
          </w:p>
        </w:tc>
        <w:tc>
          <w:tcPr>
            <w:tcW w:w="153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35.92</w:t>
            </w:r>
          </w:p>
        </w:tc>
        <w:tc>
          <w:tcPr>
            <w:tcW w:w="1182"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spacing w:line="240" w:lineRule="auto"/>
              <w:ind w:firstLineChars="0" w:firstLine="0"/>
              <w:jc w:val="center"/>
              <w:rPr>
                <w:bCs/>
                <w:kern w:val="0"/>
                <w:sz w:val="18"/>
                <w:szCs w:val="18"/>
              </w:rPr>
            </w:pPr>
            <w:r>
              <w:rPr>
                <w:bCs/>
                <w:kern w:val="0"/>
                <w:sz w:val="18"/>
                <w:szCs w:val="18"/>
              </w:rPr>
              <w:t>菏泽</w:t>
            </w:r>
            <w:r>
              <w:rPr>
                <w:rFonts w:hint="eastAsia"/>
                <w:bCs/>
                <w:kern w:val="0"/>
                <w:sz w:val="18"/>
                <w:szCs w:val="18"/>
              </w:rPr>
              <w:t>市</w:t>
            </w:r>
          </w:p>
        </w:tc>
        <w:tc>
          <w:tcPr>
            <w:tcW w:w="13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778</w:t>
            </w:r>
          </w:p>
        </w:tc>
        <w:tc>
          <w:tcPr>
            <w:tcW w:w="1540"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ind w:firstLineChars="0" w:firstLine="0"/>
              <w:jc w:val="center"/>
              <w:textAlignment w:val="center"/>
              <w:rPr>
                <w:bCs/>
                <w:kern w:val="0"/>
                <w:sz w:val="18"/>
                <w:szCs w:val="18"/>
                <w:lang w:bidi="ar"/>
              </w:rPr>
            </w:pPr>
            <w:r>
              <w:rPr>
                <w:rFonts w:hint="eastAsia"/>
                <w:bCs/>
                <w:kern w:val="0"/>
                <w:sz w:val="18"/>
                <w:szCs w:val="18"/>
                <w:lang w:bidi="ar"/>
              </w:rPr>
              <w:t>25.81</w:t>
            </w:r>
          </w:p>
        </w:tc>
      </w:tr>
    </w:tbl>
    <w:p w:rsidR="00E5428A" w:rsidRDefault="00DB33FE">
      <w:pPr>
        <w:spacing w:beforeLines="50" w:before="156"/>
        <w:ind w:firstLine="482"/>
        <w:rPr>
          <w:b/>
          <w:sz w:val="24"/>
        </w:rPr>
      </w:pPr>
      <w:bookmarkStart w:id="15" w:name="_Toc27296"/>
      <w:r>
        <w:rPr>
          <w:b/>
          <w:sz w:val="24"/>
        </w:rPr>
        <w:t>3</w:t>
      </w:r>
      <w:r>
        <w:rPr>
          <w:b/>
          <w:sz w:val="24"/>
        </w:rPr>
        <w:t>．兼职教师</w:t>
      </w:r>
      <w:bookmarkEnd w:id="15"/>
    </w:p>
    <w:p w:rsidR="00E5428A" w:rsidRDefault="00DB33FE">
      <w:pPr>
        <w:adjustRightInd w:val="0"/>
        <w:snapToGrid w:val="0"/>
        <w:ind w:firstLine="480"/>
        <w:rPr>
          <w:bCs/>
          <w:sz w:val="24"/>
        </w:rPr>
      </w:pPr>
      <w:r>
        <w:rPr>
          <w:rFonts w:hint="eastAsia"/>
          <w:bCs/>
          <w:sz w:val="24"/>
        </w:rPr>
        <w:t>2020</w:t>
      </w:r>
      <w:r>
        <w:rPr>
          <w:rFonts w:hint="eastAsia"/>
          <w:bCs/>
          <w:sz w:val="24"/>
        </w:rPr>
        <w:t>年，全省中等职业学校聘用校外兼职教师</w:t>
      </w:r>
      <w:r>
        <w:rPr>
          <w:rFonts w:hint="eastAsia"/>
          <w:bCs/>
          <w:sz w:val="24"/>
        </w:rPr>
        <w:t>3146</w:t>
      </w:r>
      <w:r>
        <w:rPr>
          <w:rFonts w:hint="eastAsia"/>
          <w:bCs/>
          <w:sz w:val="24"/>
        </w:rPr>
        <w:t>人，较上年减少</w:t>
      </w:r>
      <w:r>
        <w:rPr>
          <w:rFonts w:hint="eastAsia"/>
          <w:bCs/>
          <w:sz w:val="24"/>
        </w:rPr>
        <w:t>563</w:t>
      </w:r>
      <w:r>
        <w:rPr>
          <w:rFonts w:hint="eastAsia"/>
          <w:bCs/>
          <w:sz w:val="24"/>
        </w:rPr>
        <w:t>人。</w:t>
      </w:r>
    </w:p>
    <w:p w:rsidR="00E5428A" w:rsidRDefault="00DB33FE">
      <w:pPr>
        <w:adjustRightInd w:val="0"/>
        <w:snapToGrid w:val="0"/>
        <w:ind w:firstLineChars="0" w:firstLine="0"/>
        <w:jc w:val="center"/>
        <w:rPr>
          <w:bCs/>
          <w:sz w:val="24"/>
        </w:rPr>
      </w:pPr>
      <w:r>
        <w:rPr>
          <w:rFonts w:hint="eastAsia"/>
          <w:bCs/>
          <w:noProof/>
          <w:sz w:val="24"/>
        </w:rPr>
        <w:drawing>
          <wp:inline distT="0" distB="0" distL="114300" distR="114300">
            <wp:extent cx="3909060" cy="2331720"/>
            <wp:effectExtent l="0" t="0" r="15240" b="1143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5428A" w:rsidRDefault="00DB33FE">
      <w:pPr>
        <w:adjustRightInd w:val="0"/>
        <w:snapToGrid w:val="0"/>
        <w:ind w:firstLineChars="0" w:firstLine="0"/>
        <w:jc w:val="center"/>
        <w:rPr>
          <w:bCs/>
          <w:szCs w:val="21"/>
        </w:rPr>
      </w:pPr>
      <w:r>
        <w:rPr>
          <w:bCs/>
        </w:rPr>
        <w:t>图</w:t>
      </w:r>
      <w:r>
        <w:rPr>
          <w:bCs/>
        </w:rPr>
        <w:t>1-</w:t>
      </w:r>
      <w:r w:rsidR="00666FFC">
        <w:rPr>
          <w:rFonts w:hint="eastAsia"/>
          <w:bCs/>
        </w:rPr>
        <w:t>11</w:t>
      </w:r>
      <w:r>
        <w:rPr>
          <w:bCs/>
        </w:rPr>
        <w:t xml:space="preserve">  </w:t>
      </w:r>
      <w:r>
        <w:rPr>
          <w:rFonts w:hint="eastAsia"/>
          <w:bCs/>
        </w:rPr>
        <w:t>2019</w:t>
      </w:r>
      <w:r>
        <w:rPr>
          <w:rFonts w:hint="eastAsia"/>
          <w:bCs/>
        </w:rPr>
        <w:t>、</w:t>
      </w:r>
      <w:r>
        <w:rPr>
          <w:rFonts w:hint="eastAsia"/>
          <w:bCs/>
        </w:rPr>
        <w:t>2020</w:t>
      </w:r>
      <w:r>
        <w:rPr>
          <w:bCs/>
        </w:rPr>
        <w:t>年山东省中等职业教育</w:t>
      </w:r>
      <w:r>
        <w:rPr>
          <w:rFonts w:hint="eastAsia"/>
          <w:bCs/>
        </w:rPr>
        <w:t>兼职教师数量（单位：人）</w:t>
      </w:r>
    </w:p>
    <w:p w:rsidR="00E5428A" w:rsidRDefault="00DB33FE">
      <w:pPr>
        <w:ind w:firstLine="482"/>
        <w:rPr>
          <w:b/>
          <w:sz w:val="24"/>
        </w:rPr>
      </w:pPr>
      <w:bookmarkStart w:id="16" w:name="_Toc2510"/>
      <w:r>
        <w:rPr>
          <w:b/>
          <w:sz w:val="24"/>
        </w:rPr>
        <w:t>4</w:t>
      </w:r>
      <w:r>
        <w:rPr>
          <w:b/>
          <w:sz w:val="24"/>
        </w:rPr>
        <w:t>．专任教师学历结构</w:t>
      </w:r>
      <w:bookmarkEnd w:id="16"/>
    </w:p>
    <w:p w:rsidR="00E5428A" w:rsidRDefault="00DB33FE">
      <w:pPr>
        <w:adjustRightInd w:val="0"/>
        <w:snapToGrid w:val="0"/>
        <w:ind w:firstLine="480"/>
        <w:rPr>
          <w:rFonts w:ascii="宋体" w:hAnsi="宋体" w:cs="宋体"/>
          <w:bCs/>
          <w:sz w:val="24"/>
        </w:rPr>
      </w:pPr>
      <w:r>
        <w:rPr>
          <w:rFonts w:hint="eastAsia"/>
          <w:bCs/>
          <w:sz w:val="24"/>
        </w:rPr>
        <w:t>2020</w:t>
      </w:r>
      <w:r>
        <w:rPr>
          <w:rFonts w:hint="eastAsia"/>
          <w:bCs/>
          <w:sz w:val="24"/>
        </w:rPr>
        <w:t>年，全省中职学校专任教师中，具有本科学历的有</w:t>
      </w:r>
      <w:r>
        <w:rPr>
          <w:rFonts w:hint="eastAsia"/>
          <w:bCs/>
          <w:sz w:val="24"/>
        </w:rPr>
        <w:t>41852</w:t>
      </w:r>
      <w:r>
        <w:rPr>
          <w:rFonts w:hint="eastAsia"/>
          <w:bCs/>
          <w:sz w:val="24"/>
        </w:rPr>
        <w:t>人，占</w:t>
      </w:r>
      <w:r>
        <w:rPr>
          <w:rFonts w:hint="eastAsia"/>
          <w:bCs/>
          <w:sz w:val="24"/>
        </w:rPr>
        <w:t>85.12%</w:t>
      </w:r>
      <w:r>
        <w:rPr>
          <w:rFonts w:hint="eastAsia"/>
          <w:bCs/>
          <w:sz w:val="24"/>
        </w:rPr>
        <w:t>；具有硕士研究生学历的有</w:t>
      </w:r>
      <w:r>
        <w:rPr>
          <w:rFonts w:hint="eastAsia"/>
          <w:bCs/>
          <w:sz w:val="24"/>
        </w:rPr>
        <w:t>4744</w:t>
      </w:r>
      <w:r>
        <w:rPr>
          <w:rFonts w:hint="eastAsia"/>
          <w:bCs/>
          <w:sz w:val="24"/>
        </w:rPr>
        <w:t>人，占</w:t>
      </w:r>
      <w:r>
        <w:rPr>
          <w:rFonts w:hint="eastAsia"/>
          <w:bCs/>
          <w:sz w:val="24"/>
        </w:rPr>
        <w:t>9.65%</w:t>
      </w:r>
      <w:r>
        <w:rPr>
          <w:rFonts w:hint="eastAsia"/>
          <w:bCs/>
          <w:sz w:val="24"/>
        </w:rPr>
        <w:t>；具有博士研究生学历的有</w:t>
      </w:r>
      <w:r>
        <w:rPr>
          <w:rFonts w:hint="eastAsia"/>
          <w:bCs/>
          <w:sz w:val="24"/>
        </w:rPr>
        <w:t>34</w:t>
      </w:r>
      <w:r>
        <w:rPr>
          <w:rFonts w:hint="eastAsia"/>
          <w:bCs/>
          <w:sz w:val="24"/>
        </w:rPr>
        <w:t>人，占</w:t>
      </w:r>
      <w:r>
        <w:rPr>
          <w:rFonts w:hint="eastAsia"/>
          <w:bCs/>
          <w:sz w:val="24"/>
        </w:rPr>
        <w:t>0.07%</w:t>
      </w:r>
      <w:r>
        <w:rPr>
          <w:rFonts w:hint="eastAsia"/>
          <w:bCs/>
          <w:sz w:val="24"/>
        </w:rPr>
        <w:t>；专科及以下学历的有</w:t>
      </w:r>
      <w:r>
        <w:rPr>
          <w:rFonts w:hint="eastAsia"/>
          <w:bCs/>
          <w:sz w:val="24"/>
        </w:rPr>
        <w:t>2539</w:t>
      </w:r>
      <w:r>
        <w:rPr>
          <w:rFonts w:hint="eastAsia"/>
          <w:bCs/>
          <w:sz w:val="24"/>
        </w:rPr>
        <w:t>人，占</w:t>
      </w:r>
      <w:r>
        <w:rPr>
          <w:rFonts w:hint="eastAsia"/>
          <w:bCs/>
          <w:sz w:val="24"/>
        </w:rPr>
        <w:t>5.16%</w:t>
      </w:r>
      <w:r>
        <w:rPr>
          <w:rFonts w:hint="eastAsia"/>
          <w:bCs/>
          <w:sz w:val="24"/>
        </w:rPr>
        <w:t>；</w:t>
      </w:r>
      <w:r>
        <w:rPr>
          <w:rFonts w:ascii="宋体" w:hAnsi="宋体" w:cs="宋体" w:hint="eastAsia"/>
          <w:bCs/>
          <w:sz w:val="24"/>
        </w:rPr>
        <w:t>专任教师学历合格率为</w:t>
      </w:r>
      <w:r>
        <w:rPr>
          <w:bCs/>
          <w:sz w:val="24"/>
        </w:rPr>
        <w:t>94.</w:t>
      </w:r>
      <w:r>
        <w:rPr>
          <w:rFonts w:hint="eastAsia"/>
          <w:bCs/>
          <w:sz w:val="24"/>
        </w:rPr>
        <w:t>84</w:t>
      </w:r>
      <w:r>
        <w:rPr>
          <w:bCs/>
          <w:sz w:val="24"/>
        </w:rPr>
        <w:t>%</w:t>
      </w:r>
      <w:r>
        <w:rPr>
          <w:rFonts w:ascii="宋体" w:hAnsi="宋体" w:cs="宋体" w:hint="eastAsia"/>
          <w:bCs/>
          <w:sz w:val="24"/>
        </w:rPr>
        <w:t>。</w:t>
      </w:r>
    </w:p>
    <w:p w:rsidR="00E5428A" w:rsidRDefault="00DB33FE">
      <w:pPr>
        <w:ind w:firstLineChars="0" w:firstLine="0"/>
        <w:jc w:val="center"/>
        <w:rPr>
          <w:bCs/>
        </w:rPr>
      </w:pPr>
      <w:r>
        <w:rPr>
          <w:bCs/>
        </w:rPr>
        <w:t>表</w:t>
      </w:r>
      <w:r>
        <w:rPr>
          <w:bCs/>
        </w:rPr>
        <w:t>1-</w:t>
      </w:r>
      <w:r>
        <w:rPr>
          <w:rFonts w:hint="eastAsia"/>
          <w:bCs/>
        </w:rPr>
        <w:t>10</w:t>
      </w:r>
      <w:r>
        <w:rPr>
          <w:bCs/>
        </w:rPr>
        <w:t xml:space="preserve">  </w:t>
      </w:r>
      <w:r>
        <w:rPr>
          <w:rFonts w:hint="eastAsia"/>
          <w:bCs/>
        </w:rPr>
        <w:t>2019</w:t>
      </w:r>
      <w:r>
        <w:rPr>
          <w:rFonts w:hint="eastAsia"/>
          <w:bCs/>
        </w:rPr>
        <w:t>、</w:t>
      </w:r>
      <w:r>
        <w:rPr>
          <w:rFonts w:hint="eastAsia"/>
          <w:bCs/>
        </w:rPr>
        <w:t>2020</w:t>
      </w:r>
      <w:r>
        <w:rPr>
          <w:bCs/>
        </w:rPr>
        <w:t>年山东省中等职业</w:t>
      </w:r>
      <w:r>
        <w:rPr>
          <w:rFonts w:hint="eastAsia"/>
          <w:bCs/>
        </w:rPr>
        <w:t>学校专任教师学历情况一览表（单位：人）</w:t>
      </w:r>
    </w:p>
    <w:tbl>
      <w:tblPr>
        <w:tblW w:w="8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624"/>
        <w:gridCol w:w="1625"/>
        <w:gridCol w:w="1624"/>
        <w:gridCol w:w="1625"/>
      </w:tblGrid>
      <w:tr w:rsidR="00E5428A">
        <w:trPr>
          <w:trHeight w:val="397"/>
          <w:jc w:val="center"/>
        </w:trPr>
        <w:tc>
          <w:tcPr>
            <w:tcW w:w="1624"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cs="宋体"/>
                <w:bCs/>
                <w:szCs w:val="21"/>
              </w:rPr>
            </w:pPr>
            <w:r>
              <w:rPr>
                <w:rFonts w:ascii="黑体" w:eastAsia="黑体" w:hAnsi="黑体" w:cs="宋体" w:hint="eastAsia"/>
                <w:bCs/>
                <w:szCs w:val="21"/>
              </w:rPr>
              <w:t>年度</w:t>
            </w:r>
          </w:p>
        </w:tc>
        <w:tc>
          <w:tcPr>
            <w:tcW w:w="1624"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cs="宋体"/>
                <w:bCs/>
                <w:szCs w:val="21"/>
              </w:rPr>
            </w:pPr>
            <w:r>
              <w:rPr>
                <w:rFonts w:ascii="黑体" w:eastAsia="黑体" w:hAnsi="黑体" w:cs="宋体" w:hint="eastAsia"/>
                <w:bCs/>
                <w:szCs w:val="21"/>
              </w:rPr>
              <w:t>博士研究生</w:t>
            </w:r>
          </w:p>
        </w:tc>
        <w:tc>
          <w:tcPr>
            <w:tcW w:w="1625"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cs="宋体"/>
                <w:bCs/>
                <w:szCs w:val="21"/>
              </w:rPr>
            </w:pPr>
            <w:r>
              <w:rPr>
                <w:rFonts w:ascii="黑体" w:eastAsia="黑体" w:hAnsi="黑体" w:cs="宋体" w:hint="eastAsia"/>
                <w:bCs/>
                <w:szCs w:val="21"/>
              </w:rPr>
              <w:t>硕士研究生</w:t>
            </w:r>
          </w:p>
        </w:tc>
        <w:tc>
          <w:tcPr>
            <w:tcW w:w="1624"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cs="宋体"/>
                <w:bCs/>
                <w:szCs w:val="21"/>
              </w:rPr>
            </w:pPr>
            <w:r>
              <w:rPr>
                <w:rFonts w:ascii="黑体" w:eastAsia="黑体" w:hAnsi="黑体" w:cs="宋体" w:hint="eastAsia"/>
                <w:bCs/>
                <w:szCs w:val="21"/>
              </w:rPr>
              <w:t>本科</w:t>
            </w:r>
          </w:p>
        </w:tc>
        <w:tc>
          <w:tcPr>
            <w:tcW w:w="1625"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黑体" w:eastAsia="黑体" w:hAnsi="黑体" w:cs="宋体"/>
                <w:bCs/>
                <w:szCs w:val="21"/>
              </w:rPr>
            </w:pPr>
            <w:r>
              <w:rPr>
                <w:rFonts w:ascii="黑体" w:eastAsia="黑体" w:hAnsi="黑体" w:cs="宋体" w:hint="eastAsia"/>
                <w:bCs/>
                <w:szCs w:val="21"/>
              </w:rPr>
              <w:t>专科及以下</w:t>
            </w:r>
          </w:p>
        </w:tc>
      </w:tr>
      <w:tr w:rsidR="00E5428A">
        <w:trPr>
          <w:trHeight w:val="397"/>
          <w:jc w:val="center"/>
        </w:trPr>
        <w:tc>
          <w:tcPr>
            <w:tcW w:w="1624"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宋体" w:hAnsi="宋体" w:cs="宋体"/>
                <w:bCs/>
                <w:szCs w:val="21"/>
              </w:rPr>
            </w:pPr>
            <w:r>
              <w:rPr>
                <w:rFonts w:ascii="宋体" w:hAnsi="宋体" w:cs="宋体" w:hint="eastAsia"/>
                <w:bCs/>
                <w:szCs w:val="21"/>
              </w:rPr>
              <w:t>2019年</w:t>
            </w:r>
          </w:p>
        </w:tc>
        <w:tc>
          <w:tcPr>
            <w:tcW w:w="1624"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宋体" w:hAnsi="宋体" w:cs="宋体"/>
                <w:bCs/>
                <w:szCs w:val="21"/>
              </w:rPr>
            </w:pPr>
            <w:r>
              <w:rPr>
                <w:rFonts w:ascii="宋体" w:hAnsi="宋体" w:cs="宋体" w:hint="eastAsia"/>
                <w:bCs/>
                <w:szCs w:val="21"/>
              </w:rPr>
              <w:t>32</w:t>
            </w:r>
          </w:p>
        </w:tc>
        <w:tc>
          <w:tcPr>
            <w:tcW w:w="1625"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宋体" w:hAnsi="宋体" w:cs="宋体"/>
                <w:bCs/>
                <w:szCs w:val="21"/>
              </w:rPr>
            </w:pPr>
            <w:r>
              <w:rPr>
                <w:rFonts w:ascii="宋体" w:hAnsi="宋体" w:cs="宋体" w:hint="eastAsia"/>
                <w:bCs/>
                <w:szCs w:val="21"/>
              </w:rPr>
              <w:t>4176</w:t>
            </w:r>
          </w:p>
        </w:tc>
        <w:tc>
          <w:tcPr>
            <w:tcW w:w="1624"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宋体" w:hAnsi="宋体" w:cs="宋体"/>
                <w:bCs/>
                <w:szCs w:val="21"/>
              </w:rPr>
            </w:pPr>
            <w:r>
              <w:rPr>
                <w:rFonts w:ascii="宋体" w:hAnsi="宋体" w:cs="宋体" w:hint="eastAsia"/>
                <w:bCs/>
                <w:szCs w:val="21"/>
              </w:rPr>
              <w:t>41372</w:t>
            </w:r>
          </w:p>
        </w:tc>
        <w:tc>
          <w:tcPr>
            <w:tcW w:w="1625"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宋体" w:hAnsi="宋体" w:cs="宋体"/>
                <w:bCs/>
                <w:szCs w:val="21"/>
              </w:rPr>
            </w:pPr>
            <w:r>
              <w:rPr>
                <w:rFonts w:ascii="宋体" w:hAnsi="宋体" w:cs="宋体" w:hint="eastAsia"/>
                <w:bCs/>
                <w:szCs w:val="21"/>
              </w:rPr>
              <w:t>2519</w:t>
            </w:r>
          </w:p>
        </w:tc>
      </w:tr>
      <w:tr w:rsidR="00E5428A">
        <w:trPr>
          <w:trHeight w:val="397"/>
          <w:jc w:val="center"/>
        </w:trPr>
        <w:tc>
          <w:tcPr>
            <w:tcW w:w="1624"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宋体" w:hAnsi="宋体" w:cs="宋体"/>
                <w:bCs/>
                <w:szCs w:val="21"/>
              </w:rPr>
            </w:pPr>
            <w:r>
              <w:rPr>
                <w:rFonts w:ascii="宋体" w:hAnsi="宋体" w:cs="宋体" w:hint="eastAsia"/>
                <w:bCs/>
                <w:szCs w:val="21"/>
              </w:rPr>
              <w:t>2020年</w:t>
            </w:r>
          </w:p>
        </w:tc>
        <w:tc>
          <w:tcPr>
            <w:tcW w:w="1624"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宋体" w:hAnsi="宋体" w:cs="宋体"/>
                <w:bCs/>
                <w:szCs w:val="21"/>
              </w:rPr>
            </w:pPr>
            <w:r>
              <w:rPr>
                <w:rFonts w:ascii="宋体" w:hAnsi="宋体" w:cs="宋体" w:hint="eastAsia"/>
                <w:bCs/>
                <w:szCs w:val="21"/>
              </w:rPr>
              <w:t>34</w:t>
            </w:r>
          </w:p>
        </w:tc>
        <w:tc>
          <w:tcPr>
            <w:tcW w:w="1625"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宋体" w:hAnsi="宋体" w:cs="宋体"/>
                <w:bCs/>
                <w:szCs w:val="21"/>
              </w:rPr>
            </w:pPr>
            <w:r>
              <w:rPr>
                <w:rFonts w:ascii="宋体" w:hAnsi="宋体" w:cs="宋体" w:hint="eastAsia"/>
                <w:bCs/>
                <w:szCs w:val="21"/>
              </w:rPr>
              <w:t>4744</w:t>
            </w:r>
          </w:p>
        </w:tc>
        <w:tc>
          <w:tcPr>
            <w:tcW w:w="1624"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宋体" w:hAnsi="宋体" w:cs="宋体"/>
                <w:bCs/>
                <w:szCs w:val="21"/>
              </w:rPr>
            </w:pPr>
            <w:r>
              <w:rPr>
                <w:rFonts w:ascii="宋体" w:hAnsi="宋体" w:cs="宋体" w:hint="eastAsia"/>
                <w:bCs/>
                <w:szCs w:val="21"/>
              </w:rPr>
              <w:t>41852</w:t>
            </w:r>
          </w:p>
        </w:tc>
        <w:tc>
          <w:tcPr>
            <w:tcW w:w="1625" w:type="dxa"/>
            <w:tcBorders>
              <w:top w:val="single" w:sz="4" w:space="0" w:color="auto"/>
              <w:left w:val="single" w:sz="4" w:space="0" w:color="auto"/>
              <w:bottom w:val="single" w:sz="4" w:space="0" w:color="auto"/>
              <w:right w:val="single" w:sz="4" w:space="0" w:color="auto"/>
            </w:tcBorders>
            <w:vAlign w:val="center"/>
          </w:tcPr>
          <w:p w:rsidR="00E5428A" w:rsidRDefault="00DB33FE">
            <w:pPr>
              <w:spacing w:line="240" w:lineRule="auto"/>
              <w:ind w:firstLineChars="0" w:firstLine="0"/>
              <w:jc w:val="center"/>
              <w:rPr>
                <w:rFonts w:ascii="宋体" w:hAnsi="宋体" w:cs="宋体"/>
                <w:bCs/>
                <w:szCs w:val="21"/>
              </w:rPr>
            </w:pPr>
            <w:r>
              <w:rPr>
                <w:rFonts w:ascii="宋体" w:hAnsi="宋体" w:cs="宋体" w:hint="eastAsia"/>
                <w:bCs/>
                <w:szCs w:val="21"/>
              </w:rPr>
              <w:t>2539</w:t>
            </w:r>
          </w:p>
        </w:tc>
      </w:tr>
    </w:tbl>
    <w:p w:rsidR="00E5428A" w:rsidRDefault="00E5428A">
      <w:pPr>
        <w:adjustRightInd w:val="0"/>
        <w:snapToGrid w:val="0"/>
        <w:ind w:firstLine="480"/>
        <w:rPr>
          <w:rFonts w:ascii="宋体" w:hAnsi="宋体" w:cs="宋体"/>
          <w:bCs/>
          <w:sz w:val="24"/>
        </w:rPr>
      </w:pPr>
    </w:p>
    <w:p w:rsidR="00E5428A" w:rsidRDefault="00E5428A">
      <w:pPr>
        <w:adjustRightInd w:val="0"/>
        <w:snapToGrid w:val="0"/>
        <w:ind w:firstLine="480"/>
        <w:rPr>
          <w:rFonts w:ascii="宋体" w:hAnsi="宋体" w:cs="宋体"/>
          <w:bCs/>
          <w:sz w:val="24"/>
        </w:rPr>
      </w:pPr>
    </w:p>
    <w:p w:rsidR="00E5428A" w:rsidRDefault="00E5428A">
      <w:pPr>
        <w:adjustRightInd w:val="0"/>
        <w:snapToGrid w:val="0"/>
        <w:ind w:firstLine="480"/>
        <w:rPr>
          <w:rFonts w:ascii="宋体" w:hAnsi="宋体" w:cs="宋体"/>
          <w:bCs/>
          <w:sz w:val="24"/>
        </w:rPr>
      </w:pPr>
    </w:p>
    <w:p w:rsidR="00E5428A" w:rsidRDefault="00E5428A">
      <w:pPr>
        <w:adjustRightInd w:val="0"/>
        <w:snapToGrid w:val="0"/>
        <w:ind w:firstLineChars="0" w:firstLine="0"/>
        <w:jc w:val="center"/>
        <w:rPr>
          <w:bCs/>
        </w:rPr>
      </w:pPr>
    </w:p>
    <w:p w:rsidR="00E5428A" w:rsidRDefault="00DB33FE">
      <w:pPr>
        <w:adjustRightInd w:val="0"/>
        <w:snapToGrid w:val="0"/>
        <w:ind w:firstLineChars="0" w:firstLine="0"/>
        <w:jc w:val="center"/>
        <w:rPr>
          <w:bCs/>
        </w:rPr>
      </w:pPr>
      <w:r>
        <w:rPr>
          <w:rFonts w:hint="eastAsia"/>
          <w:bCs/>
          <w:noProof/>
        </w:rPr>
        <w:lastRenderedPageBreak/>
        <w:drawing>
          <wp:inline distT="0" distB="0" distL="114300" distR="114300">
            <wp:extent cx="3962400" cy="2118360"/>
            <wp:effectExtent l="0" t="0" r="19050" b="1524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5428A" w:rsidRDefault="00DB33FE">
      <w:pPr>
        <w:adjustRightInd w:val="0"/>
        <w:snapToGrid w:val="0"/>
        <w:ind w:firstLineChars="0" w:firstLine="0"/>
        <w:jc w:val="center"/>
        <w:rPr>
          <w:bCs/>
        </w:rPr>
      </w:pPr>
      <w:r>
        <w:rPr>
          <w:rFonts w:hint="eastAsia"/>
          <w:bCs/>
        </w:rPr>
        <w:t>图</w:t>
      </w:r>
      <w:r w:rsidR="00666FFC">
        <w:rPr>
          <w:rFonts w:hint="eastAsia"/>
          <w:bCs/>
        </w:rPr>
        <w:t>1-12</w:t>
      </w:r>
      <w:r>
        <w:rPr>
          <w:rFonts w:hint="eastAsia"/>
          <w:bCs/>
        </w:rPr>
        <w:t xml:space="preserve">  2020</w:t>
      </w:r>
      <w:r>
        <w:rPr>
          <w:rFonts w:hint="eastAsia"/>
          <w:bCs/>
        </w:rPr>
        <w:t>年山东省中等职业学校专任教师学历结构示意图</w:t>
      </w:r>
    </w:p>
    <w:p w:rsidR="00E5428A" w:rsidRDefault="00DB33FE">
      <w:pPr>
        <w:adjustRightInd w:val="0"/>
        <w:snapToGrid w:val="0"/>
        <w:ind w:firstLine="482"/>
        <w:rPr>
          <w:rFonts w:ascii="宋体" w:hAnsi="宋体" w:cs="宋体"/>
          <w:b/>
          <w:sz w:val="24"/>
        </w:rPr>
      </w:pPr>
      <w:r>
        <w:rPr>
          <w:rFonts w:ascii="宋体" w:hAnsi="宋体" w:cs="宋体" w:hint="eastAsia"/>
          <w:b/>
          <w:sz w:val="24"/>
        </w:rPr>
        <w:t>5.专任教师职称结构</w:t>
      </w:r>
    </w:p>
    <w:p w:rsidR="00E5428A" w:rsidRDefault="00DB33FE">
      <w:pPr>
        <w:adjustRightInd w:val="0"/>
        <w:snapToGrid w:val="0"/>
        <w:ind w:firstLine="480"/>
        <w:rPr>
          <w:rFonts w:ascii="宋体" w:hAnsi="宋体" w:cs="宋体"/>
          <w:bCs/>
          <w:sz w:val="24"/>
        </w:rPr>
      </w:pPr>
      <w:r>
        <w:rPr>
          <w:rFonts w:ascii="宋体" w:hAnsi="宋体" w:cs="宋体" w:hint="eastAsia"/>
          <w:bCs/>
          <w:sz w:val="24"/>
        </w:rPr>
        <w:t>2020年，</w:t>
      </w:r>
      <w:r>
        <w:rPr>
          <w:rFonts w:hint="eastAsia"/>
          <w:bCs/>
          <w:sz w:val="24"/>
        </w:rPr>
        <w:t>全省中职学校专任教师中，具有高级职称的有</w:t>
      </w:r>
      <w:r>
        <w:rPr>
          <w:rFonts w:hint="eastAsia"/>
          <w:bCs/>
          <w:sz w:val="24"/>
        </w:rPr>
        <w:t>11889</w:t>
      </w:r>
      <w:r>
        <w:rPr>
          <w:rFonts w:hint="eastAsia"/>
          <w:bCs/>
          <w:sz w:val="24"/>
        </w:rPr>
        <w:t>人</w:t>
      </w:r>
      <w:r w:rsidR="00311B32">
        <w:rPr>
          <w:rFonts w:hint="eastAsia"/>
          <w:bCs/>
          <w:sz w:val="24"/>
        </w:rPr>
        <w:t>，占</w:t>
      </w:r>
      <w:r w:rsidR="00311B32">
        <w:rPr>
          <w:rFonts w:hint="eastAsia"/>
          <w:bCs/>
          <w:sz w:val="24"/>
        </w:rPr>
        <w:t>24.18%</w:t>
      </w:r>
      <w:r w:rsidR="00311B32">
        <w:rPr>
          <w:rFonts w:hint="eastAsia"/>
          <w:bCs/>
          <w:sz w:val="24"/>
        </w:rPr>
        <w:t>，</w:t>
      </w:r>
      <w:r>
        <w:rPr>
          <w:rFonts w:hint="eastAsia"/>
          <w:bCs/>
          <w:sz w:val="24"/>
        </w:rPr>
        <w:t>其中正高级职称</w:t>
      </w:r>
      <w:r>
        <w:rPr>
          <w:rFonts w:hint="eastAsia"/>
          <w:bCs/>
          <w:sz w:val="24"/>
        </w:rPr>
        <w:t>338</w:t>
      </w:r>
      <w:r>
        <w:rPr>
          <w:rFonts w:hint="eastAsia"/>
          <w:bCs/>
          <w:sz w:val="24"/>
        </w:rPr>
        <w:t>人（较去年增加</w:t>
      </w:r>
      <w:r>
        <w:rPr>
          <w:rFonts w:hint="eastAsia"/>
          <w:bCs/>
          <w:sz w:val="24"/>
        </w:rPr>
        <w:t>98</w:t>
      </w:r>
      <w:r w:rsidR="00311B32">
        <w:rPr>
          <w:rFonts w:hint="eastAsia"/>
          <w:bCs/>
          <w:sz w:val="24"/>
        </w:rPr>
        <w:t>人）</w:t>
      </w:r>
      <w:r>
        <w:rPr>
          <w:rFonts w:hint="eastAsia"/>
          <w:bCs/>
          <w:sz w:val="24"/>
        </w:rPr>
        <w:t>；具有中级职称的有</w:t>
      </w:r>
      <w:r>
        <w:rPr>
          <w:rFonts w:hint="eastAsia"/>
          <w:bCs/>
          <w:sz w:val="24"/>
        </w:rPr>
        <w:t>19405</w:t>
      </w:r>
      <w:r>
        <w:rPr>
          <w:rFonts w:hint="eastAsia"/>
          <w:bCs/>
          <w:sz w:val="24"/>
        </w:rPr>
        <w:t>人，占</w:t>
      </w:r>
      <w:r>
        <w:rPr>
          <w:rFonts w:hint="eastAsia"/>
          <w:bCs/>
          <w:sz w:val="24"/>
        </w:rPr>
        <w:t>39.47%</w:t>
      </w:r>
      <w:r>
        <w:rPr>
          <w:rFonts w:hint="eastAsia"/>
          <w:bCs/>
          <w:sz w:val="24"/>
        </w:rPr>
        <w:t>；具有初级职称的有</w:t>
      </w:r>
      <w:r>
        <w:rPr>
          <w:rFonts w:hint="eastAsia"/>
          <w:bCs/>
          <w:sz w:val="24"/>
        </w:rPr>
        <w:t>11549</w:t>
      </w:r>
      <w:r>
        <w:rPr>
          <w:rFonts w:hint="eastAsia"/>
          <w:bCs/>
          <w:sz w:val="24"/>
        </w:rPr>
        <w:t>人，占</w:t>
      </w:r>
      <w:r>
        <w:rPr>
          <w:rFonts w:hint="eastAsia"/>
          <w:bCs/>
          <w:sz w:val="24"/>
        </w:rPr>
        <w:t>23.49%</w:t>
      </w:r>
      <w:r>
        <w:rPr>
          <w:rFonts w:hint="eastAsia"/>
          <w:bCs/>
          <w:sz w:val="24"/>
        </w:rPr>
        <w:t>；未定职级的有</w:t>
      </w:r>
      <w:r>
        <w:rPr>
          <w:rFonts w:hint="eastAsia"/>
          <w:bCs/>
          <w:sz w:val="24"/>
        </w:rPr>
        <w:t>6326</w:t>
      </w:r>
      <w:r>
        <w:rPr>
          <w:rFonts w:hint="eastAsia"/>
          <w:bCs/>
          <w:sz w:val="24"/>
        </w:rPr>
        <w:t>人，占</w:t>
      </w:r>
      <w:r>
        <w:rPr>
          <w:rFonts w:hint="eastAsia"/>
          <w:bCs/>
          <w:sz w:val="24"/>
        </w:rPr>
        <w:t>12.86%</w:t>
      </w:r>
      <w:r>
        <w:rPr>
          <w:rFonts w:ascii="宋体" w:hAnsi="宋体" w:cs="宋体" w:hint="eastAsia"/>
          <w:bCs/>
          <w:sz w:val="24"/>
        </w:rPr>
        <w:t>。</w:t>
      </w:r>
    </w:p>
    <w:p w:rsidR="00E5428A" w:rsidRDefault="00DB33FE">
      <w:pPr>
        <w:adjustRightInd w:val="0"/>
        <w:snapToGrid w:val="0"/>
        <w:ind w:firstLineChars="0" w:firstLine="0"/>
        <w:jc w:val="center"/>
        <w:rPr>
          <w:rFonts w:ascii="宋体" w:hAnsi="宋体" w:cs="宋体"/>
          <w:bCs/>
          <w:sz w:val="24"/>
        </w:rPr>
      </w:pPr>
      <w:r>
        <w:rPr>
          <w:rFonts w:ascii="宋体" w:hAnsi="宋体" w:cs="宋体" w:hint="eastAsia"/>
          <w:bCs/>
          <w:noProof/>
          <w:sz w:val="24"/>
        </w:rPr>
        <w:drawing>
          <wp:inline distT="0" distB="0" distL="114300" distR="114300">
            <wp:extent cx="3543300" cy="2209800"/>
            <wp:effectExtent l="0" t="0" r="19050"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5428A" w:rsidRDefault="00DB33FE">
      <w:pPr>
        <w:adjustRightInd w:val="0"/>
        <w:snapToGrid w:val="0"/>
        <w:ind w:firstLineChars="0" w:firstLine="0"/>
        <w:jc w:val="center"/>
        <w:rPr>
          <w:bCs/>
        </w:rPr>
      </w:pPr>
      <w:r>
        <w:rPr>
          <w:rFonts w:hint="eastAsia"/>
          <w:bCs/>
        </w:rPr>
        <w:t>图</w:t>
      </w:r>
      <w:r w:rsidR="00666FFC">
        <w:rPr>
          <w:rFonts w:hint="eastAsia"/>
          <w:bCs/>
        </w:rPr>
        <w:t>1-13</w:t>
      </w:r>
      <w:r>
        <w:rPr>
          <w:rFonts w:hint="eastAsia"/>
          <w:bCs/>
        </w:rPr>
        <w:t xml:space="preserve">  2020</w:t>
      </w:r>
      <w:r>
        <w:rPr>
          <w:rFonts w:hint="eastAsia"/>
          <w:bCs/>
        </w:rPr>
        <w:t>年山东省中等职业学校专任教师职称结构示意图</w:t>
      </w:r>
      <w:bookmarkEnd w:id="2"/>
    </w:p>
    <w:p w:rsidR="00E5428A" w:rsidRDefault="00DB33FE">
      <w:pPr>
        <w:pStyle w:val="1"/>
        <w:rPr>
          <w:rFonts w:ascii="黑体" w:eastAsia="黑体" w:hAnsi="黑体" w:cs="黑体"/>
          <w:b w:val="0"/>
        </w:rPr>
      </w:pPr>
      <w:bookmarkStart w:id="17" w:name="_Toc13811"/>
      <w:r>
        <w:rPr>
          <w:rFonts w:ascii="黑体" w:eastAsia="黑体" w:hAnsi="黑体" w:cs="黑体" w:hint="eastAsia"/>
          <w:b w:val="0"/>
        </w:rPr>
        <w:t>二、学生发展</w:t>
      </w:r>
      <w:bookmarkEnd w:id="17"/>
    </w:p>
    <w:p w:rsidR="00E5428A" w:rsidRDefault="00DB33FE">
      <w:pPr>
        <w:ind w:firstLine="480"/>
        <w:rPr>
          <w:bCs/>
          <w:sz w:val="24"/>
          <w:shd w:val="clear" w:color="auto" w:fill="FFFFFF"/>
        </w:rPr>
      </w:pPr>
      <w:r>
        <w:rPr>
          <w:bCs/>
          <w:sz w:val="24"/>
        </w:rPr>
        <w:t>山东省加强党对职业教育工作的全面领导，推进新时代职业学校思想政治工作改革，创新职业学校思想政治教育模式，构建职业教育</w:t>
      </w:r>
      <w:r>
        <w:rPr>
          <w:bCs/>
          <w:sz w:val="24"/>
        </w:rPr>
        <w:t>“</w:t>
      </w:r>
      <w:r>
        <w:rPr>
          <w:bCs/>
          <w:sz w:val="24"/>
        </w:rPr>
        <w:t>三全育人</w:t>
      </w:r>
      <w:r>
        <w:rPr>
          <w:bCs/>
          <w:sz w:val="24"/>
        </w:rPr>
        <w:t>”</w:t>
      </w:r>
      <w:r>
        <w:rPr>
          <w:bCs/>
          <w:sz w:val="24"/>
        </w:rPr>
        <w:t>新格局。</w:t>
      </w:r>
    </w:p>
    <w:p w:rsidR="00E5428A" w:rsidRPr="00E56F52" w:rsidRDefault="00DB33FE">
      <w:pPr>
        <w:pStyle w:val="2"/>
        <w:ind w:firstLine="560"/>
        <w:rPr>
          <w:rFonts w:ascii="楷体_GB2312" w:eastAsia="楷体_GB2312" w:hAnsi="楷体_GB2312" w:cs="楷体_GB2312"/>
          <w:b w:val="0"/>
          <w:bCs w:val="0"/>
        </w:rPr>
      </w:pPr>
      <w:r w:rsidRPr="00E56F52">
        <w:rPr>
          <w:rFonts w:ascii="楷体_GB2312" w:eastAsia="楷体_GB2312" w:hAnsi="楷体_GB2312" w:cs="楷体_GB2312" w:hint="eastAsia"/>
          <w:b w:val="0"/>
          <w:bCs w:val="0"/>
        </w:rPr>
        <w:t>（一）立德树人</w:t>
      </w:r>
    </w:p>
    <w:p w:rsidR="00E5428A" w:rsidRDefault="00DB33FE">
      <w:pPr>
        <w:ind w:firstLine="480"/>
        <w:rPr>
          <w:bCs/>
          <w:sz w:val="24"/>
        </w:rPr>
      </w:pPr>
      <w:r>
        <w:rPr>
          <w:bCs/>
          <w:sz w:val="24"/>
        </w:rPr>
        <w:t>全省中职学校把理想信念教育融入学校教育各环节，落实《新时代爱国主义教育实施纲要》和《新时代公民道德建设纲要》，开足、开齐、开好思想政治、</w:t>
      </w:r>
      <w:r>
        <w:rPr>
          <w:rFonts w:hint="eastAsia"/>
          <w:bCs/>
          <w:sz w:val="24"/>
        </w:rPr>
        <w:lastRenderedPageBreak/>
        <w:t>语文、</w:t>
      </w:r>
      <w:r>
        <w:rPr>
          <w:bCs/>
          <w:sz w:val="24"/>
        </w:rPr>
        <w:t>历史、劳动教育课，着力培育和</w:t>
      </w:r>
      <w:proofErr w:type="gramStart"/>
      <w:r>
        <w:rPr>
          <w:bCs/>
          <w:sz w:val="24"/>
        </w:rPr>
        <w:t>践行</w:t>
      </w:r>
      <w:proofErr w:type="gramEnd"/>
      <w:r>
        <w:rPr>
          <w:bCs/>
          <w:sz w:val="24"/>
        </w:rPr>
        <w:t>社会主义核心价值观，深入挖掘中华优秀传统文化蕴含的思想观念、人文精神、道德规范，加强爱国主义、集体主义、社会主义教育，弘扬劳模精神和工匠精神，加强党史、新中国史、改革开放史、社会主义发展史教育。积极推进德育创新，增强德育的针对性和实效性。</w:t>
      </w:r>
    </w:p>
    <w:p w:rsidR="00E5428A" w:rsidRDefault="00DB33FE">
      <w:pPr>
        <w:ind w:firstLine="480"/>
        <w:rPr>
          <w:bCs/>
          <w:sz w:val="24"/>
        </w:rPr>
      </w:pPr>
      <w:r>
        <w:rPr>
          <w:rFonts w:hint="eastAsia"/>
          <w:bCs/>
          <w:sz w:val="24"/>
        </w:rPr>
        <w:t>2020</w:t>
      </w:r>
      <w:r>
        <w:rPr>
          <w:rFonts w:hint="eastAsia"/>
          <w:bCs/>
          <w:sz w:val="24"/>
        </w:rPr>
        <w:t>年，</w:t>
      </w:r>
      <w:r>
        <w:rPr>
          <w:bCs/>
          <w:sz w:val="24"/>
        </w:rPr>
        <w:t>省教育厅认定了</w:t>
      </w:r>
      <w:r>
        <w:rPr>
          <w:bCs/>
          <w:sz w:val="24"/>
        </w:rPr>
        <w:t>393</w:t>
      </w:r>
      <w:r>
        <w:rPr>
          <w:bCs/>
          <w:sz w:val="24"/>
        </w:rPr>
        <w:t>门课程为山东省中等职业学校学习贯彻党的十九大精神</w:t>
      </w:r>
      <w:r>
        <w:rPr>
          <w:bCs/>
          <w:sz w:val="24"/>
        </w:rPr>
        <w:t>“</w:t>
      </w:r>
      <w:r>
        <w:rPr>
          <w:bCs/>
          <w:sz w:val="24"/>
        </w:rPr>
        <w:t>特色示范课堂</w:t>
      </w:r>
      <w:r>
        <w:rPr>
          <w:bCs/>
          <w:sz w:val="24"/>
        </w:rPr>
        <w:t>”</w:t>
      </w:r>
      <w:r>
        <w:rPr>
          <w:bCs/>
          <w:sz w:val="24"/>
        </w:rPr>
        <w:t>，引导广大教师充分发挥课堂主渠道作用，落实立德树人根本任务，推动习近平新时代中国特色社会主义思想和党的十九大精神进教材、进课堂、进头脑。</w:t>
      </w:r>
    </w:p>
    <w:p w:rsidR="00E5428A" w:rsidRDefault="00DB33FE">
      <w:pPr>
        <w:ind w:firstLine="480"/>
        <w:rPr>
          <w:bCs/>
          <w:sz w:val="24"/>
        </w:rPr>
      </w:pPr>
      <w:r>
        <w:rPr>
          <w:bCs/>
          <w:sz w:val="24"/>
        </w:rPr>
        <w:t>广大学生爱党爱国、遵纪守法，深刻认同并</w:t>
      </w:r>
      <w:proofErr w:type="gramStart"/>
      <w:r>
        <w:rPr>
          <w:bCs/>
          <w:sz w:val="24"/>
        </w:rPr>
        <w:t>践行</w:t>
      </w:r>
      <w:proofErr w:type="gramEnd"/>
      <w:r>
        <w:rPr>
          <w:bCs/>
          <w:sz w:val="24"/>
        </w:rPr>
        <w:t>社会主义核心价值观，坚持理想信念，脚踏实地，求真学问，练真本领，在新冠疫情严峻形势下，坚持线上学习，积极参与志愿服务，做堪当大任的新时代青年。</w:t>
      </w:r>
      <w:bookmarkStart w:id="18" w:name="_Toc14015"/>
      <w:bookmarkStart w:id="19" w:name="_Toc20216"/>
      <w:bookmarkStart w:id="20" w:name="_Toc21710"/>
      <w:bookmarkStart w:id="21" w:name="_Toc27715"/>
      <w:bookmarkStart w:id="22" w:name="_Toc1952"/>
    </w:p>
    <w:p w:rsidR="00E5428A" w:rsidRDefault="00DB33FE">
      <w:pPr>
        <w:pStyle w:val="3"/>
        <w:ind w:firstLine="480"/>
        <w:rPr>
          <w:rFonts w:eastAsia="黑体"/>
          <w:b w:val="0"/>
          <w:kern w:val="0"/>
          <w:sz w:val="24"/>
          <w:szCs w:val="24"/>
          <w:lang w:bidi="ar"/>
        </w:rPr>
      </w:pPr>
      <w:r>
        <w:rPr>
          <w:b w:val="0"/>
          <w:sz w:val="24"/>
        </w:rPr>
        <w:t>【案例</w:t>
      </w:r>
      <w:r>
        <w:rPr>
          <w:b w:val="0"/>
          <w:sz w:val="24"/>
        </w:rPr>
        <w:t>2-1</w:t>
      </w:r>
      <w:r>
        <w:rPr>
          <w:b w:val="0"/>
          <w:sz w:val="24"/>
        </w:rPr>
        <w:t>】</w:t>
      </w:r>
      <w:bookmarkEnd w:id="18"/>
      <w:bookmarkEnd w:id="19"/>
      <w:bookmarkEnd w:id="20"/>
      <w:bookmarkEnd w:id="21"/>
      <w:bookmarkEnd w:id="22"/>
      <w:r>
        <w:rPr>
          <w:rFonts w:eastAsia="黑体"/>
          <w:b w:val="0"/>
          <w:kern w:val="0"/>
          <w:sz w:val="24"/>
          <w:szCs w:val="24"/>
          <w:lang w:bidi="ar"/>
        </w:rPr>
        <w:t>济南市推进</w:t>
      </w:r>
      <w:proofErr w:type="gramStart"/>
      <w:r>
        <w:rPr>
          <w:rFonts w:eastAsia="Cambria"/>
          <w:b w:val="0"/>
          <w:kern w:val="0"/>
          <w:sz w:val="24"/>
          <w:szCs w:val="24"/>
          <w:lang w:bidi="ar"/>
        </w:rPr>
        <w:t>“</w:t>
      </w:r>
      <w:r>
        <w:rPr>
          <w:rFonts w:eastAsia="黑体"/>
          <w:b w:val="0"/>
          <w:kern w:val="0"/>
          <w:sz w:val="24"/>
          <w:szCs w:val="24"/>
          <w:lang w:bidi="ar"/>
        </w:rPr>
        <w:t>双贯通</w:t>
      </w:r>
      <w:r>
        <w:rPr>
          <w:rFonts w:eastAsia="Cambria"/>
          <w:b w:val="0"/>
          <w:kern w:val="0"/>
          <w:sz w:val="24"/>
          <w:szCs w:val="24"/>
          <w:lang w:bidi="ar"/>
        </w:rPr>
        <w:t>”</w:t>
      </w:r>
      <w:r>
        <w:rPr>
          <w:rFonts w:eastAsia="黑体"/>
          <w:b w:val="0"/>
          <w:kern w:val="0"/>
          <w:sz w:val="24"/>
          <w:szCs w:val="24"/>
          <w:lang w:bidi="ar"/>
        </w:rPr>
        <w:t>思政育人</w:t>
      </w:r>
      <w:proofErr w:type="gramEnd"/>
      <w:r>
        <w:rPr>
          <w:rFonts w:eastAsia="黑体"/>
          <w:b w:val="0"/>
          <w:kern w:val="0"/>
          <w:sz w:val="24"/>
          <w:szCs w:val="24"/>
          <w:lang w:bidi="ar"/>
        </w:rPr>
        <w:t>改革</w:t>
      </w:r>
    </w:p>
    <w:p w:rsidR="00E5428A" w:rsidRDefault="00DB33FE">
      <w:pPr>
        <w:widowControl/>
        <w:ind w:firstLine="480"/>
        <w:jc w:val="left"/>
        <w:rPr>
          <w:bCs/>
          <w:kern w:val="0"/>
          <w:sz w:val="24"/>
          <w:lang w:bidi="ar"/>
        </w:rPr>
      </w:pPr>
      <w:r>
        <w:rPr>
          <w:bCs/>
          <w:kern w:val="0"/>
          <w:sz w:val="24"/>
          <w:lang w:bidi="ar"/>
        </w:rPr>
        <w:t>2020</w:t>
      </w:r>
      <w:r>
        <w:rPr>
          <w:bCs/>
          <w:kern w:val="0"/>
          <w:sz w:val="24"/>
          <w:lang w:bidi="ar"/>
        </w:rPr>
        <w:t>年，济南市教育局启动纵向贯通</w:t>
      </w:r>
      <w:r>
        <w:rPr>
          <w:rFonts w:hint="eastAsia"/>
          <w:bCs/>
          <w:kern w:val="0"/>
          <w:sz w:val="24"/>
          <w:lang w:bidi="ar"/>
        </w:rPr>
        <w:t>“</w:t>
      </w:r>
      <w:r>
        <w:rPr>
          <w:bCs/>
          <w:kern w:val="0"/>
          <w:sz w:val="24"/>
          <w:lang w:bidi="ar"/>
        </w:rPr>
        <w:t>大中小思政课一体化改革</w:t>
      </w:r>
      <w:r>
        <w:rPr>
          <w:rFonts w:hint="eastAsia"/>
          <w:bCs/>
          <w:kern w:val="0"/>
          <w:sz w:val="24"/>
          <w:lang w:bidi="ar"/>
        </w:rPr>
        <w:t>”</w:t>
      </w:r>
      <w:r>
        <w:rPr>
          <w:bCs/>
          <w:kern w:val="0"/>
          <w:sz w:val="24"/>
          <w:lang w:bidi="ar"/>
        </w:rPr>
        <w:t>和横向贯通</w:t>
      </w:r>
      <w:proofErr w:type="gramStart"/>
      <w:r>
        <w:rPr>
          <w:bCs/>
          <w:kern w:val="0"/>
          <w:sz w:val="24"/>
          <w:lang w:bidi="ar"/>
        </w:rPr>
        <w:t>“</w:t>
      </w:r>
      <w:r>
        <w:rPr>
          <w:bCs/>
          <w:kern w:val="0"/>
          <w:sz w:val="24"/>
          <w:lang w:bidi="ar"/>
        </w:rPr>
        <w:t>理论</w:t>
      </w:r>
      <w:r>
        <w:rPr>
          <w:bCs/>
          <w:kern w:val="0"/>
          <w:sz w:val="24"/>
          <w:lang w:bidi="ar"/>
        </w:rPr>
        <w:t>+</w:t>
      </w:r>
      <w:r>
        <w:rPr>
          <w:bCs/>
          <w:kern w:val="0"/>
          <w:sz w:val="24"/>
          <w:lang w:bidi="ar"/>
        </w:rPr>
        <w:t>实践</w:t>
      </w:r>
      <w:r>
        <w:rPr>
          <w:bCs/>
          <w:kern w:val="0"/>
          <w:sz w:val="24"/>
          <w:lang w:bidi="ar"/>
        </w:rPr>
        <w:t>”</w:t>
      </w:r>
      <w:r>
        <w:rPr>
          <w:bCs/>
          <w:kern w:val="0"/>
          <w:sz w:val="24"/>
          <w:lang w:bidi="ar"/>
        </w:rPr>
        <w:t>思政课堂</w:t>
      </w:r>
      <w:proofErr w:type="gramEnd"/>
      <w:r>
        <w:rPr>
          <w:bCs/>
          <w:kern w:val="0"/>
          <w:sz w:val="24"/>
          <w:lang w:bidi="ar"/>
        </w:rPr>
        <w:t>改革，重点实施</w:t>
      </w:r>
      <w:r>
        <w:rPr>
          <w:rFonts w:hint="eastAsia"/>
          <w:bCs/>
          <w:kern w:val="0"/>
          <w:sz w:val="24"/>
          <w:lang w:bidi="ar"/>
        </w:rPr>
        <w:t>“</w:t>
      </w:r>
      <w:r>
        <w:rPr>
          <w:bCs/>
          <w:kern w:val="0"/>
          <w:sz w:val="24"/>
          <w:lang w:bidi="ar"/>
        </w:rPr>
        <w:t>双贯通</w:t>
      </w:r>
      <w:r>
        <w:rPr>
          <w:rFonts w:hint="eastAsia"/>
          <w:bCs/>
          <w:kern w:val="0"/>
          <w:sz w:val="24"/>
          <w:lang w:bidi="ar"/>
        </w:rPr>
        <w:t>”</w:t>
      </w:r>
      <w:r>
        <w:rPr>
          <w:bCs/>
          <w:kern w:val="0"/>
          <w:sz w:val="24"/>
          <w:lang w:bidi="ar"/>
        </w:rPr>
        <w:t>精品</w:t>
      </w:r>
      <w:proofErr w:type="gramStart"/>
      <w:r>
        <w:rPr>
          <w:bCs/>
          <w:kern w:val="0"/>
          <w:sz w:val="24"/>
          <w:lang w:bidi="ar"/>
        </w:rPr>
        <w:t>思政课改革</w:t>
      </w:r>
      <w:proofErr w:type="gramEnd"/>
      <w:r>
        <w:rPr>
          <w:bCs/>
          <w:kern w:val="0"/>
          <w:sz w:val="24"/>
          <w:lang w:bidi="ar"/>
        </w:rPr>
        <w:t>建设工程。</w:t>
      </w:r>
      <w:r>
        <w:rPr>
          <w:rFonts w:hint="eastAsia"/>
          <w:bCs/>
          <w:kern w:val="0"/>
          <w:sz w:val="24"/>
          <w:lang w:bidi="ar"/>
        </w:rPr>
        <w:t>“</w:t>
      </w:r>
      <w:r>
        <w:rPr>
          <w:bCs/>
          <w:kern w:val="0"/>
          <w:sz w:val="24"/>
          <w:lang w:bidi="ar"/>
        </w:rPr>
        <w:t>双贯通</w:t>
      </w:r>
      <w:r>
        <w:rPr>
          <w:rFonts w:hint="eastAsia"/>
          <w:bCs/>
          <w:kern w:val="0"/>
          <w:sz w:val="24"/>
          <w:lang w:bidi="ar"/>
        </w:rPr>
        <w:t>”</w:t>
      </w:r>
      <w:r>
        <w:rPr>
          <w:bCs/>
          <w:kern w:val="0"/>
          <w:sz w:val="24"/>
          <w:lang w:bidi="ar"/>
        </w:rPr>
        <w:t>精品</w:t>
      </w:r>
      <w:proofErr w:type="gramStart"/>
      <w:r>
        <w:rPr>
          <w:bCs/>
          <w:kern w:val="0"/>
          <w:sz w:val="24"/>
          <w:lang w:bidi="ar"/>
        </w:rPr>
        <w:t>思政课改革</w:t>
      </w:r>
      <w:proofErr w:type="gramEnd"/>
      <w:r>
        <w:rPr>
          <w:bCs/>
          <w:kern w:val="0"/>
          <w:sz w:val="24"/>
          <w:lang w:bidi="ar"/>
        </w:rPr>
        <w:t>建设工程从改革实质、生活实践、育人实效、济南实际等</w:t>
      </w:r>
      <w:r>
        <w:rPr>
          <w:bCs/>
          <w:kern w:val="0"/>
          <w:sz w:val="24"/>
          <w:lang w:bidi="ar"/>
        </w:rPr>
        <w:t>4</w:t>
      </w:r>
      <w:r>
        <w:rPr>
          <w:bCs/>
          <w:kern w:val="0"/>
          <w:sz w:val="24"/>
          <w:lang w:bidi="ar"/>
        </w:rPr>
        <w:t>个方面着手，强调</w:t>
      </w:r>
      <w:proofErr w:type="gramStart"/>
      <w:r>
        <w:rPr>
          <w:bCs/>
          <w:kern w:val="0"/>
          <w:sz w:val="24"/>
          <w:lang w:bidi="ar"/>
        </w:rPr>
        <w:t>思政课</w:t>
      </w:r>
      <w:proofErr w:type="gramEnd"/>
      <w:r>
        <w:rPr>
          <w:bCs/>
          <w:kern w:val="0"/>
          <w:sz w:val="24"/>
          <w:lang w:bidi="ar"/>
        </w:rPr>
        <w:t>教师从生活实践出发，不断丰富教学内容，创新教学手段和方法，增强</w:t>
      </w:r>
      <w:proofErr w:type="gramStart"/>
      <w:r>
        <w:rPr>
          <w:bCs/>
          <w:kern w:val="0"/>
          <w:sz w:val="24"/>
          <w:lang w:bidi="ar"/>
        </w:rPr>
        <w:t>思政课</w:t>
      </w:r>
      <w:proofErr w:type="gramEnd"/>
      <w:r>
        <w:rPr>
          <w:bCs/>
          <w:kern w:val="0"/>
          <w:sz w:val="24"/>
          <w:lang w:bidi="ar"/>
        </w:rPr>
        <w:t>的现实感、体验感、亲和力，让学生坐得住、听得进，给学生更为深刻、更加触动心灵的学习体验。配合</w:t>
      </w:r>
      <w:proofErr w:type="gramStart"/>
      <w:r>
        <w:rPr>
          <w:rFonts w:hint="eastAsia"/>
          <w:bCs/>
          <w:kern w:val="0"/>
          <w:sz w:val="24"/>
          <w:lang w:bidi="ar"/>
        </w:rPr>
        <w:t>“</w:t>
      </w:r>
      <w:r>
        <w:rPr>
          <w:bCs/>
          <w:kern w:val="0"/>
          <w:sz w:val="24"/>
          <w:lang w:bidi="ar"/>
        </w:rPr>
        <w:t>理论</w:t>
      </w:r>
      <w:r>
        <w:rPr>
          <w:bCs/>
          <w:kern w:val="0"/>
          <w:sz w:val="24"/>
          <w:lang w:bidi="ar"/>
        </w:rPr>
        <w:t>+</w:t>
      </w:r>
      <w:r>
        <w:rPr>
          <w:bCs/>
          <w:kern w:val="0"/>
          <w:sz w:val="24"/>
          <w:lang w:bidi="ar"/>
        </w:rPr>
        <w:t>实践</w:t>
      </w:r>
      <w:r>
        <w:rPr>
          <w:rFonts w:hint="eastAsia"/>
          <w:bCs/>
          <w:kern w:val="0"/>
          <w:sz w:val="24"/>
          <w:lang w:bidi="ar"/>
        </w:rPr>
        <w:t>”</w:t>
      </w:r>
      <w:r>
        <w:rPr>
          <w:bCs/>
          <w:kern w:val="0"/>
          <w:sz w:val="24"/>
          <w:lang w:bidi="ar"/>
        </w:rPr>
        <w:t>思政课堂</w:t>
      </w:r>
      <w:proofErr w:type="gramEnd"/>
      <w:r>
        <w:rPr>
          <w:bCs/>
          <w:kern w:val="0"/>
          <w:sz w:val="24"/>
          <w:lang w:bidi="ar"/>
        </w:rPr>
        <w:t>改革，济南认定发布</w:t>
      </w:r>
      <w:r>
        <w:rPr>
          <w:rFonts w:hint="eastAsia"/>
          <w:bCs/>
          <w:kern w:val="0"/>
          <w:sz w:val="24"/>
          <w:lang w:bidi="ar"/>
        </w:rPr>
        <w:t>了</w:t>
      </w:r>
      <w:r>
        <w:rPr>
          <w:bCs/>
          <w:kern w:val="0"/>
          <w:sz w:val="24"/>
          <w:lang w:bidi="ar"/>
        </w:rPr>
        <w:t>全市</w:t>
      </w:r>
      <w:r>
        <w:rPr>
          <w:bCs/>
          <w:kern w:val="0"/>
          <w:sz w:val="24"/>
          <w:lang w:bidi="ar"/>
        </w:rPr>
        <w:t>100</w:t>
      </w:r>
      <w:r>
        <w:rPr>
          <w:bCs/>
          <w:kern w:val="0"/>
          <w:sz w:val="24"/>
          <w:lang w:bidi="ar"/>
        </w:rPr>
        <w:t>个</w:t>
      </w:r>
      <w:proofErr w:type="gramStart"/>
      <w:r>
        <w:rPr>
          <w:bCs/>
          <w:kern w:val="0"/>
          <w:sz w:val="24"/>
          <w:lang w:bidi="ar"/>
        </w:rPr>
        <w:t>思政课实践</w:t>
      </w:r>
      <w:proofErr w:type="gramEnd"/>
      <w:r>
        <w:rPr>
          <w:bCs/>
          <w:kern w:val="0"/>
          <w:sz w:val="24"/>
          <w:lang w:bidi="ar"/>
        </w:rPr>
        <w:t>教学基地，向全市师生开放，启用了</w:t>
      </w:r>
      <w:r>
        <w:rPr>
          <w:rFonts w:hint="eastAsia"/>
          <w:bCs/>
          <w:kern w:val="0"/>
          <w:sz w:val="24"/>
          <w:lang w:bidi="ar"/>
        </w:rPr>
        <w:t>“</w:t>
      </w:r>
      <w:r>
        <w:rPr>
          <w:bCs/>
          <w:kern w:val="0"/>
          <w:sz w:val="24"/>
          <w:lang w:bidi="ar"/>
        </w:rPr>
        <w:t>济南市思政课实践教学基地版图</w:t>
      </w:r>
      <w:r>
        <w:rPr>
          <w:rFonts w:hint="eastAsia"/>
          <w:bCs/>
          <w:kern w:val="0"/>
          <w:sz w:val="24"/>
          <w:lang w:bidi="ar"/>
        </w:rPr>
        <w:t>”</w:t>
      </w:r>
      <w:r>
        <w:rPr>
          <w:bCs/>
          <w:kern w:val="0"/>
          <w:sz w:val="24"/>
          <w:lang w:bidi="ar"/>
        </w:rPr>
        <w:t>，出台了</w:t>
      </w:r>
      <w:proofErr w:type="gramStart"/>
      <w:r>
        <w:rPr>
          <w:bCs/>
          <w:kern w:val="0"/>
          <w:sz w:val="24"/>
          <w:lang w:bidi="ar"/>
        </w:rPr>
        <w:t>思政课实践</w:t>
      </w:r>
      <w:proofErr w:type="gramEnd"/>
      <w:r>
        <w:rPr>
          <w:bCs/>
          <w:kern w:val="0"/>
          <w:sz w:val="24"/>
          <w:lang w:bidi="ar"/>
        </w:rPr>
        <w:t>教学改革意见。在三涧溪村、山东省党史陈列馆、济南市中级人民法院等</w:t>
      </w:r>
      <w:r>
        <w:rPr>
          <w:bCs/>
          <w:kern w:val="0"/>
          <w:sz w:val="24"/>
          <w:lang w:bidi="ar"/>
        </w:rPr>
        <w:t>9</w:t>
      </w:r>
      <w:r>
        <w:rPr>
          <w:bCs/>
          <w:kern w:val="0"/>
          <w:sz w:val="24"/>
          <w:lang w:bidi="ar"/>
        </w:rPr>
        <w:t>个基地，开展传承红色基因、建设法治中国、弘扬优秀文化等八大主题</w:t>
      </w:r>
      <w:proofErr w:type="gramStart"/>
      <w:r>
        <w:rPr>
          <w:bCs/>
          <w:kern w:val="0"/>
          <w:sz w:val="24"/>
          <w:lang w:bidi="ar"/>
        </w:rPr>
        <w:t>思政课实践</w:t>
      </w:r>
      <w:proofErr w:type="gramEnd"/>
      <w:r>
        <w:rPr>
          <w:bCs/>
          <w:kern w:val="0"/>
          <w:sz w:val="24"/>
          <w:lang w:bidi="ar"/>
        </w:rPr>
        <w:t>教学，同步开发了济南市</w:t>
      </w:r>
      <w:proofErr w:type="gramStart"/>
      <w:r>
        <w:rPr>
          <w:bCs/>
          <w:kern w:val="0"/>
          <w:sz w:val="24"/>
          <w:lang w:bidi="ar"/>
        </w:rPr>
        <w:t>思政课实践教学线</w:t>
      </w:r>
      <w:proofErr w:type="gramEnd"/>
      <w:r>
        <w:rPr>
          <w:bCs/>
          <w:kern w:val="0"/>
          <w:sz w:val="24"/>
          <w:lang w:bidi="ar"/>
        </w:rPr>
        <w:t>上预约平台，方便所有学校开展实践教学，为学生</w:t>
      </w:r>
      <w:proofErr w:type="gramStart"/>
      <w:r>
        <w:rPr>
          <w:bCs/>
          <w:kern w:val="0"/>
          <w:sz w:val="24"/>
          <w:lang w:bidi="ar"/>
        </w:rPr>
        <w:t>思政课实践</w:t>
      </w:r>
      <w:proofErr w:type="gramEnd"/>
      <w:r>
        <w:rPr>
          <w:bCs/>
          <w:kern w:val="0"/>
          <w:sz w:val="24"/>
          <w:lang w:bidi="ar"/>
        </w:rPr>
        <w:t>体验提供支持保障。</w:t>
      </w:r>
    </w:p>
    <w:p w:rsidR="00E5428A" w:rsidRDefault="00DB33FE">
      <w:pPr>
        <w:pStyle w:val="3"/>
        <w:ind w:firstLine="480"/>
        <w:rPr>
          <w:b w:val="0"/>
          <w:sz w:val="24"/>
        </w:rPr>
      </w:pPr>
      <w:r>
        <w:rPr>
          <w:b w:val="0"/>
          <w:sz w:val="24"/>
        </w:rPr>
        <w:t>【案例</w:t>
      </w:r>
      <w:r>
        <w:rPr>
          <w:b w:val="0"/>
          <w:sz w:val="24"/>
        </w:rPr>
        <w:t>2-2</w:t>
      </w:r>
      <w:r>
        <w:rPr>
          <w:b w:val="0"/>
          <w:sz w:val="24"/>
        </w:rPr>
        <w:t>】奉献的青春最美丽</w:t>
      </w:r>
      <w:r>
        <w:rPr>
          <w:b w:val="0"/>
          <w:sz w:val="24"/>
        </w:rPr>
        <w:t xml:space="preserve"> —</w:t>
      </w:r>
      <w:r>
        <w:rPr>
          <w:b w:val="0"/>
          <w:sz w:val="24"/>
        </w:rPr>
        <w:t>疫情防控志愿者胡添翼</w:t>
      </w:r>
    </w:p>
    <w:p w:rsidR="00E5428A" w:rsidRDefault="00DB33FE">
      <w:pPr>
        <w:widowControl/>
        <w:ind w:firstLine="480"/>
        <w:jc w:val="left"/>
        <w:rPr>
          <w:bCs/>
          <w:sz w:val="24"/>
        </w:rPr>
      </w:pPr>
      <w:r>
        <w:rPr>
          <w:bCs/>
          <w:kern w:val="0"/>
          <w:sz w:val="24"/>
          <w:lang w:bidi="ar"/>
        </w:rPr>
        <w:t>胡添翼是济宁市高级职业学校建筑工程施工专业</w:t>
      </w:r>
      <w:r>
        <w:rPr>
          <w:bCs/>
          <w:kern w:val="0"/>
          <w:sz w:val="24"/>
          <w:lang w:bidi="ar"/>
        </w:rPr>
        <w:t>2019</w:t>
      </w:r>
      <w:r>
        <w:rPr>
          <w:bCs/>
          <w:kern w:val="0"/>
          <w:sz w:val="24"/>
          <w:lang w:bidi="ar"/>
        </w:rPr>
        <w:t>级学生，寒假</w:t>
      </w:r>
      <w:r>
        <w:rPr>
          <w:rFonts w:hint="eastAsia"/>
          <w:bCs/>
          <w:kern w:val="0"/>
          <w:sz w:val="24"/>
          <w:lang w:bidi="ar"/>
        </w:rPr>
        <w:t>里，他所在的社区征集志愿者</w:t>
      </w:r>
      <w:r>
        <w:rPr>
          <w:bCs/>
          <w:kern w:val="0"/>
          <w:sz w:val="24"/>
          <w:lang w:bidi="ar"/>
        </w:rPr>
        <w:t>，胡添翼第一时间报名，成了鱼台县一名疫情防控志愿者。</w:t>
      </w:r>
      <w:r>
        <w:rPr>
          <w:bCs/>
          <w:kern w:val="0"/>
          <w:sz w:val="24"/>
          <w:lang w:bidi="ar"/>
        </w:rPr>
        <w:lastRenderedPageBreak/>
        <w:t>每天他早早起床，穿好志愿者红马甲，佩戴好口罩准时到达疫情防控服务点，做好消毒后，开始一天忙碌的志愿服务。测量体温、记录外来人员信息、核实通行证、入户上门排查等等，</w:t>
      </w:r>
      <w:r>
        <w:rPr>
          <w:bCs/>
          <w:kern w:val="0"/>
          <w:sz w:val="24"/>
          <w:lang w:bidi="ar"/>
        </w:rPr>
        <w:t>30</w:t>
      </w:r>
      <w:r>
        <w:rPr>
          <w:bCs/>
          <w:kern w:val="0"/>
          <w:sz w:val="24"/>
          <w:lang w:bidi="ar"/>
        </w:rPr>
        <w:t>多天一丝不苟地坚守着这份责任。</w:t>
      </w:r>
      <w:r>
        <w:rPr>
          <w:bCs/>
          <w:spacing w:val="8"/>
          <w:kern w:val="0"/>
          <w:sz w:val="24"/>
          <w:lang w:bidi="ar"/>
        </w:rPr>
        <w:t>胡添翼说，</w:t>
      </w:r>
      <w:r>
        <w:rPr>
          <w:bCs/>
          <w:kern w:val="0"/>
          <w:sz w:val="24"/>
          <w:lang w:bidi="ar"/>
        </w:rPr>
        <w:t>疫情防控</w:t>
      </w:r>
      <w:r>
        <w:rPr>
          <w:bCs/>
          <w:spacing w:val="8"/>
          <w:kern w:val="0"/>
          <w:sz w:val="24"/>
          <w:lang w:bidi="ar"/>
        </w:rPr>
        <w:t>工作看似简单，却意义重大</w:t>
      </w:r>
      <w:r w:rsidR="001E53B4">
        <w:rPr>
          <w:rFonts w:hint="eastAsia"/>
          <w:bCs/>
          <w:spacing w:val="8"/>
          <w:kern w:val="0"/>
          <w:sz w:val="24"/>
          <w:lang w:bidi="ar"/>
        </w:rPr>
        <w:t>，</w:t>
      </w:r>
      <w:r>
        <w:rPr>
          <w:bCs/>
          <w:spacing w:val="8"/>
          <w:kern w:val="0"/>
          <w:sz w:val="24"/>
          <w:lang w:bidi="ar"/>
        </w:rPr>
        <w:t>参与</w:t>
      </w:r>
      <w:r>
        <w:rPr>
          <w:bCs/>
          <w:kern w:val="0"/>
          <w:sz w:val="24"/>
          <w:lang w:bidi="ar"/>
        </w:rPr>
        <w:t>志愿者服务</w:t>
      </w:r>
      <w:r>
        <w:rPr>
          <w:bCs/>
          <w:spacing w:val="8"/>
          <w:kern w:val="0"/>
          <w:sz w:val="24"/>
          <w:lang w:bidi="ar"/>
        </w:rPr>
        <w:t>非常有成就感和幸福感。</w:t>
      </w:r>
      <w:r>
        <w:rPr>
          <w:bCs/>
          <w:kern w:val="0"/>
          <w:sz w:val="24"/>
          <w:lang w:bidi="ar"/>
        </w:rPr>
        <w:t>疫情防控</w:t>
      </w:r>
      <w:r>
        <w:rPr>
          <w:bCs/>
          <w:spacing w:val="8"/>
          <w:kern w:val="0"/>
          <w:sz w:val="24"/>
          <w:lang w:bidi="ar"/>
        </w:rPr>
        <w:t>不仅充实了寒假生活，锻炼了自己，也让他更加热爱家乡，热爱伟大的祖国。</w:t>
      </w:r>
      <w:r>
        <w:rPr>
          <w:bCs/>
          <w:kern w:val="0"/>
          <w:sz w:val="24"/>
          <w:lang w:bidi="ar"/>
        </w:rPr>
        <w:t>社区工作人员说，胡添翼的工作认真负责又热情耐心，从不喊苦喊累，充分彰显了</w:t>
      </w:r>
      <w:r w:rsidR="008B6F56">
        <w:rPr>
          <w:rFonts w:hint="eastAsia"/>
          <w:bCs/>
          <w:kern w:val="0"/>
          <w:sz w:val="24"/>
          <w:lang w:bidi="ar"/>
        </w:rPr>
        <w:t>“</w:t>
      </w:r>
      <w:r w:rsidR="008B6F56">
        <w:rPr>
          <w:bCs/>
          <w:kern w:val="0"/>
          <w:sz w:val="24"/>
          <w:lang w:bidi="ar"/>
        </w:rPr>
        <w:t>奉献、友爱、互助、进步</w:t>
      </w:r>
      <w:r w:rsidR="008B6F56">
        <w:rPr>
          <w:rFonts w:hint="eastAsia"/>
          <w:bCs/>
          <w:kern w:val="0"/>
          <w:sz w:val="24"/>
          <w:lang w:bidi="ar"/>
        </w:rPr>
        <w:t>”</w:t>
      </w:r>
      <w:r>
        <w:rPr>
          <w:bCs/>
          <w:kern w:val="0"/>
          <w:sz w:val="24"/>
          <w:lang w:bidi="ar"/>
        </w:rPr>
        <w:t>的志愿服务精神，展示了新时代青年应有的精神风貌。</w:t>
      </w:r>
    </w:p>
    <w:p w:rsidR="00E5428A" w:rsidRDefault="00DB33FE">
      <w:pPr>
        <w:spacing w:line="240" w:lineRule="auto"/>
        <w:ind w:firstLineChars="0" w:firstLine="0"/>
        <w:jc w:val="center"/>
        <w:rPr>
          <w:rFonts w:eastAsia="黑体"/>
          <w:bCs/>
          <w:sz w:val="28"/>
          <w:szCs w:val="28"/>
        </w:rPr>
      </w:pPr>
      <w:r>
        <w:rPr>
          <w:rFonts w:eastAsia="黑体"/>
          <w:bCs/>
          <w:noProof/>
          <w:sz w:val="28"/>
          <w:szCs w:val="28"/>
        </w:rPr>
        <w:drawing>
          <wp:inline distT="0" distB="0" distL="114300" distR="114300">
            <wp:extent cx="3779520" cy="2694305"/>
            <wp:effectExtent l="0" t="0" r="0" b="0"/>
            <wp:docPr id="18" name="图片 18" descr="initpintu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nitpintu_副本"/>
                    <pic:cNvPicPr>
                      <a:picLocks noChangeAspect="1"/>
                    </pic:cNvPicPr>
                  </pic:nvPicPr>
                  <pic:blipFill>
                    <a:blip r:embed="rId30"/>
                    <a:stretch>
                      <a:fillRect/>
                    </a:stretch>
                  </pic:blipFill>
                  <pic:spPr>
                    <a:xfrm>
                      <a:off x="0" y="0"/>
                      <a:ext cx="3779520" cy="2694723"/>
                    </a:xfrm>
                    <a:prstGeom prst="rect">
                      <a:avLst/>
                    </a:prstGeom>
                  </pic:spPr>
                </pic:pic>
              </a:graphicData>
            </a:graphic>
          </wp:inline>
        </w:drawing>
      </w:r>
    </w:p>
    <w:p w:rsidR="00E5428A" w:rsidRDefault="00DB33FE">
      <w:pPr>
        <w:ind w:firstLineChars="0" w:firstLine="0"/>
        <w:jc w:val="center"/>
        <w:outlineLvl w:val="3"/>
        <w:rPr>
          <w:bCs/>
          <w:szCs w:val="21"/>
        </w:rPr>
      </w:pPr>
      <w:r>
        <w:rPr>
          <w:bCs/>
          <w:szCs w:val="21"/>
        </w:rPr>
        <w:t>图</w:t>
      </w:r>
      <w:r w:rsidR="00666FFC">
        <w:rPr>
          <w:bCs/>
          <w:szCs w:val="21"/>
        </w:rPr>
        <w:t>2-1</w:t>
      </w:r>
      <w:r>
        <w:rPr>
          <w:bCs/>
          <w:szCs w:val="21"/>
        </w:rPr>
        <w:t xml:space="preserve"> </w:t>
      </w:r>
      <w:r>
        <w:rPr>
          <w:rFonts w:hint="eastAsia"/>
          <w:bCs/>
          <w:szCs w:val="21"/>
        </w:rPr>
        <w:t xml:space="preserve"> </w:t>
      </w:r>
      <w:r>
        <w:rPr>
          <w:bCs/>
          <w:szCs w:val="21"/>
        </w:rPr>
        <w:t>济宁市高级职业学校学生胡添翼在家乡社区进行疫情防控值班</w:t>
      </w:r>
    </w:p>
    <w:p w:rsidR="00E5428A" w:rsidRPr="008B6F56" w:rsidRDefault="00DB33FE">
      <w:pPr>
        <w:pStyle w:val="2"/>
        <w:ind w:firstLine="560"/>
        <w:rPr>
          <w:rFonts w:ascii="楷体_GB2312" w:eastAsia="楷体_GB2312" w:hAnsi="楷体_GB2312" w:cs="楷体_GB2312"/>
          <w:b w:val="0"/>
          <w:bCs w:val="0"/>
        </w:rPr>
      </w:pPr>
      <w:r w:rsidRPr="008B6F56">
        <w:rPr>
          <w:rFonts w:ascii="楷体_GB2312" w:eastAsia="楷体_GB2312" w:hAnsi="楷体_GB2312" w:cs="楷体_GB2312" w:hint="eastAsia"/>
          <w:b w:val="0"/>
          <w:bCs w:val="0"/>
        </w:rPr>
        <w:t>（二）劳动教育</w:t>
      </w:r>
    </w:p>
    <w:p w:rsidR="00E5428A" w:rsidRDefault="008B6F56">
      <w:pPr>
        <w:widowControl/>
        <w:ind w:firstLine="480"/>
        <w:jc w:val="left"/>
        <w:rPr>
          <w:bCs/>
          <w:kern w:val="0"/>
          <w:sz w:val="24"/>
          <w:lang w:bidi="ar"/>
        </w:rPr>
      </w:pPr>
      <w:r>
        <w:rPr>
          <w:bCs/>
          <w:kern w:val="0"/>
          <w:sz w:val="24"/>
          <w:lang w:bidi="ar"/>
        </w:rPr>
        <w:t>各</w:t>
      </w:r>
      <w:r w:rsidR="00DB33FE">
        <w:rPr>
          <w:bCs/>
          <w:kern w:val="0"/>
          <w:sz w:val="24"/>
          <w:lang w:bidi="ar"/>
        </w:rPr>
        <w:t>职业学校将劳动教育纳入人才培养方案，设立劳动教育必修课程，统筹勤工俭学、实习实训、社会实践、志愿服务等环节系统开展劳动教育。加强职业道德、职业素养、职业行为习惯培养，职业精神、工匠精神、劳模精神等专题教育。</w:t>
      </w:r>
    </w:p>
    <w:p w:rsidR="00E5428A" w:rsidRDefault="00DB33FE">
      <w:pPr>
        <w:widowControl/>
        <w:ind w:firstLine="480"/>
        <w:jc w:val="left"/>
        <w:rPr>
          <w:bCs/>
          <w:kern w:val="0"/>
          <w:sz w:val="24"/>
          <w:lang w:bidi="ar"/>
        </w:rPr>
      </w:pPr>
      <w:r>
        <w:rPr>
          <w:bCs/>
          <w:kern w:val="0"/>
          <w:sz w:val="24"/>
          <w:lang w:bidi="ar"/>
        </w:rPr>
        <w:t>省教育厅从</w:t>
      </w:r>
      <w:r>
        <w:rPr>
          <w:bCs/>
          <w:kern w:val="0"/>
          <w:sz w:val="24"/>
          <w:lang w:bidi="ar"/>
        </w:rPr>
        <w:t>2018</w:t>
      </w:r>
      <w:r>
        <w:rPr>
          <w:bCs/>
          <w:kern w:val="0"/>
          <w:sz w:val="24"/>
          <w:lang w:bidi="ar"/>
        </w:rPr>
        <w:t>年起实施</w:t>
      </w:r>
      <w:r>
        <w:rPr>
          <w:rFonts w:hint="eastAsia"/>
          <w:bCs/>
          <w:kern w:val="0"/>
          <w:sz w:val="24"/>
          <w:lang w:bidi="ar"/>
        </w:rPr>
        <w:t>“</w:t>
      </w:r>
      <w:r>
        <w:rPr>
          <w:bCs/>
          <w:kern w:val="0"/>
          <w:sz w:val="24"/>
          <w:lang w:bidi="ar"/>
        </w:rPr>
        <w:t>齐鲁工匠后备人才</w:t>
      </w:r>
      <w:r>
        <w:rPr>
          <w:rFonts w:hint="eastAsia"/>
          <w:bCs/>
          <w:kern w:val="0"/>
          <w:sz w:val="24"/>
          <w:lang w:bidi="ar"/>
        </w:rPr>
        <w:t>”</w:t>
      </w:r>
      <w:r>
        <w:rPr>
          <w:bCs/>
          <w:kern w:val="0"/>
          <w:sz w:val="24"/>
          <w:lang w:bidi="ar"/>
        </w:rPr>
        <w:t>培育工程，重点选拔思想品德优良、综合素质较高、专业基础扎实、发展潜力较大的学生作为培育对象，根据培育标准，制定专门培育方案，设定培育期限，开展系统性培育工作。将职校学生打造成为能够弘扬齐鲁文化、</w:t>
      </w:r>
      <w:proofErr w:type="gramStart"/>
      <w:r>
        <w:rPr>
          <w:bCs/>
          <w:kern w:val="0"/>
          <w:sz w:val="24"/>
          <w:lang w:bidi="ar"/>
        </w:rPr>
        <w:t>传承班墨精神</w:t>
      </w:r>
      <w:proofErr w:type="gramEnd"/>
      <w:r>
        <w:rPr>
          <w:bCs/>
          <w:kern w:val="0"/>
          <w:sz w:val="24"/>
          <w:lang w:bidi="ar"/>
        </w:rPr>
        <w:t>、精修技术技能、勇于创新创业、发挥示范作用，具有</w:t>
      </w:r>
      <w:r>
        <w:rPr>
          <w:bCs/>
          <w:kern w:val="0"/>
          <w:sz w:val="24"/>
          <w:lang w:bidi="ar"/>
        </w:rPr>
        <w:t>“</w:t>
      </w:r>
      <w:r>
        <w:rPr>
          <w:bCs/>
          <w:kern w:val="0"/>
          <w:sz w:val="24"/>
          <w:lang w:bidi="ar"/>
        </w:rPr>
        <w:t>匠气</w:t>
      </w:r>
      <w:r>
        <w:rPr>
          <w:bCs/>
          <w:kern w:val="0"/>
          <w:sz w:val="24"/>
          <w:lang w:bidi="ar"/>
        </w:rPr>
        <w:t>·</w:t>
      </w:r>
      <w:r>
        <w:rPr>
          <w:bCs/>
          <w:kern w:val="0"/>
          <w:sz w:val="24"/>
          <w:lang w:bidi="ar"/>
        </w:rPr>
        <w:t>匠心</w:t>
      </w:r>
      <w:r>
        <w:rPr>
          <w:bCs/>
          <w:kern w:val="0"/>
          <w:sz w:val="24"/>
          <w:lang w:bidi="ar"/>
        </w:rPr>
        <w:t>·</w:t>
      </w:r>
      <w:r>
        <w:rPr>
          <w:bCs/>
          <w:kern w:val="0"/>
          <w:sz w:val="24"/>
          <w:lang w:bidi="ar"/>
        </w:rPr>
        <w:t>匠技</w:t>
      </w:r>
      <w:r>
        <w:rPr>
          <w:bCs/>
          <w:kern w:val="0"/>
          <w:sz w:val="24"/>
          <w:lang w:bidi="ar"/>
        </w:rPr>
        <w:t>”</w:t>
      </w:r>
      <w:r>
        <w:rPr>
          <w:bCs/>
          <w:kern w:val="0"/>
          <w:sz w:val="24"/>
          <w:lang w:bidi="ar"/>
        </w:rPr>
        <w:t>的优秀人才。</w:t>
      </w:r>
    </w:p>
    <w:p w:rsidR="00E5428A" w:rsidRDefault="00DB33FE">
      <w:pPr>
        <w:pStyle w:val="3"/>
        <w:ind w:firstLine="480"/>
        <w:rPr>
          <w:b w:val="0"/>
          <w:sz w:val="24"/>
        </w:rPr>
      </w:pPr>
      <w:r>
        <w:rPr>
          <w:b w:val="0"/>
          <w:sz w:val="24"/>
        </w:rPr>
        <w:lastRenderedPageBreak/>
        <w:t>【案例</w:t>
      </w:r>
      <w:r>
        <w:rPr>
          <w:b w:val="0"/>
          <w:sz w:val="24"/>
        </w:rPr>
        <w:t>2-3</w:t>
      </w:r>
      <w:r>
        <w:rPr>
          <w:b w:val="0"/>
          <w:sz w:val="24"/>
        </w:rPr>
        <w:t>】枣庄弘扬</w:t>
      </w:r>
      <w:r>
        <w:rPr>
          <w:rFonts w:hint="eastAsia"/>
          <w:b w:val="0"/>
          <w:sz w:val="24"/>
        </w:rPr>
        <w:t>“</w:t>
      </w:r>
      <w:r>
        <w:rPr>
          <w:b w:val="0"/>
          <w:sz w:val="24"/>
        </w:rPr>
        <w:t>匠心文化</w:t>
      </w:r>
      <w:r>
        <w:rPr>
          <w:rFonts w:hint="eastAsia"/>
          <w:b w:val="0"/>
          <w:sz w:val="24"/>
        </w:rPr>
        <w:t>”</w:t>
      </w:r>
      <w:r>
        <w:rPr>
          <w:b w:val="0"/>
          <w:sz w:val="24"/>
        </w:rPr>
        <w:t>培育工匠精神</w:t>
      </w:r>
    </w:p>
    <w:p w:rsidR="00E5428A" w:rsidRDefault="00DB33FE" w:rsidP="00367506">
      <w:pPr>
        <w:widowControl/>
        <w:ind w:firstLine="480"/>
        <w:rPr>
          <w:bCs/>
          <w:kern w:val="0"/>
          <w:sz w:val="24"/>
          <w:lang w:bidi="ar"/>
        </w:rPr>
      </w:pPr>
      <w:r>
        <w:rPr>
          <w:bCs/>
          <w:kern w:val="0"/>
          <w:sz w:val="24"/>
          <w:lang w:bidi="ar"/>
        </w:rPr>
        <w:t>枣庄是鲁班、墨子、奚仲的故乡，匠心文化源远流长，是大国工匠精神、创新创造基因的重要策源地。枣庄市充分发挥工匠文化品牌优势，依托</w:t>
      </w:r>
      <w:r>
        <w:rPr>
          <w:bCs/>
          <w:kern w:val="0"/>
          <w:sz w:val="24"/>
          <w:lang w:bidi="ar"/>
        </w:rPr>
        <w:t>“</w:t>
      </w:r>
      <w:r>
        <w:rPr>
          <w:bCs/>
          <w:kern w:val="0"/>
          <w:sz w:val="24"/>
          <w:lang w:bidi="ar"/>
        </w:rPr>
        <w:t>新时代中国卓越匠心文化论坛</w:t>
      </w:r>
      <w:r>
        <w:rPr>
          <w:bCs/>
          <w:kern w:val="0"/>
          <w:sz w:val="24"/>
          <w:lang w:bidi="ar"/>
        </w:rPr>
        <w:t>”</w:t>
      </w:r>
      <w:r>
        <w:rPr>
          <w:bCs/>
          <w:kern w:val="0"/>
          <w:sz w:val="24"/>
          <w:lang w:bidi="ar"/>
        </w:rPr>
        <w:t>，投资</w:t>
      </w:r>
      <w:r>
        <w:rPr>
          <w:bCs/>
          <w:kern w:val="0"/>
          <w:sz w:val="24"/>
          <w:lang w:bidi="ar"/>
        </w:rPr>
        <w:t>10</w:t>
      </w:r>
      <w:r>
        <w:rPr>
          <w:bCs/>
          <w:kern w:val="0"/>
          <w:sz w:val="24"/>
          <w:lang w:bidi="ar"/>
        </w:rPr>
        <w:t>亿元开工建设中国职业教育博物馆和职业体验馆。开发《走进枣庄，学工匠精神》校本教材，把弘扬工匠精神、打造</w:t>
      </w:r>
      <w:r>
        <w:rPr>
          <w:rFonts w:hint="eastAsia"/>
          <w:bCs/>
          <w:kern w:val="0"/>
          <w:sz w:val="24"/>
          <w:lang w:bidi="ar"/>
        </w:rPr>
        <w:t>“</w:t>
      </w:r>
      <w:r>
        <w:rPr>
          <w:bCs/>
          <w:kern w:val="0"/>
          <w:sz w:val="24"/>
          <w:lang w:bidi="ar"/>
        </w:rPr>
        <w:t>班墨奚匠心文化</w:t>
      </w:r>
      <w:r>
        <w:rPr>
          <w:rFonts w:hint="eastAsia"/>
          <w:bCs/>
          <w:kern w:val="0"/>
          <w:sz w:val="24"/>
          <w:lang w:bidi="ar"/>
        </w:rPr>
        <w:t>”</w:t>
      </w:r>
      <w:r>
        <w:rPr>
          <w:bCs/>
          <w:kern w:val="0"/>
          <w:sz w:val="24"/>
          <w:lang w:bidi="ar"/>
        </w:rPr>
        <w:t>作为人才培养的突破点，深入挖掘鲁班、墨子、奚仲等古代工匠大师的历史文化资源和时代内涵，大力实施</w:t>
      </w:r>
      <w:r>
        <w:rPr>
          <w:rFonts w:hint="eastAsia"/>
          <w:bCs/>
          <w:kern w:val="0"/>
          <w:sz w:val="24"/>
          <w:lang w:bidi="ar"/>
        </w:rPr>
        <w:t>“</w:t>
      </w:r>
      <w:r>
        <w:rPr>
          <w:bCs/>
          <w:kern w:val="0"/>
          <w:sz w:val="24"/>
          <w:lang w:bidi="ar"/>
        </w:rPr>
        <w:t>工匠精神培育工程</w:t>
      </w:r>
      <w:r>
        <w:rPr>
          <w:rFonts w:hint="eastAsia"/>
          <w:bCs/>
          <w:kern w:val="0"/>
          <w:sz w:val="24"/>
          <w:lang w:bidi="ar"/>
        </w:rPr>
        <w:t>”</w:t>
      </w:r>
      <w:r>
        <w:rPr>
          <w:bCs/>
          <w:kern w:val="0"/>
          <w:sz w:val="24"/>
          <w:lang w:bidi="ar"/>
        </w:rPr>
        <w:t>。</w:t>
      </w:r>
    </w:p>
    <w:p w:rsidR="00E5428A" w:rsidRDefault="00DB33FE">
      <w:pPr>
        <w:widowControl/>
        <w:ind w:firstLine="480"/>
        <w:jc w:val="left"/>
        <w:rPr>
          <w:bCs/>
          <w:kern w:val="0"/>
          <w:sz w:val="24"/>
          <w:lang w:bidi="ar"/>
        </w:rPr>
      </w:pPr>
      <w:r>
        <w:rPr>
          <w:bCs/>
          <w:kern w:val="0"/>
          <w:sz w:val="24"/>
          <w:lang w:bidi="ar"/>
        </w:rPr>
        <w:t>各职业院校将班墨奚匠心文化融入校风校训，促使社会主义核心价值观与工匠精神有机结合，加大</w:t>
      </w:r>
      <w:r w:rsidR="00367506">
        <w:rPr>
          <w:rFonts w:hint="eastAsia"/>
          <w:bCs/>
          <w:kern w:val="0"/>
          <w:sz w:val="24"/>
          <w:lang w:bidi="ar"/>
        </w:rPr>
        <w:t>“</w:t>
      </w:r>
      <w:r w:rsidR="00367506">
        <w:rPr>
          <w:bCs/>
          <w:kern w:val="0"/>
          <w:sz w:val="24"/>
          <w:lang w:bidi="ar"/>
        </w:rPr>
        <w:t>匠德</w:t>
      </w:r>
      <w:r w:rsidR="00367506">
        <w:rPr>
          <w:rFonts w:hint="eastAsia"/>
          <w:bCs/>
          <w:kern w:val="0"/>
          <w:sz w:val="24"/>
          <w:lang w:bidi="ar"/>
        </w:rPr>
        <w:t>”</w:t>
      </w:r>
      <w:r>
        <w:rPr>
          <w:bCs/>
          <w:kern w:val="0"/>
          <w:sz w:val="24"/>
          <w:lang w:bidi="ar"/>
        </w:rPr>
        <w:t>的训练和考核力度，通过课程教学、专题讲座、实习实践等形式</w:t>
      </w:r>
      <w:r w:rsidR="00367506">
        <w:rPr>
          <w:rFonts w:hint="eastAsia"/>
          <w:bCs/>
          <w:kern w:val="0"/>
          <w:sz w:val="24"/>
          <w:lang w:bidi="ar"/>
        </w:rPr>
        <w:t>，</w:t>
      </w:r>
      <w:r>
        <w:rPr>
          <w:bCs/>
          <w:kern w:val="0"/>
          <w:sz w:val="24"/>
          <w:lang w:bidi="ar"/>
        </w:rPr>
        <w:t>让学生了解工匠精神对经济建设和社会发展的重大意义。通过传授完整的产业</w:t>
      </w:r>
      <w:proofErr w:type="gramStart"/>
      <w:r>
        <w:rPr>
          <w:bCs/>
          <w:kern w:val="0"/>
          <w:sz w:val="24"/>
          <w:lang w:bidi="ar"/>
        </w:rPr>
        <w:t>链知识</w:t>
      </w:r>
      <w:proofErr w:type="gramEnd"/>
      <w:r>
        <w:rPr>
          <w:bCs/>
          <w:kern w:val="0"/>
          <w:sz w:val="24"/>
          <w:lang w:bidi="ar"/>
        </w:rPr>
        <w:t>与技艺，感受工艺形成的历史文化，体会工艺的价值和工匠的地位，增强文化自信。将匠心文化引入学院社团活动，通过寻找奚仲、鲁班、墨子等伟大工匠栖息地的生活痕迹，引领学生主动了解古今中外工匠事迹，深刻认识班墨奚工匠文化的传统渊源和时代内涵，培养学生的创新创业能力。</w:t>
      </w:r>
    </w:p>
    <w:p w:rsidR="00E5428A" w:rsidRDefault="00DB33FE">
      <w:pPr>
        <w:widowControl/>
        <w:ind w:firstLine="480"/>
        <w:jc w:val="left"/>
        <w:rPr>
          <w:bCs/>
          <w:kern w:val="0"/>
          <w:sz w:val="24"/>
          <w:lang w:bidi="ar"/>
        </w:rPr>
      </w:pPr>
      <w:r>
        <w:rPr>
          <w:bCs/>
          <w:kern w:val="0"/>
          <w:sz w:val="24"/>
          <w:lang w:bidi="ar"/>
        </w:rPr>
        <w:t>枣庄理工学校校园竖起奚仲雕像，以</w:t>
      </w:r>
      <w:r>
        <w:rPr>
          <w:rFonts w:hint="eastAsia"/>
          <w:bCs/>
          <w:kern w:val="0"/>
          <w:sz w:val="24"/>
          <w:lang w:bidi="ar"/>
        </w:rPr>
        <w:t>“</w:t>
      </w:r>
      <w:r>
        <w:rPr>
          <w:bCs/>
          <w:kern w:val="0"/>
          <w:sz w:val="24"/>
          <w:lang w:bidi="ar"/>
        </w:rPr>
        <w:t>笃学至善</w:t>
      </w:r>
      <w:r w:rsidR="001E53B4">
        <w:rPr>
          <w:rFonts w:hint="eastAsia"/>
          <w:bCs/>
          <w:kern w:val="0"/>
          <w:sz w:val="24"/>
          <w:lang w:bidi="ar"/>
        </w:rPr>
        <w:t>”</w:t>
      </w:r>
      <w:r w:rsidR="00367506">
        <w:rPr>
          <w:rFonts w:hint="eastAsia"/>
          <w:bCs/>
          <w:kern w:val="0"/>
          <w:sz w:val="24"/>
          <w:lang w:bidi="ar"/>
        </w:rPr>
        <w:t>“</w:t>
      </w:r>
      <w:r>
        <w:rPr>
          <w:bCs/>
          <w:kern w:val="0"/>
          <w:sz w:val="24"/>
          <w:lang w:bidi="ar"/>
        </w:rPr>
        <w:t>崇德尚艺</w:t>
      </w:r>
      <w:r>
        <w:rPr>
          <w:rFonts w:hint="eastAsia"/>
          <w:bCs/>
          <w:kern w:val="0"/>
          <w:sz w:val="24"/>
          <w:lang w:bidi="ar"/>
        </w:rPr>
        <w:t>”</w:t>
      </w:r>
      <w:r>
        <w:rPr>
          <w:bCs/>
          <w:kern w:val="0"/>
          <w:sz w:val="24"/>
          <w:lang w:bidi="ar"/>
        </w:rPr>
        <w:t>等校训命名校园路和文化墙。台儿庄区职业中专开办汽修厂，为学生提供工学结合岗位实训，打造人才培养共同体，促进技术和人员、课程资源、设施设备、技术研发等方面的合作共享。</w:t>
      </w:r>
    </w:p>
    <w:p w:rsidR="00E5428A" w:rsidRDefault="00DB33FE">
      <w:pPr>
        <w:widowControl/>
        <w:ind w:firstLineChars="0" w:firstLine="0"/>
        <w:jc w:val="center"/>
        <w:rPr>
          <w:bCs/>
        </w:rPr>
      </w:pPr>
      <w:r>
        <w:rPr>
          <w:bCs/>
          <w:noProof/>
        </w:rPr>
        <w:drawing>
          <wp:inline distT="0" distB="0" distL="114300" distR="114300">
            <wp:extent cx="4030980" cy="2874010"/>
            <wp:effectExtent l="0" t="0" r="7620" b="2540"/>
            <wp:docPr id="23" name="图片 23" descr="枣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枣庄"/>
                    <pic:cNvPicPr>
                      <a:picLocks noChangeAspect="1"/>
                    </pic:cNvPicPr>
                  </pic:nvPicPr>
                  <pic:blipFill>
                    <a:blip r:embed="rId31"/>
                    <a:stretch>
                      <a:fillRect/>
                    </a:stretch>
                  </pic:blipFill>
                  <pic:spPr>
                    <a:xfrm>
                      <a:off x="0" y="0"/>
                      <a:ext cx="4030980" cy="2874456"/>
                    </a:xfrm>
                    <a:prstGeom prst="rect">
                      <a:avLst/>
                    </a:prstGeom>
                  </pic:spPr>
                </pic:pic>
              </a:graphicData>
            </a:graphic>
          </wp:inline>
        </w:drawing>
      </w:r>
    </w:p>
    <w:p w:rsidR="00E5428A" w:rsidRDefault="00DB33FE">
      <w:pPr>
        <w:ind w:firstLineChars="0" w:firstLine="0"/>
        <w:jc w:val="center"/>
        <w:outlineLvl w:val="3"/>
        <w:rPr>
          <w:bCs/>
          <w:szCs w:val="21"/>
        </w:rPr>
      </w:pPr>
      <w:r>
        <w:rPr>
          <w:bCs/>
          <w:szCs w:val="21"/>
        </w:rPr>
        <w:t>图</w:t>
      </w:r>
      <w:r w:rsidR="00666FFC">
        <w:rPr>
          <w:bCs/>
          <w:szCs w:val="21"/>
        </w:rPr>
        <w:t>2-2</w:t>
      </w:r>
      <w:r>
        <w:rPr>
          <w:bCs/>
          <w:szCs w:val="21"/>
        </w:rPr>
        <w:t xml:space="preserve"> </w:t>
      </w:r>
      <w:r>
        <w:rPr>
          <w:rFonts w:hint="eastAsia"/>
          <w:bCs/>
          <w:szCs w:val="21"/>
        </w:rPr>
        <w:t xml:space="preserve"> </w:t>
      </w:r>
      <w:r>
        <w:rPr>
          <w:bCs/>
          <w:szCs w:val="21"/>
        </w:rPr>
        <w:t>枣庄市举办中国卓越匠心文化论坛，弘扬工匠精神</w:t>
      </w:r>
    </w:p>
    <w:p w:rsidR="00E5428A" w:rsidRPr="00367506" w:rsidRDefault="00DB33FE">
      <w:pPr>
        <w:pStyle w:val="2"/>
        <w:ind w:firstLine="560"/>
        <w:rPr>
          <w:rFonts w:ascii="楷体_GB2312" w:eastAsia="楷体_GB2312" w:hAnsi="楷体_GB2312" w:cs="楷体_GB2312"/>
          <w:b w:val="0"/>
          <w:bCs w:val="0"/>
        </w:rPr>
      </w:pPr>
      <w:r w:rsidRPr="00367506">
        <w:rPr>
          <w:rFonts w:ascii="楷体_GB2312" w:eastAsia="楷体_GB2312" w:hAnsi="楷体_GB2312" w:cs="楷体_GB2312" w:hint="eastAsia"/>
          <w:b w:val="0"/>
          <w:bCs w:val="0"/>
        </w:rPr>
        <w:lastRenderedPageBreak/>
        <w:t>（三）综合素质</w:t>
      </w:r>
    </w:p>
    <w:p w:rsidR="00E5428A" w:rsidRDefault="00DB33FE">
      <w:pPr>
        <w:ind w:firstLine="480"/>
        <w:rPr>
          <w:bCs/>
          <w:sz w:val="24"/>
        </w:rPr>
      </w:pPr>
      <w:r>
        <w:rPr>
          <w:bCs/>
          <w:sz w:val="24"/>
        </w:rPr>
        <w:t>山东省认真落实教育部《关于加强和改进新时代中等职业学校德育工作的意见》，以打造职业教育创新发展高地为契机，坚持立德树人，</w:t>
      </w:r>
      <w:proofErr w:type="gramStart"/>
      <w:r>
        <w:rPr>
          <w:bCs/>
          <w:sz w:val="24"/>
        </w:rPr>
        <w:t>德技并</w:t>
      </w:r>
      <w:proofErr w:type="gramEnd"/>
      <w:r>
        <w:rPr>
          <w:bCs/>
          <w:sz w:val="24"/>
        </w:rPr>
        <w:t>修，促进德智体美劳</w:t>
      </w:r>
      <w:r>
        <w:rPr>
          <w:bCs/>
          <w:sz w:val="24"/>
        </w:rPr>
        <w:t>“</w:t>
      </w:r>
      <w:r>
        <w:rPr>
          <w:bCs/>
          <w:sz w:val="24"/>
        </w:rPr>
        <w:t>五育并举</w:t>
      </w:r>
      <w:r>
        <w:rPr>
          <w:bCs/>
          <w:sz w:val="24"/>
        </w:rPr>
        <w:t>”</w:t>
      </w:r>
      <w:r>
        <w:rPr>
          <w:bCs/>
          <w:sz w:val="24"/>
        </w:rPr>
        <w:t>。各市</w:t>
      </w:r>
      <w:r w:rsidR="00E3549E">
        <w:rPr>
          <w:rFonts w:hint="eastAsia"/>
          <w:bCs/>
          <w:sz w:val="24"/>
        </w:rPr>
        <w:t>、</w:t>
      </w:r>
      <w:r>
        <w:rPr>
          <w:bCs/>
          <w:sz w:val="24"/>
        </w:rPr>
        <w:t>各中等职业学校以习近平新时代中国特色社会主义思想为指导，遵循职业教育规律，关爱学生身心健康，探索从思想品德、学业水平、艺体素</w:t>
      </w:r>
      <w:r w:rsidR="00E3549E">
        <w:rPr>
          <w:bCs/>
          <w:sz w:val="24"/>
        </w:rPr>
        <w:t>养、职业素养和社会实践等五方面，综合评价学生在校成长情况，建立</w:t>
      </w:r>
      <w:r>
        <w:rPr>
          <w:bCs/>
          <w:sz w:val="24"/>
        </w:rPr>
        <w:t>学业水平测试、专业技能抽测、综合素质评价和毕业生质量跟踪的中等职业教育教学质量评价体系，全面提升学生综合素养。</w:t>
      </w:r>
    </w:p>
    <w:p w:rsidR="00E5428A" w:rsidRDefault="00DB33FE">
      <w:pPr>
        <w:ind w:firstLineChars="0" w:firstLine="0"/>
        <w:jc w:val="center"/>
        <w:outlineLvl w:val="3"/>
        <w:rPr>
          <w:bCs/>
        </w:rPr>
      </w:pPr>
      <w:r>
        <w:rPr>
          <w:bCs/>
        </w:rPr>
        <w:t>表</w:t>
      </w:r>
      <w:r>
        <w:rPr>
          <w:bCs/>
        </w:rPr>
        <w:t xml:space="preserve">2-1 </w:t>
      </w:r>
      <w:r>
        <w:rPr>
          <w:rFonts w:hint="eastAsia"/>
          <w:bCs/>
        </w:rPr>
        <w:t xml:space="preserve"> </w:t>
      </w:r>
      <w:r>
        <w:rPr>
          <w:bCs/>
        </w:rPr>
        <w:t>山东省中等职业学校人才培养质量测评数据对比（</w:t>
      </w:r>
      <w:r>
        <w:rPr>
          <w:bCs/>
        </w:rPr>
        <w:t>2019/2020</w:t>
      </w:r>
      <w:r>
        <w:rPr>
          <w:bCs/>
        </w:rPr>
        <w:t>年度）</w:t>
      </w:r>
    </w:p>
    <w:tbl>
      <w:tblPr>
        <w:tblW w:w="8537" w:type="dxa"/>
        <w:tblLayout w:type="fixed"/>
        <w:tblCellMar>
          <w:left w:w="0" w:type="dxa"/>
          <w:right w:w="0" w:type="dxa"/>
        </w:tblCellMar>
        <w:tblLook w:val="04A0" w:firstRow="1" w:lastRow="0" w:firstColumn="1" w:lastColumn="0" w:noHBand="0" w:noVBand="1"/>
      </w:tblPr>
      <w:tblGrid>
        <w:gridCol w:w="1049"/>
        <w:gridCol w:w="968"/>
        <w:gridCol w:w="1645"/>
        <w:gridCol w:w="1595"/>
        <w:gridCol w:w="1627"/>
        <w:gridCol w:w="1653"/>
      </w:tblGrid>
      <w:tr w:rsidR="00E5428A">
        <w:trPr>
          <w:trHeight w:val="530"/>
        </w:trPr>
        <w:tc>
          <w:tcPr>
            <w:tcW w:w="1049" w:type="dxa"/>
            <w:tcBorders>
              <w:top w:val="single" w:sz="8" w:space="0" w:color="4BACC6"/>
              <w:left w:val="single" w:sz="8" w:space="0" w:color="4BACC6"/>
              <w:bottom w:val="single" w:sz="8" w:space="0" w:color="4BACC6"/>
              <w:right w:val="single" w:sz="8" w:space="0" w:color="4BACC6"/>
            </w:tcBorders>
            <w:shd w:val="clear" w:color="auto" w:fill="E9F1F5"/>
            <w:tcMar>
              <w:top w:w="15" w:type="dxa"/>
              <w:left w:w="15" w:type="dxa"/>
              <w:right w:w="15" w:type="dxa"/>
            </w:tcMar>
            <w:vAlign w:val="center"/>
          </w:tcPr>
          <w:p w:rsidR="00E5428A" w:rsidRDefault="00DB33FE">
            <w:pPr>
              <w:widowControl/>
              <w:spacing w:line="240" w:lineRule="auto"/>
              <w:ind w:firstLineChars="0" w:firstLine="0"/>
              <w:jc w:val="center"/>
              <w:textAlignment w:val="center"/>
              <w:rPr>
                <w:rFonts w:eastAsia="黑体"/>
                <w:bCs/>
                <w:sz w:val="18"/>
                <w:szCs w:val="18"/>
              </w:rPr>
            </w:pPr>
            <w:r>
              <w:rPr>
                <w:rFonts w:eastAsia="黑体"/>
                <w:bCs/>
                <w:kern w:val="0"/>
                <w:sz w:val="18"/>
                <w:szCs w:val="18"/>
                <w:lang w:bidi="ar"/>
              </w:rPr>
              <w:t>年度</w:t>
            </w:r>
          </w:p>
        </w:tc>
        <w:tc>
          <w:tcPr>
            <w:tcW w:w="968" w:type="dxa"/>
            <w:tcBorders>
              <w:top w:val="single" w:sz="8" w:space="0" w:color="4BACC6"/>
              <w:left w:val="nil"/>
              <w:bottom w:val="single" w:sz="8" w:space="0" w:color="4BACC6"/>
              <w:right w:val="single" w:sz="8" w:space="0" w:color="4BACC6"/>
            </w:tcBorders>
            <w:shd w:val="clear" w:color="auto" w:fill="E9F1F5"/>
            <w:tcMar>
              <w:top w:w="15" w:type="dxa"/>
              <w:left w:w="15" w:type="dxa"/>
              <w:right w:w="15" w:type="dxa"/>
            </w:tcMar>
            <w:vAlign w:val="center"/>
          </w:tcPr>
          <w:p w:rsidR="00E5428A" w:rsidRDefault="00DB33FE">
            <w:pPr>
              <w:widowControl/>
              <w:spacing w:line="240" w:lineRule="auto"/>
              <w:ind w:firstLineChars="0" w:firstLine="0"/>
              <w:jc w:val="center"/>
              <w:textAlignment w:val="center"/>
              <w:rPr>
                <w:rFonts w:eastAsia="黑体"/>
                <w:bCs/>
                <w:sz w:val="18"/>
                <w:szCs w:val="18"/>
              </w:rPr>
            </w:pPr>
            <w:r>
              <w:rPr>
                <w:rFonts w:eastAsia="黑体"/>
                <w:bCs/>
                <w:kern w:val="0"/>
                <w:sz w:val="18"/>
                <w:szCs w:val="18"/>
                <w:lang w:bidi="ar"/>
              </w:rPr>
              <w:t>指标</w:t>
            </w:r>
          </w:p>
        </w:tc>
        <w:tc>
          <w:tcPr>
            <w:tcW w:w="1645" w:type="dxa"/>
            <w:tcBorders>
              <w:top w:val="single" w:sz="8" w:space="0" w:color="4BACC6"/>
              <w:left w:val="nil"/>
              <w:bottom w:val="single" w:sz="8" w:space="0" w:color="4BACC6"/>
              <w:right w:val="single" w:sz="8" w:space="0" w:color="4BACC6"/>
            </w:tcBorders>
            <w:shd w:val="clear" w:color="auto" w:fill="E9F1F5"/>
            <w:tcMar>
              <w:top w:w="15" w:type="dxa"/>
              <w:left w:w="15" w:type="dxa"/>
              <w:right w:w="15" w:type="dxa"/>
            </w:tcMar>
            <w:vAlign w:val="center"/>
          </w:tcPr>
          <w:p w:rsidR="00E5428A" w:rsidRDefault="00DB33FE">
            <w:pPr>
              <w:widowControl/>
              <w:spacing w:line="240" w:lineRule="auto"/>
              <w:ind w:firstLineChars="0" w:firstLine="0"/>
              <w:jc w:val="center"/>
              <w:textAlignment w:val="center"/>
              <w:rPr>
                <w:rFonts w:eastAsia="黑体"/>
                <w:bCs/>
                <w:sz w:val="18"/>
                <w:szCs w:val="18"/>
              </w:rPr>
            </w:pPr>
            <w:r>
              <w:rPr>
                <w:rFonts w:eastAsia="黑体"/>
                <w:bCs/>
                <w:kern w:val="0"/>
                <w:sz w:val="18"/>
                <w:szCs w:val="18"/>
                <w:lang w:bidi="ar"/>
              </w:rPr>
              <w:t>毕业生毕业率（</w:t>
            </w:r>
            <w:r>
              <w:rPr>
                <w:rFonts w:eastAsia="黑体"/>
                <w:bCs/>
                <w:kern w:val="0"/>
                <w:sz w:val="18"/>
                <w:szCs w:val="18"/>
                <w:lang w:bidi="ar"/>
              </w:rPr>
              <w:t>%</w:t>
            </w:r>
            <w:r>
              <w:rPr>
                <w:rFonts w:eastAsia="黑体"/>
                <w:bCs/>
                <w:kern w:val="0"/>
                <w:sz w:val="18"/>
                <w:szCs w:val="18"/>
                <w:lang w:bidi="ar"/>
              </w:rPr>
              <w:t>）</w:t>
            </w:r>
          </w:p>
        </w:tc>
        <w:tc>
          <w:tcPr>
            <w:tcW w:w="1595" w:type="dxa"/>
            <w:tcBorders>
              <w:top w:val="single" w:sz="8" w:space="0" w:color="4BACC6"/>
              <w:left w:val="nil"/>
              <w:bottom w:val="single" w:sz="8" w:space="0" w:color="4BACC6"/>
              <w:right w:val="single" w:sz="8" w:space="0" w:color="4BACC6"/>
            </w:tcBorders>
            <w:shd w:val="clear" w:color="auto" w:fill="E9F1F5"/>
            <w:tcMar>
              <w:top w:w="15" w:type="dxa"/>
              <w:left w:w="15" w:type="dxa"/>
              <w:right w:w="15" w:type="dxa"/>
            </w:tcMar>
            <w:vAlign w:val="center"/>
          </w:tcPr>
          <w:p w:rsidR="00E5428A" w:rsidRDefault="00DB33FE">
            <w:pPr>
              <w:widowControl/>
              <w:spacing w:line="240" w:lineRule="auto"/>
              <w:ind w:firstLineChars="0" w:firstLine="0"/>
              <w:jc w:val="center"/>
              <w:textAlignment w:val="center"/>
              <w:rPr>
                <w:rFonts w:eastAsia="黑体"/>
                <w:bCs/>
                <w:sz w:val="18"/>
                <w:szCs w:val="18"/>
              </w:rPr>
            </w:pPr>
            <w:r>
              <w:rPr>
                <w:rFonts w:eastAsia="黑体"/>
                <w:bCs/>
                <w:kern w:val="0"/>
                <w:sz w:val="18"/>
                <w:szCs w:val="18"/>
                <w:lang w:bidi="ar"/>
              </w:rPr>
              <w:t>文化课合格率（</w:t>
            </w:r>
            <w:r>
              <w:rPr>
                <w:rFonts w:eastAsia="黑体"/>
                <w:bCs/>
                <w:kern w:val="0"/>
                <w:sz w:val="18"/>
                <w:szCs w:val="18"/>
                <w:lang w:bidi="ar"/>
              </w:rPr>
              <w:t>%</w:t>
            </w:r>
            <w:r>
              <w:rPr>
                <w:rFonts w:eastAsia="黑体"/>
                <w:bCs/>
                <w:kern w:val="0"/>
                <w:sz w:val="18"/>
                <w:szCs w:val="18"/>
                <w:lang w:bidi="ar"/>
              </w:rPr>
              <w:t>）</w:t>
            </w:r>
          </w:p>
        </w:tc>
        <w:tc>
          <w:tcPr>
            <w:tcW w:w="1627" w:type="dxa"/>
            <w:tcBorders>
              <w:top w:val="single" w:sz="8" w:space="0" w:color="4BACC6"/>
              <w:left w:val="nil"/>
              <w:bottom w:val="single" w:sz="8" w:space="0" w:color="4BACC6"/>
              <w:right w:val="single" w:sz="8" w:space="0" w:color="4BACC6"/>
            </w:tcBorders>
            <w:shd w:val="clear" w:color="auto" w:fill="E9F1F5"/>
            <w:tcMar>
              <w:top w:w="15" w:type="dxa"/>
              <w:left w:w="15" w:type="dxa"/>
              <w:right w:w="15" w:type="dxa"/>
            </w:tcMar>
            <w:vAlign w:val="center"/>
          </w:tcPr>
          <w:p w:rsidR="00E5428A" w:rsidRDefault="00DB33FE">
            <w:pPr>
              <w:widowControl/>
              <w:spacing w:line="240" w:lineRule="auto"/>
              <w:ind w:firstLineChars="0" w:firstLine="0"/>
              <w:jc w:val="center"/>
              <w:textAlignment w:val="center"/>
              <w:rPr>
                <w:rFonts w:eastAsia="黑体"/>
                <w:bCs/>
                <w:sz w:val="18"/>
                <w:szCs w:val="18"/>
              </w:rPr>
            </w:pPr>
            <w:r>
              <w:rPr>
                <w:rFonts w:eastAsia="黑体"/>
                <w:bCs/>
                <w:kern w:val="0"/>
                <w:sz w:val="18"/>
                <w:szCs w:val="18"/>
                <w:lang w:bidi="ar"/>
              </w:rPr>
              <w:t>体质健康达标率（</w:t>
            </w:r>
            <w:r>
              <w:rPr>
                <w:rFonts w:eastAsia="黑体"/>
                <w:bCs/>
                <w:kern w:val="0"/>
                <w:sz w:val="18"/>
                <w:szCs w:val="18"/>
                <w:lang w:bidi="ar"/>
              </w:rPr>
              <w:t>%</w:t>
            </w:r>
            <w:r>
              <w:rPr>
                <w:rFonts w:eastAsia="黑体"/>
                <w:bCs/>
                <w:kern w:val="0"/>
                <w:sz w:val="18"/>
                <w:szCs w:val="18"/>
                <w:lang w:bidi="ar"/>
              </w:rPr>
              <w:t>）</w:t>
            </w:r>
          </w:p>
        </w:tc>
        <w:tc>
          <w:tcPr>
            <w:tcW w:w="1653" w:type="dxa"/>
            <w:tcBorders>
              <w:top w:val="single" w:sz="8" w:space="0" w:color="4BACC6"/>
              <w:left w:val="nil"/>
              <w:bottom w:val="single" w:sz="8" w:space="0" w:color="4BACC6"/>
              <w:right w:val="single" w:sz="8" w:space="0" w:color="4BACC6"/>
            </w:tcBorders>
            <w:shd w:val="clear" w:color="auto" w:fill="E9F1F5"/>
            <w:tcMar>
              <w:top w:w="15" w:type="dxa"/>
              <w:left w:w="15" w:type="dxa"/>
              <w:right w:w="15" w:type="dxa"/>
            </w:tcMar>
            <w:vAlign w:val="center"/>
          </w:tcPr>
          <w:p w:rsidR="00E5428A" w:rsidRDefault="00DB33FE">
            <w:pPr>
              <w:widowControl/>
              <w:spacing w:line="240" w:lineRule="auto"/>
              <w:ind w:firstLineChars="0" w:firstLine="0"/>
              <w:jc w:val="center"/>
              <w:textAlignment w:val="center"/>
              <w:rPr>
                <w:rFonts w:eastAsia="黑体"/>
                <w:bCs/>
                <w:sz w:val="18"/>
                <w:szCs w:val="18"/>
              </w:rPr>
            </w:pPr>
            <w:r>
              <w:rPr>
                <w:rFonts w:eastAsia="黑体"/>
                <w:bCs/>
                <w:kern w:val="0"/>
                <w:sz w:val="18"/>
                <w:szCs w:val="18"/>
                <w:lang w:bidi="ar"/>
              </w:rPr>
              <w:t>专业技能合格率（</w:t>
            </w:r>
            <w:r>
              <w:rPr>
                <w:rFonts w:eastAsia="黑体"/>
                <w:bCs/>
                <w:kern w:val="0"/>
                <w:sz w:val="18"/>
                <w:szCs w:val="18"/>
                <w:lang w:bidi="ar"/>
              </w:rPr>
              <w:t>%</w:t>
            </w:r>
            <w:r>
              <w:rPr>
                <w:rFonts w:eastAsia="黑体"/>
                <w:bCs/>
                <w:kern w:val="0"/>
                <w:sz w:val="18"/>
                <w:szCs w:val="18"/>
                <w:lang w:bidi="ar"/>
              </w:rPr>
              <w:t>）</w:t>
            </w:r>
          </w:p>
        </w:tc>
      </w:tr>
      <w:tr w:rsidR="00E5428A">
        <w:trPr>
          <w:trHeight w:val="411"/>
        </w:trPr>
        <w:tc>
          <w:tcPr>
            <w:tcW w:w="1049" w:type="dxa"/>
            <w:vMerge w:val="restart"/>
            <w:tcBorders>
              <w:top w:val="nil"/>
              <w:left w:val="single" w:sz="8" w:space="0" w:color="4BACC6"/>
              <w:bottom w:val="single" w:sz="8" w:space="0" w:color="4BACC6"/>
              <w:right w:val="single" w:sz="8" w:space="0" w:color="4BACC6"/>
            </w:tcBorders>
            <w:shd w:val="clear" w:color="auto" w:fill="D0E3EA"/>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rStyle w:val="font01"/>
                <w:rFonts w:hint="default"/>
                <w:bCs/>
                <w:color w:val="auto"/>
                <w:lang w:bidi="ar"/>
              </w:rPr>
              <w:t>2019年度</w:t>
            </w:r>
          </w:p>
        </w:tc>
        <w:tc>
          <w:tcPr>
            <w:tcW w:w="968" w:type="dxa"/>
            <w:tcBorders>
              <w:top w:val="nil"/>
              <w:left w:val="nil"/>
              <w:bottom w:val="single" w:sz="8" w:space="0" w:color="4BACC6"/>
              <w:right w:val="single" w:sz="8" w:space="0" w:color="4BACC6"/>
            </w:tcBorders>
            <w:shd w:val="clear" w:color="auto" w:fill="D0E3EA"/>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区间</w:t>
            </w:r>
          </w:p>
        </w:tc>
        <w:tc>
          <w:tcPr>
            <w:tcW w:w="1645" w:type="dxa"/>
            <w:tcBorders>
              <w:top w:val="nil"/>
              <w:left w:val="nil"/>
              <w:bottom w:val="single" w:sz="8" w:space="0" w:color="4BACC6"/>
              <w:right w:val="single" w:sz="8" w:space="0" w:color="4BACC6"/>
            </w:tcBorders>
            <w:shd w:val="clear" w:color="auto" w:fill="D0E3EA"/>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95.47</w:t>
            </w:r>
            <w:r>
              <w:rPr>
                <w:bCs/>
                <w:kern w:val="0"/>
                <w:sz w:val="18"/>
                <w:szCs w:val="18"/>
                <w:lang w:bidi="ar"/>
              </w:rPr>
              <w:t>～</w:t>
            </w:r>
            <w:r>
              <w:rPr>
                <w:bCs/>
                <w:kern w:val="0"/>
                <w:sz w:val="18"/>
                <w:szCs w:val="18"/>
                <w:lang w:bidi="ar"/>
              </w:rPr>
              <w:t>100</w:t>
            </w:r>
          </w:p>
        </w:tc>
        <w:tc>
          <w:tcPr>
            <w:tcW w:w="1595" w:type="dxa"/>
            <w:tcBorders>
              <w:top w:val="nil"/>
              <w:left w:val="nil"/>
              <w:bottom w:val="single" w:sz="8" w:space="0" w:color="4BACC6"/>
              <w:right w:val="single" w:sz="8" w:space="0" w:color="4BACC6"/>
            </w:tcBorders>
            <w:shd w:val="clear" w:color="auto" w:fill="D0E3EA"/>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71.23</w:t>
            </w:r>
            <w:r>
              <w:rPr>
                <w:bCs/>
                <w:kern w:val="0"/>
                <w:sz w:val="18"/>
                <w:szCs w:val="18"/>
                <w:lang w:bidi="ar"/>
              </w:rPr>
              <w:t>～</w:t>
            </w:r>
            <w:r>
              <w:rPr>
                <w:bCs/>
                <w:kern w:val="0"/>
                <w:sz w:val="18"/>
                <w:szCs w:val="18"/>
                <w:lang w:bidi="ar"/>
              </w:rPr>
              <w:t>100</w:t>
            </w:r>
          </w:p>
        </w:tc>
        <w:tc>
          <w:tcPr>
            <w:tcW w:w="1627" w:type="dxa"/>
            <w:tcBorders>
              <w:top w:val="nil"/>
              <w:left w:val="nil"/>
              <w:bottom w:val="single" w:sz="8" w:space="0" w:color="4BACC6"/>
              <w:right w:val="single" w:sz="8" w:space="0" w:color="4BACC6"/>
            </w:tcBorders>
            <w:shd w:val="clear" w:color="auto" w:fill="D0E3EA"/>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78.09</w:t>
            </w:r>
            <w:r>
              <w:rPr>
                <w:bCs/>
                <w:kern w:val="0"/>
                <w:sz w:val="18"/>
                <w:szCs w:val="18"/>
                <w:lang w:bidi="ar"/>
              </w:rPr>
              <w:t>～</w:t>
            </w:r>
            <w:r>
              <w:rPr>
                <w:bCs/>
                <w:kern w:val="0"/>
                <w:sz w:val="18"/>
                <w:szCs w:val="18"/>
                <w:lang w:bidi="ar"/>
              </w:rPr>
              <w:t>96.4</w:t>
            </w:r>
          </w:p>
        </w:tc>
        <w:tc>
          <w:tcPr>
            <w:tcW w:w="1653" w:type="dxa"/>
            <w:tcBorders>
              <w:top w:val="nil"/>
              <w:left w:val="nil"/>
              <w:bottom w:val="single" w:sz="8" w:space="0" w:color="4BACC6"/>
              <w:right w:val="single" w:sz="8" w:space="0" w:color="4BACC6"/>
            </w:tcBorders>
            <w:shd w:val="clear" w:color="auto" w:fill="D0E3EA"/>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76.64</w:t>
            </w:r>
            <w:r>
              <w:rPr>
                <w:bCs/>
                <w:kern w:val="0"/>
                <w:sz w:val="18"/>
                <w:szCs w:val="18"/>
                <w:lang w:bidi="ar"/>
              </w:rPr>
              <w:t>～</w:t>
            </w:r>
            <w:r>
              <w:rPr>
                <w:bCs/>
                <w:kern w:val="0"/>
                <w:sz w:val="18"/>
                <w:szCs w:val="18"/>
                <w:lang w:bidi="ar"/>
              </w:rPr>
              <w:t>97.36</w:t>
            </w:r>
          </w:p>
        </w:tc>
      </w:tr>
      <w:tr w:rsidR="00E5428A">
        <w:trPr>
          <w:trHeight w:val="411"/>
        </w:trPr>
        <w:tc>
          <w:tcPr>
            <w:tcW w:w="1049" w:type="dxa"/>
            <w:vMerge/>
            <w:tcBorders>
              <w:top w:val="nil"/>
              <w:left w:val="single" w:sz="8" w:space="0" w:color="4BACC6"/>
              <w:bottom w:val="single" w:sz="8" w:space="0" w:color="4BACC6"/>
              <w:right w:val="single" w:sz="8" w:space="0" w:color="4BACC6"/>
            </w:tcBorders>
            <w:shd w:val="clear" w:color="auto" w:fill="D0E3EA"/>
            <w:tcMar>
              <w:top w:w="15" w:type="dxa"/>
              <w:left w:w="15" w:type="dxa"/>
              <w:right w:w="15" w:type="dxa"/>
            </w:tcMar>
            <w:vAlign w:val="center"/>
          </w:tcPr>
          <w:p w:rsidR="00E5428A" w:rsidRDefault="00E5428A">
            <w:pPr>
              <w:widowControl/>
              <w:spacing w:line="240" w:lineRule="auto"/>
              <w:ind w:firstLineChars="0" w:firstLine="0"/>
              <w:jc w:val="center"/>
              <w:rPr>
                <w:bCs/>
                <w:sz w:val="18"/>
                <w:szCs w:val="18"/>
              </w:rPr>
            </w:pPr>
          </w:p>
        </w:tc>
        <w:tc>
          <w:tcPr>
            <w:tcW w:w="968" w:type="dxa"/>
            <w:tcBorders>
              <w:top w:val="nil"/>
              <w:left w:val="nil"/>
              <w:bottom w:val="single" w:sz="8" w:space="0" w:color="4BACC6"/>
              <w:right w:val="single" w:sz="8" w:space="0" w:color="4BACC6"/>
            </w:tcBorders>
            <w:shd w:val="clear" w:color="auto" w:fill="E9F1F5"/>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平均值</w:t>
            </w:r>
          </w:p>
        </w:tc>
        <w:tc>
          <w:tcPr>
            <w:tcW w:w="1645" w:type="dxa"/>
            <w:tcBorders>
              <w:top w:val="nil"/>
              <w:left w:val="nil"/>
              <w:bottom w:val="single" w:sz="8" w:space="0" w:color="4BACC6"/>
              <w:right w:val="single" w:sz="8" w:space="0" w:color="4BACC6"/>
            </w:tcBorders>
            <w:shd w:val="clear" w:color="auto" w:fill="E9F1F5"/>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98.68</w:t>
            </w:r>
          </w:p>
        </w:tc>
        <w:tc>
          <w:tcPr>
            <w:tcW w:w="1595" w:type="dxa"/>
            <w:tcBorders>
              <w:top w:val="nil"/>
              <w:left w:val="nil"/>
              <w:bottom w:val="single" w:sz="8" w:space="0" w:color="4BACC6"/>
              <w:right w:val="single" w:sz="8" w:space="0" w:color="4BACC6"/>
            </w:tcBorders>
            <w:shd w:val="clear" w:color="auto" w:fill="E9F1F5"/>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93.66</w:t>
            </w:r>
          </w:p>
        </w:tc>
        <w:tc>
          <w:tcPr>
            <w:tcW w:w="1627" w:type="dxa"/>
            <w:tcBorders>
              <w:top w:val="nil"/>
              <w:left w:val="nil"/>
              <w:bottom w:val="single" w:sz="8" w:space="0" w:color="4BACC6"/>
              <w:right w:val="single" w:sz="8" w:space="0" w:color="4BACC6"/>
            </w:tcBorders>
            <w:shd w:val="clear" w:color="auto" w:fill="E9F1F5"/>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93.06</w:t>
            </w:r>
          </w:p>
        </w:tc>
        <w:tc>
          <w:tcPr>
            <w:tcW w:w="1653" w:type="dxa"/>
            <w:tcBorders>
              <w:top w:val="nil"/>
              <w:left w:val="nil"/>
              <w:bottom w:val="single" w:sz="8" w:space="0" w:color="4BACC6"/>
              <w:right w:val="single" w:sz="8" w:space="0" w:color="4BACC6"/>
            </w:tcBorders>
            <w:shd w:val="clear" w:color="auto" w:fill="E9F1F5"/>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93.45</w:t>
            </w:r>
          </w:p>
        </w:tc>
      </w:tr>
      <w:tr w:rsidR="00E5428A">
        <w:trPr>
          <w:trHeight w:val="411"/>
        </w:trPr>
        <w:tc>
          <w:tcPr>
            <w:tcW w:w="1049" w:type="dxa"/>
            <w:vMerge w:val="restart"/>
            <w:tcBorders>
              <w:top w:val="nil"/>
              <w:left w:val="single" w:sz="8" w:space="0" w:color="4BACC6"/>
              <w:bottom w:val="single" w:sz="8" w:space="0" w:color="4BACC6"/>
              <w:right w:val="single" w:sz="8" w:space="0" w:color="4BACC6"/>
            </w:tcBorders>
            <w:shd w:val="clear" w:color="auto" w:fill="D0E3EA"/>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68" w:type="dxa"/>
            <w:tcBorders>
              <w:top w:val="nil"/>
              <w:left w:val="nil"/>
              <w:bottom w:val="single" w:sz="8" w:space="0" w:color="4BACC6"/>
              <w:right w:val="single" w:sz="8" w:space="0" w:color="4BACC6"/>
            </w:tcBorders>
            <w:shd w:val="clear" w:color="auto" w:fill="D0E3EA"/>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区间</w:t>
            </w:r>
          </w:p>
        </w:tc>
        <w:tc>
          <w:tcPr>
            <w:tcW w:w="1645" w:type="dxa"/>
            <w:tcBorders>
              <w:top w:val="nil"/>
              <w:left w:val="nil"/>
              <w:bottom w:val="single" w:sz="8" w:space="0" w:color="4BACC6"/>
              <w:right w:val="single" w:sz="8" w:space="0" w:color="4BACC6"/>
            </w:tcBorders>
            <w:shd w:val="clear" w:color="auto" w:fill="D0E3EA"/>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91.74</w:t>
            </w:r>
            <w:r>
              <w:rPr>
                <w:bCs/>
                <w:kern w:val="0"/>
                <w:sz w:val="18"/>
                <w:szCs w:val="18"/>
                <w:lang w:bidi="ar"/>
              </w:rPr>
              <w:t>～</w:t>
            </w:r>
            <w:r>
              <w:rPr>
                <w:bCs/>
                <w:kern w:val="0"/>
                <w:sz w:val="18"/>
                <w:szCs w:val="18"/>
                <w:lang w:bidi="ar"/>
              </w:rPr>
              <w:t>100</w:t>
            </w:r>
          </w:p>
        </w:tc>
        <w:tc>
          <w:tcPr>
            <w:tcW w:w="1595" w:type="dxa"/>
            <w:tcBorders>
              <w:top w:val="nil"/>
              <w:left w:val="nil"/>
              <w:bottom w:val="single" w:sz="8" w:space="0" w:color="4BACC6"/>
              <w:right w:val="single" w:sz="8" w:space="0" w:color="4BACC6"/>
            </w:tcBorders>
            <w:shd w:val="clear" w:color="auto" w:fill="D0E3EA"/>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90</w:t>
            </w:r>
            <w:r>
              <w:rPr>
                <w:bCs/>
                <w:kern w:val="0"/>
                <w:sz w:val="18"/>
                <w:szCs w:val="18"/>
                <w:lang w:bidi="ar"/>
              </w:rPr>
              <w:t>～</w:t>
            </w:r>
            <w:r>
              <w:rPr>
                <w:bCs/>
                <w:kern w:val="0"/>
                <w:sz w:val="18"/>
                <w:szCs w:val="18"/>
                <w:lang w:bidi="ar"/>
              </w:rPr>
              <w:t>97.43</w:t>
            </w:r>
          </w:p>
        </w:tc>
        <w:tc>
          <w:tcPr>
            <w:tcW w:w="1627" w:type="dxa"/>
            <w:tcBorders>
              <w:top w:val="nil"/>
              <w:left w:val="nil"/>
              <w:bottom w:val="single" w:sz="8" w:space="0" w:color="4BACC6"/>
              <w:right w:val="single" w:sz="8" w:space="0" w:color="4BACC6"/>
            </w:tcBorders>
            <w:shd w:val="clear" w:color="auto" w:fill="D0E3EA"/>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23.96</w:t>
            </w:r>
            <w:r>
              <w:rPr>
                <w:bCs/>
                <w:kern w:val="0"/>
                <w:sz w:val="18"/>
                <w:szCs w:val="18"/>
                <w:lang w:bidi="ar"/>
              </w:rPr>
              <w:t>～</w:t>
            </w:r>
            <w:r>
              <w:rPr>
                <w:bCs/>
                <w:kern w:val="0"/>
                <w:sz w:val="18"/>
                <w:szCs w:val="18"/>
                <w:lang w:bidi="ar"/>
              </w:rPr>
              <w:t>98</w:t>
            </w:r>
          </w:p>
        </w:tc>
        <w:tc>
          <w:tcPr>
            <w:tcW w:w="1653" w:type="dxa"/>
            <w:tcBorders>
              <w:top w:val="nil"/>
              <w:left w:val="nil"/>
              <w:bottom w:val="single" w:sz="8" w:space="0" w:color="4BACC6"/>
              <w:right w:val="single" w:sz="8" w:space="0" w:color="4BACC6"/>
            </w:tcBorders>
            <w:shd w:val="clear" w:color="auto" w:fill="D0E3EA"/>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91.16</w:t>
            </w:r>
            <w:r>
              <w:rPr>
                <w:bCs/>
                <w:kern w:val="0"/>
                <w:sz w:val="18"/>
                <w:szCs w:val="18"/>
                <w:lang w:bidi="ar"/>
              </w:rPr>
              <w:t>～</w:t>
            </w:r>
            <w:r>
              <w:rPr>
                <w:bCs/>
                <w:kern w:val="0"/>
                <w:sz w:val="18"/>
                <w:szCs w:val="18"/>
                <w:lang w:bidi="ar"/>
              </w:rPr>
              <w:t>98.98</w:t>
            </w:r>
          </w:p>
        </w:tc>
      </w:tr>
      <w:tr w:rsidR="00E5428A">
        <w:trPr>
          <w:trHeight w:val="432"/>
        </w:trPr>
        <w:tc>
          <w:tcPr>
            <w:tcW w:w="1049" w:type="dxa"/>
            <w:vMerge/>
            <w:tcBorders>
              <w:top w:val="nil"/>
              <w:left w:val="single" w:sz="8" w:space="0" w:color="4BACC6"/>
              <w:bottom w:val="single" w:sz="8" w:space="0" w:color="4BACC6"/>
              <w:right w:val="single" w:sz="8" w:space="0" w:color="4BACC6"/>
            </w:tcBorders>
            <w:shd w:val="clear" w:color="auto" w:fill="D0E3EA"/>
            <w:tcMar>
              <w:top w:w="15" w:type="dxa"/>
              <w:left w:w="15" w:type="dxa"/>
              <w:right w:w="15" w:type="dxa"/>
            </w:tcMar>
            <w:vAlign w:val="center"/>
          </w:tcPr>
          <w:p w:rsidR="00E5428A" w:rsidRDefault="00E5428A">
            <w:pPr>
              <w:widowControl/>
              <w:spacing w:line="240" w:lineRule="auto"/>
              <w:ind w:firstLineChars="0" w:firstLine="0"/>
              <w:jc w:val="center"/>
              <w:rPr>
                <w:bCs/>
                <w:sz w:val="18"/>
                <w:szCs w:val="18"/>
              </w:rPr>
            </w:pPr>
          </w:p>
        </w:tc>
        <w:tc>
          <w:tcPr>
            <w:tcW w:w="968" w:type="dxa"/>
            <w:tcBorders>
              <w:top w:val="nil"/>
              <w:left w:val="nil"/>
              <w:bottom w:val="single" w:sz="8" w:space="0" w:color="4BACC6"/>
              <w:right w:val="single" w:sz="8" w:space="0" w:color="4BACC6"/>
            </w:tcBorders>
            <w:shd w:val="clear" w:color="auto" w:fill="E9F1F5"/>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平均值</w:t>
            </w:r>
          </w:p>
        </w:tc>
        <w:tc>
          <w:tcPr>
            <w:tcW w:w="1645" w:type="dxa"/>
            <w:tcBorders>
              <w:top w:val="nil"/>
              <w:left w:val="nil"/>
              <w:bottom w:val="single" w:sz="8" w:space="0" w:color="4BACC6"/>
              <w:right w:val="single" w:sz="8" w:space="0" w:color="4BACC6"/>
            </w:tcBorders>
            <w:shd w:val="clear" w:color="auto" w:fill="E9F1F5"/>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99.27</w:t>
            </w:r>
          </w:p>
        </w:tc>
        <w:tc>
          <w:tcPr>
            <w:tcW w:w="1595" w:type="dxa"/>
            <w:tcBorders>
              <w:top w:val="nil"/>
              <w:left w:val="nil"/>
              <w:bottom w:val="single" w:sz="8" w:space="0" w:color="4BACC6"/>
              <w:right w:val="single" w:sz="8" w:space="0" w:color="4BACC6"/>
            </w:tcBorders>
            <w:shd w:val="clear" w:color="auto" w:fill="E9F1F5"/>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95.57</w:t>
            </w:r>
          </w:p>
        </w:tc>
        <w:tc>
          <w:tcPr>
            <w:tcW w:w="1627" w:type="dxa"/>
            <w:tcBorders>
              <w:top w:val="nil"/>
              <w:left w:val="nil"/>
              <w:bottom w:val="single" w:sz="8" w:space="0" w:color="4BACC6"/>
              <w:right w:val="single" w:sz="8" w:space="0" w:color="4BACC6"/>
            </w:tcBorders>
            <w:shd w:val="clear" w:color="auto" w:fill="E9F1F5"/>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87.48</w:t>
            </w:r>
          </w:p>
        </w:tc>
        <w:tc>
          <w:tcPr>
            <w:tcW w:w="1653" w:type="dxa"/>
            <w:tcBorders>
              <w:top w:val="nil"/>
              <w:left w:val="nil"/>
              <w:bottom w:val="single" w:sz="8" w:space="0" w:color="4BACC6"/>
              <w:right w:val="single" w:sz="8" w:space="0" w:color="4BACC6"/>
            </w:tcBorders>
            <w:shd w:val="clear" w:color="auto" w:fill="E9F1F5"/>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96.09</w:t>
            </w:r>
          </w:p>
        </w:tc>
      </w:tr>
    </w:tbl>
    <w:p w:rsidR="00E5428A" w:rsidRDefault="00DB33FE">
      <w:pPr>
        <w:spacing w:line="240" w:lineRule="auto"/>
        <w:ind w:firstLine="320"/>
        <w:rPr>
          <w:bCs/>
          <w:sz w:val="16"/>
          <w:szCs w:val="16"/>
        </w:rPr>
      </w:pPr>
      <w:r>
        <w:rPr>
          <w:bCs/>
          <w:sz w:val="16"/>
          <w:szCs w:val="16"/>
        </w:rPr>
        <w:t>注：文化课合格率、体质健康达标率、专业技能合格率数据来</w:t>
      </w:r>
      <w:proofErr w:type="gramStart"/>
      <w:r>
        <w:rPr>
          <w:bCs/>
          <w:sz w:val="16"/>
          <w:szCs w:val="16"/>
        </w:rPr>
        <w:t>自各市</w:t>
      </w:r>
      <w:proofErr w:type="gramEnd"/>
      <w:r>
        <w:rPr>
          <w:bCs/>
          <w:sz w:val="16"/>
          <w:szCs w:val="16"/>
        </w:rPr>
        <w:t>质量年报，毕业生毕业率数据来自山东省中等职业教育质量年度报告服务平台</w:t>
      </w:r>
    </w:p>
    <w:p w:rsidR="00E5428A" w:rsidRDefault="00DB33FE">
      <w:pPr>
        <w:spacing w:line="240" w:lineRule="auto"/>
        <w:ind w:firstLineChars="0" w:firstLine="0"/>
        <w:jc w:val="center"/>
        <w:rPr>
          <w:bCs/>
          <w:sz w:val="16"/>
          <w:szCs w:val="16"/>
        </w:rPr>
      </w:pPr>
      <w:r>
        <w:rPr>
          <w:bCs/>
          <w:noProof/>
        </w:rPr>
        <w:drawing>
          <wp:inline distT="0" distB="0" distL="114300" distR="114300">
            <wp:extent cx="5074920" cy="2598420"/>
            <wp:effectExtent l="0" t="0" r="11430" b="1143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5428A" w:rsidRDefault="00DB33FE">
      <w:pPr>
        <w:ind w:firstLine="420"/>
        <w:jc w:val="center"/>
        <w:outlineLvl w:val="3"/>
        <w:rPr>
          <w:bCs/>
        </w:rPr>
      </w:pPr>
      <w:r>
        <w:rPr>
          <w:bCs/>
        </w:rPr>
        <w:t>图</w:t>
      </w:r>
      <w:r w:rsidR="00666FFC">
        <w:rPr>
          <w:bCs/>
        </w:rPr>
        <w:t>2-3</w:t>
      </w:r>
      <w:r>
        <w:rPr>
          <w:rFonts w:hint="eastAsia"/>
          <w:bCs/>
        </w:rPr>
        <w:t xml:space="preserve"> </w:t>
      </w:r>
      <w:r>
        <w:rPr>
          <w:bCs/>
        </w:rPr>
        <w:t xml:space="preserve"> </w:t>
      </w:r>
      <w:r>
        <w:rPr>
          <w:bCs/>
        </w:rPr>
        <w:t>山东省中等职业学校人才培养质量测评数据对比（</w:t>
      </w:r>
      <w:r>
        <w:rPr>
          <w:bCs/>
        </w:rPr>
        <w:t>2019/2020</w:t>
      </w:r>
      <w:r>
        <w:rPr>
          <w:bCs/>
        </w:rPr>
        <w:t>年度）</w:t>
      </w:r>
    </w:p>
    <w:p w:rsidR="00E5428A" w:rsidRDefault="00DB33FE">
      <w:pPr>
        <w:ind w:firstLine="482"/>
        <w:rPr>
          <w:b/>
          <w:sz w:val="24"/>
        </w:rPr>
      </w:pPr>
      <w:r>
        <w:rPr>
          <w:b/>
          <w:sz w:val="24"/>
        </w:rPr>
        <w:t>1</w:t>
      </w:r>
      <w:r>
        <w:rPr>
          <w:b/>
          <w:sz w:val="24"/>
        </w:rPr>
        <w:t>．毕业生毕业率</w:t>
      </w:r>
    </w:p>
    <w:p w:rsidR="00E5428A" w:rsidRDefault="00DB33FE">
      <w:pPr>
        <w:ind w:firstLine="480"/>
        <w:rPr>
          <w:rFonts w:eastAsiaTheme="minorEastAsia"/>
          <w:bCs/>
          <w:sz w:val="24"/>
        </w:rPr>
      </w:pPr>
      <w:r>
        <w:rPr>
          <w:bCs/>
          <w:sz w:val="24"/>
        </w:rPr>
        <w:t>2020</w:t>
      </w:r>
      <w:r>
        <w:rPr>
          <w:bCs/>
          <w:sz w:val="24"/>
        </w:rPr>
        <w:t>年突发的新冠肺炎疫情，给学生到校学习造成了阻碍</w:t>
      </w:r>
      <w:r w:rsidR="007068EC">
        <w:rPr>
          <w:rFonts w:hint="eastAsia"/>
          <w:bCs/>
          <w:sz w:val="24"/>
        </w:rPr>
        <w:t>。</w:t>
      </w:r>
      <w:r>
        <w:rPr>
          <w:bCs/>
          <w:sz w:val="24"/>
        </w:rPr>
        <w:t>2</w:t>
      </w:r>
      <w:r>
        <w:rPr>
          <w:bCs/>
          <w:sz w:val="24"/>
        </w:rPr>
        <w:t>月，省教育厅专门发布了《关于职业院校学生</w:t>
      </w:r>
      <w:r>
        <w:rPr>
          <w:bCs/>
          <w:sz w:val="24"/>
        </w:rPr>
        <w:t>2020</w:t>
      </w:r>
      <w:r>
        <w:rPr>
          <w:bCs/>
          <w:sz w:val="24"/>
        </w:rPr>
        <w:t>年春季学期延期开学期间居家学习的指导</w:t>
      </w:r>
      <w:r>
        <w:rPr>
          <w:rFonts w:eastAsiaTheme="minorEastAsia"/>
          <w:bCs/>
          <w:sz w:val="24"/>
        </w:rPr>
        <w:t>意见》（鲁教职字〔</w:t>
      </w:r>
      <w:r>
        <w:rPr>
          <w:rFonts w:eastAsiaTheme="minorEastAsia"/>
          <w:bCs/>
          <w:sz w:val="24"/>
        </w:rPr>
        <w:t>2020</w:t>
      </w:r>
      <w:r>
        <w:rPr>
          <w:rFonts w:eastAsiaTheme="minorEastAsia"/>
          <w:bCs/>
          <w:sz w:val="24"/>
        </w:rPr>
        <w:t>〕</w:t>
      </w:r>
      <w:r>
        <w:rPr>
          <w:rFonts w:eastAsiaTheme="minorEastAsia"/>
          <w:bCs/>
          <w:sz w:val="24"/>
        </w:rPr>
        <w:t>2</w:t>
      </w:r>
      <w:r>
        <w:rPr>
          <w:rFonts w:eastAsiaTheme="minorEastAsia"/>
          <w:bCs/>
          <w:sz w:val="24"/>
        </w:rPr>
        <w:t>号），要求各职业院校根据实际，结合学生年龄和</w:t>
      </w:r>
      <w:r>
        <w:rPr>
          <w:rFonts w:eastAsiaTheme="minorEastAsia"/>
          <w:bCs/>
          <w:sz w:val="24"/>
        </w:rPr>
        <w:lastRenderedPageBreak/>
        <w:t>学习特点，</w:t>
      </w:r>
      <w:r>
        <w:rPr>
          <w:rFonts w:eastAsiaTheme="minorEastAsia"/>
          <w:bCs/>
          <w:sz w:val="24"/>
        </w:rPr>
        <w:t>“</w:t>
      </w:r>
      <w:r>
        <w:rPr>
          <w:rFonts w:eastAsiaTheme="minorEastAsia"/>
          <w:bCs/>
          <w:sz w:val="24"/>
        </w:rPr>
        <w:t>一校</w:t>
      </w:r>
      <w:proofErr w:type="gramStart"/>
      <w:r>
        <w:rPr>
          <w:rFonts w:eastAsiaTheme="minorEastAsia"/>
          <w:bCs/>
          <w:sz w:val="24"/>
        </w:rPr>
        <w:t>一</w:t>
      </w:r>
      <w:proofErr w:type="gramEnd"/>
      <w:r>
        <w:rPr>
          <w:rFonts w:eastAsiaTheme="minorEastAsia"/>
          <w:bCs/>
          <w:sz w:val="24"/>
        </w:rPr>
        <w:t>策</w:t>
      </w:r>
      <w:r>
        <w:rPr>
          <w:rFonts w:eastAsiaTheme="minorEastAsia"/>
          <w:bCs/>
          <w:sz w:val="24"/>
        </w:rPr>
        <w:t>”</w:t>
      </w:r>
      <w:r>
        <w:rPr>
          <w:rFonts w:eastAsiaTheme="minorEastAsia"/>
          <w:bCs/>
          <w:sz w:val="24"/>
        </w:rPr>
        <w:t>制定教学方案，</w:t>
      </w:r>
      <w:proofErr w:type="gramStart"/>
      <w:r>
        <w:rPr>
          <w:rFonts w:eastAsiaTheme="minorEastAsia"/>
          <w:bCs/>
          <w:sz w:val="24"/>
        </w:rPr>
        <w:t>不</w:t>
      </w:r>
      <w:proofErr w:type="gramEnd"/>
      <w:r>
        <w:rPr>
          <w:rFonts w:eastAsiaTheme="minorEastAsia"/>
          <w:bCs/>
          <w:sz w:val="24"/>
        </w:rPr>
        <w:t>机械照搬校园学习管理模式，引导学生尽快适应学习模式新变化，不断提升自主学习能力和自我管理水平。</w:t>
      </w:r>
    </w:p>
    <w:p w:rsidR="00E5428A" w:rsidRDefault="00DB33FE">
      <w:pPr>
        <w:ind w:firstLine="480"/>
        <w:rPr>
          <w:rFonts w:eastAsiaTheme="minorEastAsia"/>
          <w:bCs/>
          <w:sz w:val="24"/>
        </w:rPr>
      </w:pPr>
      <w:r>
        <w:rPr>
          <w:rFonts w:eastAsiaTheme="minorEastAsia"/>
          <w:bCs/>
          <w:sz w:val="24"/>
        </w:rPr>
        <w:t>各职业学校根据学科专业、教学安排、疫情防控情况，以学校信息化专业教学资源和各类在线学习平台资源为依托，结合疫情防控，加强责任教育、感恩教育，开展以身心健康为核心的生命教育、科学教育、公共安全教育和心理健康教育，引导学生传承弘扬美德，增强爱党爱国爱人民爱社会主义的思想情感；坚持</w:t>
      </w:r>
      <w:proofErr w:type="gramStart"/>
      <w:r>
        <w:rPr>
          <w:rFonts w:eastAsiaTheme="minorEastAsia"/>
          <w:bCs/>
          <w:sz w:val="24"/>
        </w:rPr>
        <w:t>德技并</w:t>
      </w:r>
      <w:proofErr w:type="gramEnd"/>
      <w:r>
        <w:rPr>
          <w:rFonts w:eastAsiaTheme="minorEastAsia"/>
          <w:bCs/>
          <w:sz w:val="24"/>
        </w:rPr>
        <w:t>修、工学结合，助力家庭和社区建设，让匠气、匠心、匠技内化于心、外化于行，实现更好成长。对毕业年级学生，则根据实习就业、参加春季高考、单独招生、</w:t>
      </w:r>
      <w:r w:rsidR="00F01076">
        <w:rPr>
          <w:rFonts w:eastAsiaTheme="minorEastAsia" w:hint="eastAsia"/>
          <w:bCs/>
          <w:sz w:val="24"/>
        </w:rPr>
        <w:t>“</w:t>
      </w:r>
      <w:r w:rsidR="00F01076">
        <w:rPr>
          <w:rFonts w:eastAsiaTheme="minorEastAsia"/>
          <w:bCs/>
          <w:sz w:val="24"/>
        </w:rPr>
        <w:t>3+2</w:t>
      </w:r>
      <w:r w:rsidR="00F01076">
        <w:rPr>
          <w:rFonts w:eastAsiaTheme="minorEastAsia" w:hint="eastAsia"/>
          <w:bCs/>
          <w:sz w:val="24"/>
        </w:rPr>
        <w:t>”</w:t>
      </w:r>
      <w:proofErr w:type="gramStart"/>
      <w:r w:rsidR="00F01076">
        <w:rPr>
          <w:rFonts w:eastAsiaTheme="minorEastAsia" w:hint="eastAsia"/>
          <w:bCs/>
          <w:sz w:val="24"/>
        </w:rPr>
        <w:t>“</w:t>
      </w:r>
      <w:r w:rsidR="00F01076">
        <w:rPr>
          <w:rFonts w:eastAsiaTheme="minorEastAsia"/>
          <w:bCs/>
          <w:sz w:val="24"/>
        </w:rPr>
        <w:t>3+4</w:t>
      </w:r>
      <w:r w:rsidR="00F01076">
        <w:rPr>
          <w:rFonts w:eastAsiaTheme="minorEastAsia" w:hint="eastAsia"/>
          <w:bCs/>
          <w:sz w:val="24"/>
        </w:rPr>
        <w:t>”</w:t>
      </w:r>
      <w:r w:rsidR="00F01076">
        <w:rPr>
          <w:rFonts w:eastAsiaTheme="minorEastAsia"/>
          <w:bCs/>
          <w:sz w:val="24"/>
        </w:rPr>
        <w:t>转段测试</w:t>
      </w:r>
      <w:proofErr w:type="gramEnd"/>
      <w:r w:rsidR="00F01076">
        <w:rPr>
          <w:rFonts w:eastAsiaTheme="minorEastAsia"/>
          <w:bCs/>
          <w:sz w:val="24"/>
        </w:rPr>
        <w:t>等</w:t>
      </w:r>
      <w:r>
        <w:rPr>
          <w:rFonts w:eastAsiaTheme="minorEastAsia"/>
          <w:bCs/>
          <w:sz w:val="24"/>
        </w:rPr>
        <w:t>不同诉求，有重点地加强学业指导辅导和就业指导，保证</w:t>
      </w:r>
      <w:r w:rsidR="00F01076">
        <w:rPr>
          <w:rFonts w:eastAsiaTheme="minorEastAsia" w:hint="eastAsia"/>
          <w:bCs/>
          <w:sz w:val="24"/>
        </w:rPr>
        <w:t>“</w:t>
      </w:r>
      <w:r w:rsidR="00F01076">
        <w:rPr>
          <w:rFonts w:eastAsiaTheme="minorEastAsia"/>
          <w:bCs/>
          <w:sz w:val="24"/>
        </w:rPr>
        <w:t>停课不停学</w:t>
      </w:r>
      <w:r w:rsidR="00F01076">
        <w:rPr>
          <w:rFonts w:eastAsiaTheme="minorEastAsia" w:hint="eastAsia"/>
          <w:bCs/>
          <w:sz w:val="24"/>
        </w:rPr>
        <w:t>”</w:t>
      </w:r>
      <w:r>
        <w:rPr>
          <w:rFonts w:eastAsiaTheme="minorEastAsia" w:hint="eastAsia"/>
          <w:bCs/>
          <w:sz w:val="24"/>
        </w:rPr>
        <w:t>，</w:t>
      </w:r>
      <w:r>
        <w:rPr>
          <w:rFonts w:eastAsiaTheme="minorEastAsia"/>
          <w:bCs/>
          <w:sz w:val="24"/>
        </w:rPr>
        <w:t>教学质量不降低。</w:t>
      </w:r>
    </w:p>
    <w:p w:rsidR="00FA70AD" w:rsidRDefault="00FA70AD" w:rsidP="00FA70AD">
      <w:pPr>
        <w:ind w:firstLine="480"/>
        <w:rPr>
          <w:rFonts w:eastAsiaTheme="minorEastAsia"/>
          <w:bCs/>
          <w:sz w:val="24"/>
        </w:rPr>
      </w:pPr>
      <w:r>
        <w:rPr>
          <w:rFonts w:eastAsiaTheme="minorEastAsia"/>
          <w:bCs/>
          <w:sz w:val="24"/>
        </w:rPr>
        <w:t>2020</w:t>
      </w:r>
      <w:r>
        <w:rPr>
          <w:rFonts w:eastAsiaTheme="minorEastAsia"/>
          <w:bCs/>
          <w:sz w:val="24"/>
        </w:rPr>
        <w:t>年度，全省中职学校毕业生毕业率平均</w:t>
      </w:r>
      <w:r>
        <w:rPr>
          <w:rFonts w:eastAsiaTheme="minorEastAsia"/>
          <w:bCs/>
          <w:sz w:val="24"/>
        </w:rPr>
        <w:t>99.</w:t>
      </w:r>
      <w:r>
        <w:rPr>
          <w:rFonts w:eastAsiaTheme="minorEastAsia" w:hint="eastAsia"/>
          <w:bCs/>
          <w:sz w:val="24"/>
        </w:rPr>
        <w:t>12</w:t>
      </w:r>
      <w:r>
        <w:rPr>
          <w:rFonts w:eastAsiaTheme="minorEastAsia"/>
          <w:bCs/>
          <w:sz w:val="24"/>
        </w:rPr>
        <w:t>%</w:t>
      </w:r>
      <w:r>
        <w:rPr>
          <w:rFonts w:eastAsiaTheme="minorEastAsia"/>
          <w:bCs/>
          <w:sz w:val="24"/>
        </w:rPr>
        <w:t>，比</w:t>
      </w:r>
      <w:r>
        <w:rPr>
          <w:rFonts w:eastAsiaTheme="minorEastAsia"/>
          <w:bCs/>
          <w:sz w:val="24"/>
        </w:rPr>
        <w:t>2019</w:t>
      </w:r>
      <w:r>
        <w:rPr>
          <w:rFonts w:eastAsiaTheme="minorEastAsia"/>
          <w:bCs/>
          <w:sz w:val="24"/>
        </w:rPr>
        <w:t>年度毕业率高出</w:t>
      </w:r>
      <w:r>
        <w:rPr>
          <w:rFonts w:eastAsiaTheme="minorEastAsia"/>
          <w:bCs/>
          <w:sz w:val="24"/>
        </w:rPr>
        <w:t>0.</w:t>
      </w:r>
      <w:r>
        <w:rPr>
          <w:rFonts w:eastAsiaTheme="minorEastAsia" w:hint="eastAsia"/>
          <w:bCs/>
          <w:sz w:val="24"/>
        </w:rPr>
        <w:t>41</w:t>
      </w:r>
      <w:r>
        <w:rPr>
          <w:rFonts w:eastAsiaTheme="minorEastAsia"/>
          <w:bCs/>
          <w:sz w:val="24"/>
        </w:rPr>
        <w:t>%</w:t>
      </w:r>
      <w:r>
        <w:rPr>
          <w:rFonts w:eastAsiaTheme="minorEastAsia"/>
          <w:bCs/>
          <w:sz w:val="24"/>
        </w:rPr>
        <w:t>。</w:t>
      </w:r>
    </w:p>
    <w:p w:rsidR="00FA70AD" w:rsidRDefault="00FA70AD" w:rsidP="00FA70AD">
      <w:pPr>
        <w:ind w:firstLineChars="0" w:firstLine="0"/>
        <w:jc w:val="center"/>
        <w:outlineLvl w:val="3"/>
        <w:rPr>
          <w:bCs/>
        </w:rPr>
      </w:pPr>
      <w:r>
        <w:rPr>
          <w:bCs/>
        </w:rPr>
        <w:t>表</w:t>
      </w:r>
      <w:r>
        <w:rPr>
          <w:bCs/>
        </w:rPr>
        <w:t xml:space="preserve">2-2  </w:t>
      </w:r>
      <w:r>
        <w:rPr>
          <w:bCs/>
        </w:rPr>
        <w:t>山东省中职学校毕业生毕业率（</w:t>
      </w:r>
      <w:r>
        <w:rPr>
          <w:bCs/>
        </w:rPr>
        <w:t>%</w:t>
      </w:r>
      <w:r>
        <w:rPr>
          <w:bCs/>
        </w:rPr>
        <w:t>）对比（</w:t>
      </w:r>
      <w:r>
        <w:rPr>
          <w:bCs/>
        </w:rPr>
        <w:t>2019/2020</w:t>
      </w:r>
      <w:r>
        <w:rPr>
          <w:bCs/>
        </w:rPr>
        <w:t>年度）</w:t>
      </w:r>
    </w:p>
    <w:tbl>
      <w:tblPr>
        <w:tblW w:w="8332" w:type="dxa"/>
        <w:tblCellMar>
          <w:left w:w="0" w:type="dxa"/>
          <w:right w:w="0" w:type="dxa"/>
        </w:tblCellMar>
        <w:tblLook w:val="04A0" w:firstRow="1" w:lastRow="0" w:firstColumn="1" w:lastColumn="0" w:noHBand="0" w:noVBand="1"/>
      </w:tblPr>
      <w:tblGrid>
        <w:gridCol w:w="868"/>
        <w:gridCol w:w="982"/>
        <w:gridCol w:w="926"/>
        <w:gridCol w:w="926"/>
        <w:gridCol w:w="926"/>
        <w:gridCol w:w="926"/>
        <w:gridCol w:w="926"/>
        <w:gridCol w:w="926"/>
        <w:gridCol w:w="926"/>
      </w:tblGrid>
      <w:tr w:rsidR="00FA70AD" w:rsidTr="00B1180E">
        <w:trPr>
          <w:trHeight w:val="345"/>
        </w:trPr>
        <w:tc>
          <w:tcPr>
            <w:tcW w:w="868" w:type="dxa"/>
            <w:tcBorders>
              <w:top w:val="single" w:sz="8" w:space="0" w:color="9CA1AC"/>
              <w:left w:val="single" w:sz="8" w:space="0" w:color="9CA1AC"/>
              <w:bottom w:val="single" w:sz="18" w:space="0" w:color="9CA1AC"/>
              <w:right w:val="single" w:sz="8" w:space="0" w:color="9CA1AC"/>
            </w:tcBorders>
            <w:shd w:val="clear" w:color="auto" w:fill="D0D3D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市</w:t>
            </w:r>
          </w:p>
        </w:tc>
        <w:tc>
          <w:tcPr>
            <w:tcW w:w="982" w:type="dxa"/>
            <w:tcBorders>
              <w:top w:val="single" w:sz="8" w:space="0" w:color="9CA1AC"/>
              <w:left w:val="single" w:sz="8" w:space="0" w:color="9CA1AC"/>
              <w:bottom w:val="single" w:sz="18" w:space="0" w:color="9CA1AC"/>
              <w:right w:val="single" w:sz="8" w:space="0" w:color="9CA1AC"/>
            </w:tcBorders>
            <w:shd w:val="clear" w:color="auto" w:fill="D0D3D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26" w:type="dxa"/>
            <w:tcBorders>
              <w:top w:val="single" w:sz="8" w:space="0" w:color="9CA1AC"/>
              <w:left w:val="single" w:sz="8" w:space="0" w:color="9CA1AC"/>
              <w:bottom w:val="single" w:sz="18" w:space="0" w:color="9CA1AC"/>
              <w:right w:val="single" w:sz="8" w:space="0" w:color="9CA1AC"/>
            </w:tcBorders>
            <w:shd w:val="clear" w:color="auto" w:fill="D0D3D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26" w:type="dxa"/>
            <w:tcBorders>
              <w:top w:val="single" w:sz="8" w:space="0" w:color="9CA1AC"/>
              <w:left w:val="single" w:sz="8" w:space="0" w:color="9CA1AC"/>
              <w:bottom w:val="single" w:sz="18" w:space="0" w:color="9CA1AC"/>
              <w:right w:val="single" w:sz="8" w:space="0" w:color="9CA1AC"/>
            </w:tcBorders>
            <w:shd w:val="clear" w:color="auto" w:fill="D0D3D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市</w:t>
            </w:r>
          </w:p>
        </w:tc>
        <w:tc>
          <w:tcPr>
            <w:tcW w:w="926" w:type="dxa"/>
            <w:tcBorders>
              <w:top w:val="single" w:sz="8" w:space="0" w:color="9CA1AC"/>
              <w:left w:val="single" w:sz="8" w:space="0" w:color="9CA1AC"/>
              <w:bottom w:val="single" w:sz="18" w:space="0" w:color="9CA1AC"/>
              <w:right w:val="single" w:sz="8" w:space="0" w:color="9CA1AC"/>
            </w:tcBorders>
            <w:shd w:val="clear" w:color="auto" w:fill="D0D3D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26" w:type="dxa"/>
            <w:tcBorders>
              <w:top w:val="single" w:sz="8" w:space="0" w:color="9CA1AC"/>
              <w:left w:val="single" w:sz="8" w:space="0" w:color="9CA1AC"/>
              <w:bottom w:val="single" w:sz="18" w:space="0" w:color="9CA1AC"/>
              <w:right w:val="single" w:sz="8" w:space="0" w:color="9CA1AC"/>
            </w:tcBorders>
            <w:shd w:val="clear" w:color="auto" w:fill="D0D3D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26" w:type="dxa"/>
            <w:tcBorders>
              <w:top w:val="single" w:sz="8" w:space="0" w:color="9CA1AC"/>
              <w:left w:val="single" w:sz="8" w:space="0" w:color="9CA1AC"/>
              <w:bottom w:val="single" w:sz="18" w:space="0" w:color="9CA1AC"/>
              <w:right w:val="single" w:sz="8" w:space="0" w:color="9CA1AC"/>
            </w:tcBorders>
            <w:shd w:val="clear" w:color="auto" w:fill="D0D3D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市</w:t>
            </w:r>
          </w:p>
        </w:tc>
        <w:tc>
          <w:tcPr>
            <w:tcW w:w="926" w:type="dxa"/>
            <w:tcBorders>
              <w:top w:val="single" w:sz="8" w:space="0" w:color="9CA1AC"/>
              <w:left w:val="single" w:sz="8" w:space="0" w:color="9CA1AC"/>
              <w:bottom w:val="single" w:sz="18" w:space="0" w:color="9CA1AC"/>
              <w:right w:val="single" w:sz="8" w:space="0" w:color="9CA1AC"/>
            </w:tcBorders>
            <w:shd w:val="clear" w:color="auto" w:fill="D0D3D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26" w:type="dxa"/>
            <w:tcBorders>
              <w:top w:val="single" w:sz="8" w:space="0" w:color="9CA1AC"/>
              <w:left w:val="single" w:sz="8" w:space="0" w:color="9CA1AC"/>
              <w:bottom w:val="single" w:sz="18" w:space="0" w:color="9CA1AC"/>
              <w:right w:val="single" w:sz="8" w:space="0" w:color="9CA1AC"/>
            </w:tcBorders>
            <w:shd w:val="clear" w:color="auto" w:fill="D0D3D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r>
      <w:tr w:rsidR="00FA70AD" w:rsidTr="00B1180E">
        <w:trPr>
          <w:trHeight w:val="345"/>
        </w:trPr>
        <w:tc>
          <w:tcPr>
            <w:tcW w:w="868" w:type="dxa"/>
            <w:tcBorders>
              <w:top w:val="single" w:sz="1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山东省</w:t>
            </w:r>
          </w:p>
        </w:tc>
        <w:tc>
          <w:tcPr>
            <w:tcW w:w="982" w:type="dxa"/>
            <w:tcBorders>
              <w:top w:val="single" w:sz="1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98.</w:t>
            </w:r>
            <w:r>
              <w:rPr>
                <w:rFonts w:hint="eastAsia"/>
                <w:bCs/>
                <w:kern w:val="0"/>
                <w:sz w:val="18"/>
                <w:szCs w:val="18"/>
                <w:lang w:bidi="ar"/>
              </w:rPr>
              <w:t>71</w:t>
            </w:r>
            <w:r>
              <w:rPr>
                <w:bCs/>
                <w:kern w:val="0"/>
                <w:sz w:val="18"/>
                <w:szCs w:val="18"/>
                <w:lang w:bidi="ar"/>
              </w:rPr>
              <w:t xml:space="preserve"> </w:t>
            </w:r>
          </w:p>
        </w:tc>
        <w:tc>
          <w:tcPr>
            <w:tcW w:w="926" w:type="dxa"/>
            <w:tcBorders>
              <w:top w:val="single" w:sz="1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99.</w:t>
            </w:r>
            <w:r>
              <w:rPr>
                <w:rFonts w:hint="eastAsia"/>
                <w:bCs/>
                <w:kern w:val="0"/>
                <w:sz w:val="18"/>
                <w:szCs w:val="18"/>
                <w:lang w:bidi="ar"/>
              </w:rPr>
              <w:t>12</w:t>
            </w:r>
            <w:r>
              <w:rPr>
                <w:bCs/>
                <w:kern w:val="0"/>
                <w:sz w:val="18"/>
                <w:szCs w:val="18"/>
                <w:lang w:bidi="ar"/>
              </w:rPr>
              <w:t xml:space="preserve"> </w:t>
            </w:r>
          </w:p>
        </w:tc>
        <w:tc>
          <w:tcPr>
            <w:tcW w:w="926" w:type="dxa"/>
            <w:tcBorders>
              <w:top w:val="single" w:sz="1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烟台市</w:t>
            </w:r>
          </w:p>
        </w:tc>
        <w:tc>
          <w:tcPr>
            <w:tcW w:w="926" w:type="dxa"/>
            <w:tcBorders>
              <w:top w:val="single" w:sz="1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97.87 </w:t>
            </w:r>
          </w:p>
        </w:tc>
        <w:tc>
          <w:tcPr>
            <w:tcW w:w="926" w:type="dxa"/>
            <w:tcBorders>
              <w:top w:val="single" w:sz="1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99.59 </w:t>
            </w:r>
          </w:p>
        </w:tc>
        <w:tc>
          <w:tcPr>
            <w:tcW w:w="926" w:type="dxa"/>
            <w:tcBorders>
              <w:top w:val="single" w:sz="1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临沂市</w:t>
            </w:r>
          </w:p>
        </w:tc>
        <w:tc>
          <w:tcPr>
            <w:tcW w:w="926" w:type="dxa"/>
            <w:tcBorders>
              <w:top w:val="single" w:sz="1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95.41 </w:t>
            </w:r>
          </w:p>
        </w:tc>
        <w:tc>
          <w:tcPr>
            <w:tcW w:w="926" w:type="dxa"/>
            <w:tcBorders>
              <w:top w:val="single" w:sz="1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97.20 </w:t>
            </w:r>
          </w:p>
        </w:tc>
      </w:tr>
      <w:tr w:rsidR="00FA70AD" w:rsidTr="00B1180E">
        <w:trPr>
          <w:trHeight w:val="345"/>
        </w:trPr>
        <w:tc>
          <w:tcPr>
            <w:tcW w:w="868"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济南市</w:t>
            </w:r>
          </w:p>
        </w:tc>
        <w:tc>
          <w:tcPr>
            <w:tcW w:w="982"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99.</w:t>
            </w:r>
            <w:r>
              <w:rPr>
                <w:rFonts w:hint="eastAsia"/>
                <w:bCs/>
                <w:kern w:val="0"/>
                <w:sz w:val="18"/>
                <w:szCs w:val="18"/>
                <w:lang w:bidi="ar"/>
              </w:rPr>
              <w:t>36</w:t>
            </w:r>
            <w:r>
              <w:rPr>
                <w:bCs/>
                <w:kern w:val="0"/>
                <w:sz w:val="18"/>
                <w:szCs w:val="18"/>
                <w:lang w:bidi="ar"/>
              </w:rPr>
              <w:t xml:space="preserve"> </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99.60 </w:t>
            </w:r>
          </w:p>
        </w:tc>
        <w:tc>
          <w:tcPr>
            <w:tcW w:w="926"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潍坊市</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98.27 </w:t>
            </w:r>
          </w:p>
        </w:tc>
        <w:tc>
          <w:tcPr>
            <w:tcW w:w="926"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97.83 </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德州市</w:t>
            </w:r>
          </w:p>
        </w:tc>
        <w:tc>
          <w:tcPr>
            <w:tcW w:w="926"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98.77 </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rFonts w:hint="eastAsia"/>
                <w:bCs/>
                <w:kern w:val="0"/>
                <w:sz w:val="18"/>
                <w:szCs w:val="18"/>
                <w:lang w:bidi="ar"/>
              </w:rPr>
              <w:t>99.24</w:t>
            </w:r>
            <w:r>
              <w:rPr>
                <w:bCs/>
                <w:kern w:val="0"/>
                <w:sz w:val="18"/>
                <w:szCs w:val="18"/>
                <w:lang w:bidi="ar"/>
              </w:rPr>
              <w:t xml:space="preserve"> </w:t>
            </w:r>
          </w:p>
        </w:tc>
      </w:tr>
      <w:tr w:rsidR="00FA70AD" w:rsidTr="00B1180E">
        <w:trPr>
          <w:trHeight w:val="345"/>
        </w:trPr>
        <w:tc>
          <w:tcPr>
            <w:tcW w:w="868"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青岛市</w:t>
            </w:r>
          </w:p>
        </w:tc>
        <w:tc>
          <w:tcPr>
            <w:tcW w:w="982"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98.95 </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rFonts w:hint="eastAsia"/>
                <w:bCs/>
                <w:kern w:val="0"/>
                <w:sz w:val="18"/>
                <w:szCs w:val="18"/>
                <w:lang w:bidi="ar"/>
              </w:rPr>
              <w:t>98.18</w:t>
            </w:r>
          </w:p>
        </w:tc>
        <w:tc>
          <w:tcPr>
            <w:tcW w:w="926"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济宁市</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99.74 </w:t>
            </w:r>
          </w:p>
        </w:tc>
        <w:tc>
          <w:tcPr>
            <w:tcW w:w="926"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98.8</w:t>
            </w:r>
            <w:r>
              <w:rPr>
                <w:rFonts w:hint="eastAsia"/>
                <w:bCs/>
                <w:kern w:val="0"/>
                <w:sz w:val="18"/>
                <w:szCs w:val="18"/>
                <w:lang w:bidi="ar"/>
              </w:rPr>
              <w:t>2</w:t>
            </w:r>
            <w:r>
              <w:rPr>
                <w:bCs/>
                <w:kern w:val="0"/>
                <w:sz w:val="18"/>
                <w:szCs w:val="18"/>
                <w:lang w:bidi="ar"/>
              </w:rPr>
              <w:t xml:space="preserve"> </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聊城市</w:t>
            </w:r>
          </w:p>
        </w:tc>
        <w:tc>
          <w:tcPr>
            <w:tcW w:w="926"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99.12 </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98.68 </w:t>
            </w:r>
          </w:p>
        </w:tc>
      </w:tr>
      <w:tr w:rsidR="00FA70AD" w:rsidTr="00B1180E">
        <w:trPr>
          <w:trHeight w:val="345"/>
        </w:trPr>
        <w:tc>
          <w:tcPr>
            <w:tcW w:w="868"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淄博市</w:t>
            </w:r>
          </w:p>
        </w:tc>
        <w:tc>
          <w:tcPr>
            <w:tcW w:w="982"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97.</w:t>
            </w:r>
            <w:r>
              <w:rPr>
                <w:rFonts w:hint="eastAsia"/>
                <w:bCs/>
                <w:kern w:val="0"/>
                <w:sz w:val="18"/>
                <w:szCs w:val="18"/>
                <w:lang w:bidi="ar"/>
              </w:rPr>
              <w:t>58</w:t>
            </w:r>
            <w:r>
              <w:rPr>
                <w:bCs/>
                <w:kern w:val="0"/>
                <w:sz w:val="18"/>
                <w:szCs w:val="18"/>
                <w:lang w:bidi="ar"/>
              </w:rPr>
              <w:t xml:space="preserve"> </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98.00 </w:t>
            </w:r>
          </w:p>
        </w:tc>
        <w:tc>
          <w:tcPr>
            <w:tcW w:w="926"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泰安市</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98.25 </w:t>
            </w:r>
          </w:p>
        </w:tc>
        <w:tc>
          <w:tcPr>
            <w:tcW w:w="926"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98.05 </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滨州市</w:t>
            </w:r>
          </w:p>
        </w:tc>
        <w:tc>
          <w:tcPr>
            <w:tcW w:w="926"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99.34 </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98.03 </w:t>
            </w:r>
          </w:p>
        </w:tc>
      </w:tr>
      <w:tr w:rsidR="00FA70AD" w:rsidTr="00B1180E">
        <w:trPr>
          <w:trHeight w:val="345"/>
        </w:trPr>
        <w:tc>
          <w:tcPr>
            <w:tcW w:w="868"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枣庄市</w:t>
            </w:r>
          </w:p>
        </w:tc>
        <w:tc>
          <w:tcPr>
            <w:tcW w:w="982"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98.92 </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9</w:t>
            </w:r>
            <w:r>
              <w:rPr>
                <w:rFonts w:hint="eastAsia"/>
                <w:bCs/>
                <w:kern w:val="0"/>
                <w:sz w:val="18"/>
                <w:szCs w:val="18"/>
                <w:lang w:bidi="ar"/>
              </w:rPr>
              <w:t>8.03</w:t>
            </w:r>
            <w:r>
              <w:rPr>
                <w:bCs/>
                <w:kern w:val="0"/>
                <w:sz w:val="18"/>
                <w:szCs w:val="18"/>
                <w:lang w:bidi="ar"/>
              </w:rPr>
              <w:t xml:space="preserve"> </w:t>
            </w:r>
          </w:p>
        </w:tc>
        <w:tc>
          <w:tcPr>
            <w:tcW w:w="926"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威海市</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100.00 </w:t>
            </w:r>
          </w:p>
        </w:tc>
        <w:tc>
          <w:tcPr>
            <w:tcW w:w="926"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99.08 </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菏泽市</w:t>
            </w:r>
          </w:p>
        </w:tc>
        <w:tc>
          <w:tcPr>
            <w:tcW w:w="926"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99.70 </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100.00 </w:t>
            </w:r>
          </w:p>
        </w:tc>
      </w:tr>
      <w:tr w:rsidR="00FA70AD" w:rsidTr="00B1180E">
        <w:trPr>
          <w:trHeight w:val="345"/>
        </w:trPr>
        <w:tc>
          <w:tcPr>
            <w:tcW w:w="868"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东营市</w:t>
            </w:r>
          </w:p>
        </w:tc>
        <w:tc>
          <w:tcPr>
            <w:tcW w:w="982"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rFonts w:hint="eastAsia"/>
                <w:bCs/>
                <w:kern w:val="0"/>
                <w:sz w:val="18"/>
                <w:szCs w:val="18"/>
                <w:lang w:bidi="ar"/>
              </w:rPr>
              <w:t>10</w:t>
            </w:r>
            <w:r>
              <w:rPr>
                <w:bCs/>
                <w:kern w:val="0"/>
                <w:sz w:val="18"/>
                <w:szCs w:val="18"/>
                <w:lang w:bidi="ar"/>
              </w:rPr>
              <w:t xml:space="preserve"> </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rFonts w:hint="eastAsia"/>
                <w:bCs/>
                <w:kern w:val="0"/>
                <w:sz w:val="18"/>
                <w:szCs w:val="18"/>
                <w:lang w:bidi="ar"/>
              </w:rPr>
              <w:t>100</w:t>
            </w:r>
            <w:r>
              <w:rPr>
                <w:bCs/>
                <w:kern w:val="0"/>
                <w:sz w:val="18"/>
                <w:szCs w:val="18"/>
                <w:lang w:bidi="ar"/>
              </w:rPr>
              <w:t xml:space="preserve"> </w:t>
            </w:r>
          </w:p>
        </w:tc>
        <w:tc>
          <w:tcPr>
            <w:tcW w:w="926"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日照市</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98.80 </w:t>
            </w:r>
          </w:p>
        </w:tc>
        <w:tc>
          <w:tcPr>
            <w:tcW w:w="926"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 xml:space="preserve">99.01 </w:t>
            </w: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kern w:val="0"/>
                <w:sz w:val="18"/>
                <w:szCs w:val="18"/>
                <w:lang w:bidi="ar"/>
              </w:rPr>
            </w:pPr>
          </w:p>
        </w:tc>
        <w:tc>
          <w:tcPr>
            <w:tcW w:w="926" w:type="dxa"/>
            <w:tcBorders>
              <w:top w:val="single" w:sz="8" w:space="0" w:color="9CA1AC"/>
              <w:left w:val="single" w:sz="8" w:space="0" w:color="9CA1AC"/>
              <w:bottom w:val="single" w:sz="8" w:space="0" w:color="9CA1AC"/>
              <w:right w:val="single" w:sz="8" w:space="0" w:color="9CA1AC"/>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kern w:val="0"/>
                <w:sz w:val="18"/>
                <w:szCs w:val="18"/>
                <w:lang w:bidi="ar"/>
              </w:rPr>
            </w:pPr>
          </w:p>
        </w:tc>
        <w:tc>
          <w:tcPr>
            <w:tcW w:w="926" w:type="dxa"/>
            <w:tcBorders>
              <w:top w:val="single" w:sz="8" w:space="0" w:color="9CA1AC"/>
              <w:left w:val="single" w:sz="8" w:space="0" w:color="9CA1AC"/>
              <w:bottom w:val="single" w:sz="8" w:space="0" w:color="9CA1AC"/>
              <w:right w:val="single" w:sz="8" w:space="0" w:color="9CA1AC"/>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kern w:val="0"/>
                <w:sz w:val="18"/>
                <w:szCs w:val="18"/>
                <w:lang w:bidi="ar"/>
              </w:rPr>
            </w:pPr>
          </w:p>
        </w:tc>
      </w:tr>
    </w:tbl>
    <w:p w:rsidR="00FA70AD" w:rsidRDefault="00FA70AD" w:rsidP="00FA70AD">
      <w:pPr>
        <w:spacing w:line="240" w:lineRule="auto"/>
        <w:ind w:firstLineChars="0" w:firstLine="0"/>
        <w:rPr>
          <w:bCs/>
          <w:sz w:val="16"/>
          <w:szCs w:val="16"/>
        </w:rPr>
      </w:pPr>
      <w:r>
        <w:rPr>
          <w:bCs/>
          <w:sz w:val="16"/>
          <w:szCs w:val="16"/>
        </w:rPr>
        <w:t>注：数据来自山东省中等职业教育质量年度报告服务平台</w:t>
      </w:r>
    </w:p>
    <w:p w:rsidR="00E5428A" w:rsidRDefault="00DB33FE">
      <w:pPr>
        <w:spacing w:beforeLines="50" w:before="156"/>
        <w:ind w:firstLineChars="0" w:firstLine="0"/>
        <w:jc w:val="center"/>
        <w:rPr>
          <w:bCs/>
        </w:rPr>
      </w:pPr>
      <w:r>
        <w:rPr>
          <w:bCs/>
          <w:noProof/>
        </w:rPr>
        <w:drawing>
          <wp:inline distT="0" distB="0" distL="114300" distR="114300">
            <wp:extent cx="4922520" cy="2095500"/>
            <wp:effectExtent l="0" t="0" r="11430" b="19050"/>
            <wp:docPr id="1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5428A" w:rsidRDefault="00DB33FE">
      <w:pPr>
        <w:ind w:firstLine="420"/>
        <w:jc w:val="center"/>
        <w:outlineLvl w:val="3"/>
        <w:rPr>
          <w:bCs/>
        </w:rPr>
      </w:pPr>
      <w:r>
        <w:rPr>
          <w:bCs/>
        </w:rPr>
        <w:t>图</w:t>
      </w:r>
      <w:r w:rsidR="00666FFC">
        <w:rPr>
          <w:bCs/>
        </w:rPr>
        <w:t>2-4</w:t>
      </w:r>
      <w:r>
        <w:rPr>
          <w:bCs/>
        </w:rPr>
        <w:t xml:space="preserve"> </w:t>
      </w:r>
      <w:r>
        <w:rPr>
          <w:rFonts w:hint="eastAsia"/>
          <w:bCs/>
        </w:rPr>
        <w:t xml:space="preserve"> </w:t>
      </w:r>
      <w:r>
        <w:rPr>
          <w:bCs/>
        </w:rPr>
        <w:t>山东省中职学校近两年毕业生毕业率（</w:t>
      </w:r>
      <w:r>
        <w:rPr>
          <w:bCs/>
        </w:rPr>
        <w:t>%</w:t>
      </w:r>
      <w:r>
        <w:rPr>
          <w:bCs/>
        </w:rPr>
        <w:t>）对比图</w:t>
      </w:r>
    </w:p>
    <w:p w:rsidR="00E5428A" w:rsidRDefault="00DB33FE">
      <w:pPr>
        <w:ind w:firstLine="482"/>
        <w:rPr>
          <w:b/>
          <w:sz w:val="24"/>
        </w:rPr>
      </w:pPr>
      <w:r>
        <w:rPr>
          <w:b/>
          <w:sz w:val="24"/>
        </w:rPr>
        <w:t>2</w:t>
      </w:r>
      <w:r>
        <w:rPr>
          <w:b/>
          <w:sz w:val="24"/>
        </w:rPr>
        <w:t>．文化课合格率</w:t>
      </w:r>
    </w:p>
    <w:p w:rsidR="00E5428A" w:rsidRDefault="00DB33FE">
      <w:pPr>
        <w:ind w:firstLine="480"/>
        <w:rPr>
          <w:bCs/>
          <w:sz w:val="24"/>
        </w:rPr>
      </w:pPr>
      <w:r>
        <w:rPr>
          <w:bCs/>
          <w:sz w:val="24"/>
        </w:rPr>
        <w:lastRenderedPageBreak/>
        <w:t>全省各市各职业院校认真贯彻《教育部</w:t>
      </w:r>
      <w:r>
        <w:rPr>
          <w:bCs/>
          <w:sz w:val="24"/>
        </w:rPr>
        <w:t xml:space="preserve"> </w:t>
      </w:r>
      <w:r>
        <w:rPr>
          <w:bCs/>
          <w:sz w:val="24"/>
        </w:rPr>
        <w:t>山东省人民政府关于整省推进提质培优建设职业教育创新发展高地的意见》，确立中等职业教育是现代职业教育体系的基础地位，为学生依照兴趣和禀赋多样化选择、多路径成才搭建成长渠道。修订开发专业教学标准、课程标准、顶岗实习标准、实训基地建设标准，建立职业院校专业教学标准建设与实施评价体系，聚焦课堂</w:t>
      </w:r>
      <w:r>
        <w:rPr>
          <w:bCs/>
          <w:sz w:val="24"/>
        </w:rPr>
        <w:t>“</w:t>
      </w:r>
      <w:r>
        <w:rPr>
          <w:bCs/>
          <w:sz w:val="24"/>
        </w:rPr>
        <w:t>主阵地</w:t>
      </w:r>
      <w:r>
        <w:rPr>
          <w:bCs/>
          <w:sz w:val="24"/>
        </w:rPr>
        <w:t>”</w:t>
      </w:r>
      <w:r>
        <w:rPr>
          <w:bCs/>
          <w:sz w:val="24"/>
        </w:rPr>
        <w:t>，实施教学提质升级专项行动，普及项目教学、案例教学、情境教学、</w:t>
      </w:r>
      <w:r w:rsidR="00F01076">
        <w:rPr>
          <w:bCs/>
          <w:sz w:val="24"/>
        </w:rPr>
        <w:t>模块化教学等，全面推进学分制改革。建设专业教学资源库、精品课程</w:t>
      </w:r>
      <w:r w:rsidR="00F01076">
        <w:rPr>
          <w:rFonts w:hint="eastAsia"/>
          <w:bCs/>
          <w:sz w:val="24"/>
        </w:rPr>
        <w:t>，</w:t>
      </w:r>
      <w:r>
        <w:rPr>
          <w:bCs/>
          <w:sz w:val="24"/>
        </w:rPr>
        <w:t>全面提升职业教育教学质量。</w:t>
      </w:r>
    </w:p>
    <w:p w:rsidR="00E5428A" w:rsidRDefault="00DB33FE">
      <w:pPr>
        <w:ind w:firstLine="480"/>
        <w:rPr>
          <w:bCs/>
          <w:sz w:val="24"/>
        </w:rPr>
      </w:pPr>
      <w:r>
        <w:rPr>
          <w:bCs/>
          <w:sz w:val="24"/>
        </w:rPr>
        <w:t>2020</w:t>
      </w:r>
      <w:r>
        <w:rPr>
          <w:bCs/>
          <w:sz w:val="24"/>
        </w:rPr>
        <w:t>年度，全省中职学校学生文化课合格率平均</w:t>
      </w:r>
      <w:r>
        <w:rPr>
          <w:bCs/>
          <w:sz w:val="24"/>
        </w:rPr>
        <w:t>95.57%</w:t>
      </w:r>
      <w:r>
        <w:rPr>
          <w:bCs/>
          <w:sz w:val="24"/>
        </w:rPr>
        <w:t>，比</w:t>
      </w:r>
      <w:r>
        <w:rPr>
          <w:bCs/>
          <w:sz w:val="24"/>
        </w:rPr>
        <w:t>2019</w:t>
      </w:r>
      <w:r>
        <w:rPr>
          <w:bCs/>
          <w:sz w:val="24"/>
        </w:rPr>
        <w:t>年度高</w:t>
      </w:r>
      <w:r>
        <w:rPr>
          <w:bCs/>
          <w:sz w:val="24"/>
        </w:rPr>
        <w:t>1.91%</w:t>
      </w:r>
      <w:r>
        <w:rPr>
          <w:bCs/>
          <w:sz w:val="24"/>
        </w:rPr>
        <w:t>。</w:t>
      </w:r>
    </w:p>
    <w:p w:rsidR="00E5428A" w:rsidRDefault="00DB33FE">
      <w:pPr>
        <w:ind w:firstLineChars="0" w:firstLine="0"/>
        <w:jc w:val="center"/>
        <w:outlineLvl w:val="3"/>
        <w:rPr>
          <w:bCs/>
        </w:rPr>
      </w:pPr>
      <w:r>
        <w:rPr>
          <w:bCs/>
        </w:rPr>
        <w:t>表</w:t>
      </w:r>
      <w:r>
        <w:rPr>
          <w:bCs/>
        </w:rPr>
        <w:t xml:space="preserve">2-3  </w:t>
      </w:r>
      <w:r>
        <w:rPr>
          <w:bCs/>
        </w:rPr>
        <w:t>山东省各市中职学校学生文化课合格率（</w:t>
      </w:r>
      <w:r>
        <w:rPr>
          <w:bCs/>
        </w:rPr>
        <w:t>%</w:t>
      </w:r>
      <w:r>
        <w:rPr>
          <w:bCs/>
        </w:rPr>
        <w:t>）对比（</w:t>
      </w:r>
      <w:r>
        <w:rPr>
          <w:bCs/>
        </w:rPr>
        <w:t>2019/2020</w:t>
      </w:r>
      <w:r>
        <w:rPr>
          <w:bCs/>
        </w:rPr>
        <w:t>年度）</w:t>
      </w:r>
    </w:p>
    <w:tbl>
      <w:tblPr>
        <w:tblW w:w="8596" w:type="dxa"/>
        <w:tblLayout w:type="fixed"/>
        <w:tblCellMar>
          <w:left w:w="0" w:type="dxa"/>
          <w:right w:w="0" w:type="dxa"/>
        </w:tblCellMar>
        <w:tblLook w:val="04A0" w:firstRow="1" w:lastRow="0" w:firstColumn="1" w:lastColumn="0" w:noHBand="0" w:noVBand="1"/>
      </w:tblPr>
      <w:tblGrid>
        <w:gridCol w:w="896"/>
        <w:gridCol w:w="1099"/>
        <w:gridCol w:w="943"/>
        <w:gridCol w:w="943"/>
        <w:gridCol w:w="943"/>
        <w:gridCol w:w="943"/>
        <w:gridCol w:w="943"/>
        <w:gridCol w:w="943"/>
        <w:gridCol w:w="943"/>
      </w:tblGrid>
      <w:tr w:rsidR="00E5428A">
        <w:trPr>
          <w:trHeight w:val="533"/>
        </w:trPr>
        <w:tc>
          <w:tcPr>
            <w:tcW w:w="896" w:type="dxa"/>
            <w:tcBorders>
              <w:top w:val="single" w:sz="8" w:space="0" w:color="72A7BB"/>
              <w:left w:val="single" w:sz="8" w:space="0" w:color="72A7BB"/>
              <w:bottom w:val="single" w:sz="18" w:space="0" w:color="72A7BB"/>
              <w:right w:val="single" w:sz="8"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rPr>
                <w:bCs/>
                <w:szCs w:val="21"/>
              </w:rPr>
            </w:pPr>
            <w:r>
              <w:rPr>
                <w:bCs/>
                <w:szCs w:val="21"/>
              </w:rPr>
              <w:t>市</w:t>
            </w:r>
          </w:p>
        </w:tc>
        <w:tc>
          <w:tcPr>
            <w:tcW w:w="1099" w:type="dxa"/>
            <w:tcBorders>
              <w:top w:val="single" w:sz="8" w:space="0" w:color="72A7BB"/>
              <w:left w:val="single" w:sz="8" w:space="0" w:color="72A7BB"/>
              <w:bottom w:val="single" w:sz="18" w:space="0" w:color="72A7BB"/>
              <w:right w:val="single" w:sz="8"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2019</w:t>
            </w:r>
            <w:r>
              <w:rPr>
                <w:bCs/>
                <w:kern w:val="0"/>
                <w:szCs w:val="21"/>
                <w:lang w:bidi="ar"/>
              </w:rPr>
              <w:t>年度</w:t>
            </w:r>
          </w:p>
        </w:tc>
        <w:tc>
          <w:tcPr>
            <w:tcW w:w="943" w:type="dxa"/>
            <w:tcBorders>
              <w:top w:val="single" w:sz="8" w:space="0" w:color="72A7BB"/>
              <w:left w:val="single" w:sz="8" w:space="0" w:color="72A7BB"/>
              <w:bottom w:val="single" w:sz="18" w:space="0" w:color="72A7BB"/>
              <w:right w:val="single" w:sz="8"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2020</w:t>
            </w:r>
            <w:r>
              <w:rPr>
                <w:bCs/>
                <w:kern w:val="0"/>
                <w:szCs w:val="21"/>
                <w:lang w:bidi="ar"/>
              </w:rPr>
              <w:t>年度</w:t>
            </w:r>
          </w:p>
        </w:tc>
        <w:tc>
          <w:tcPr>
            <w:tcW w:w="943" w:type="dxa"/>
            <w:tcBorders>
              <w:top w:val="single" w:sz="8" w:space="0" w:color="72A7BB"/>
              <w:left w:val="single" w:sz="8" w:space="0" w:color="72A7BB"/>
              <w:bottom w:val="single" w:sz="18" w:space="0" w:color="72A7BB"/>
              <w:right w:val="single" w:sz="8"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rPr>
                <w:bCs/>
                <w:szCs w:val="21"/>
              </w:rPr>
            </w:pPr>
            <w:r>
              <w:rPr>
                <w:bCs/>
                <w:szCs w:val="21"/>
              </w:rPr>
              <w:t>市</w:t>
            </w:r>
          </w:p>
        </w:tc>
        <w:tc>
          <w:tcPr>
            <w:tcW w:w="943" w:type="dxa"/>
            <w:tcBorders>
              <w:top w:val="single" w:sz="8" w:space="0" w:color="72A7BB"/>
              <w:left w:val="single" w:sz="8" w:space="0" w:color="72A7BB"/>
              <w:bottom w:val="single" w:sz="18" w:space="0" w:color="72A7BB"/>
              <w:right w:val="single" w:sz="8"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2019</w:t>
            </w:r>
            <w:r>
              <w:rPr>
                <w:bCs/>
                <w:kern w:val="0"/>
                <w:szCs w:val="21"/>
                <w:lang w:bidi="ar"/>
              </w:rPr>
              <w:t>年度</w:t>
            </w:r>
          </w:p>
        </w:tc>
        <w:tc>
          <w:tcPr>
            <w:tcW w:w="943" w:type="dxa"/>
            <w:tcBorders>
              <w:top w:val="single" w:sz="8" w:space="0" w:color="72A7BB"/>
              <w:left w:val="single" w:sz="8" w:space="0" w:color="72A7BB"/>
              <w:bottom w:val="single" w:sz="18" w:space="0" w:color="72A7BB"/>
              <w:right w:val="single" w:sz="8"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2020</w:t>
            </w:r>
            <w:r>
              <w:rPr>
                <w:bCs/>
                <w:kern w:val="0"/>
                <w:szCs w:val="21"/>
                <w:lang w:bidi="ar"/>
              </w:rPr>
              <w:t>年度</w:t>
            </w:r>
          </w:p>
        </w:tc>
        <w:tc>
          <w:tcPr>
            <w:tcW w:w="943" w:type="dxa"/>
            <w:tcBorders>
              <w:top w:val="single" w:sz="8" w:space="0" w:color="72A7BB"/>
              <w:left w:val="single" w:sz="8" w:space="0" w:color="72A7BB"/>
              <w:bottom w:val="single" w:sz="18" w:space="0" w:color="72A7BB"/>
              <w:right w:val="single" w:sz="8"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rPr>
                <w:bCs/>
                <w:szCs w:val="21"/>
              </w:rPr>
            </w:pPr>
            <w:r>
              <w:rPr>
                <w:bCs/>
                <w:szCs w:val="21"/>
              </w:rPr>
              <w:t>市</w:t>
            </w:r>
          </w:p>
        </w:tc>
        <w:tc>
          <w:tcPr>
            <w:tcW w:w="943" w:type="dxa"/>
            <w:tcBorders>
              <w:top w:val="single" w:sz="8" w:space="0" w:color="72A7BB"/>
              <w:left w:val="single" w:sz="8" w:space="0" w:color="72A7BB"/>
              <w:bottom w:val="single" w:sz="18" w:space="0" w:color="72A7BB"/>
              <w:right w:val="single" w:sz="8"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2019</w:t>
            </w:r>
            <w:r>
              <w:rPr>
                <w:bCs/>
                <w:kern w:val="0"/>
                <w:szCs w:val="21"/>
                <w:lang w:bidi="ar"/>
              </w:rPr>
              <w:t>年度</w:t>
            </w:r>
          </w:p>
        </w:tc>
        <w:tc>
          <w:tcPr>
            <w:tcW w:w="943" w:type="dxa"/>
            <w:tcBorders>
              <w:top w:val="single" w:sz="8" w:space="0" w:color="72A7BB"/>
              <w:left w:val="single" w:sz="8" w:space="0" w:color="72A7BB"/>
              <w:bottom w:val="single" w:sz="18" w:space="0" w:color="72A7BB"/>
              <w:right w:val="single" w:sz="8"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2020</w:t>
            </w:r>
            <w:r>
              <w:rPr>
                <w:bCs/>
                <w:kern w:val="0"/>
                <w:szCs w:val="21"/>
                <w:lang w:bidi="ar"/>
              </w:rPr>
              <w:t>年度</w:t>
            </w:r>
          </w:p>
        </w:tc>
      </w:tr>
      <w:tr w:rsidR="00E5428A">
        <w:trPr>
          <w:trHeight w:val="388"/>
        </w:trPr>
        <w:tc>
          <w:tcPr>
            <w:tcW w:w="896" w:type="dxa"/>
            <w:tcBorders>
              <w:top w:val="single" w:sz="1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山东省</w:t>
            </w:r>
          </w:p>
        </w:tc>
        <w:tc>
          <w:tcPr>
            <w:tcW w:w="1099" w:type="dxa"/>
            <w:tcBorders>
              <w:top w:val="single" w:sz="1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93.66</w:t>
            </w:r>
          </w:p>
        </w:tc>
        <w:tc>
          <w:tcPr>
            <w:tcW w:w="943" w:type="dxa"/>
            <w:tcBorders>
              <w:top w:val="single" w:sz="18" w:space="0" w:color="72A7BB"/>
              <w:left w:val="single" w:sz="8" w:space="0" w:color="72A7BB"/>
              <w:bottom w:val="single" w:sz="8" w:space="0" w:color="72A7BB"/>
              <w:right w:val="single" w:sz="8"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95.57</w:t>
            </w:r>
          </w:p>
        </w:tc>
        <w:tc>
          <w:tcPr>
            <w:tcW w:w="943" w:type="dxa"/>
            <w:tcBorders>
              <w:top w:val="single" w:sz="18" w:space="0" w:color="72A7BB"/>
              <w:left w:val="single" w:sz="8" w:space="0" w:color="72A7BB"/>
              <w:bottom w:val="single" w:sz="8" w:space="0" w:color="72A7BB"/>
              <w:right w:val="single" w:sz="8"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烟台市</w:t>
            </w:r>
          </w:p>
        </w:tc>
        <w:tc>
          <w:tcPr>
            <w:tcW w:w="943" w:type="dxa"/>
            <w:tcBorders>
              <w:top w:val="single" w:sz="18" w:space="0" w:color="72A7BB"/>
              <w:left w:val="single" w:sz="8" w:space="0" w:color="72A7BB"/>
              <w:bottom w:val="single" w:sz="8" w:space="0" w:color="72A7BB"/>
              <w:right w:val="single" w:sz="8"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95.76</w:t>
            </w:r>
          </w:p>
        </w:tc>
        <w:tc>
          <w:tcPr>
            <w:tcW w:w="943" w:type="dxa"/>
            <w:tcBorders>
              <w:top w:val="single" w:sz="18" w:space="0" w:color="72A7BB"/>
              <w:left w:val="single" w:sz="8" w:space="0" w:color="72A7BB"/>
              <w:bottom w:val="single" w:sz="8" w:space="0" w:color="72A7BB"/>
              <w:right w:val="single" w:sz="8"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95.45</w:t>
            </w:r>
          </w:p>
        </w:tc>
        <w:tc>
          <w:tcPr>
            <w:tcW w:w="943" w:type="dxa"/>
            <w:tcBorders>
              <w:top w:val="single" w:sz="18" w:space="0" w:color="72A7BB"/>
              <w:left w:val="single" w:sz="8" w:space="0" w:color="72A7BB"/>
              <w:bottom w:val="single" w:sz="8" w:space="0" w:color="72A7BB"/>
              <w:right w:val="single" w:sz="8"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临沂市</w:t>
            </w:r>
          </w:p>
        </w:tc>
        <w:tc>
          <w:tcPr>
            <w:tcW w:w="943" w:type="dxa"/>
            <w:tcBorders>
              <w:top w:val="single" w:sz="18" w:space="0" w:color="72A7BB"/>
              <w:left w:val="single" w:sz="8" w:space="0" w:color="72A7BB"/>
              <w:bottom w:val="single" w:sz="8" w:space="0" w:color="72A7BB"/>
              <w:right w:val="single" w:sz="8"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100</w:t>
            </w:r>
          </w:p>
        </w:tc>
        <w:tc>
          <w:tcPr>
            <w:tcW w:w="943" w:type="dxa"/>
            <w:tcBorders>
              <w:top w:val="single" w:sz="18" w:space="0" w:color="72A7BB"/>
              <w:left w:val="single" w:sz="8" w:space="0" w:color="72A7BB"/>
              <w:bottom w:val="single" w:sz="8" w:space="0" w:color="72A7BB"/>
              <w:right w:val="single" w:sz="8"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w:t>
            </w:r>
          </w:p>
        </w:tc>
      </w:tr>
      <w:tr w:rsidR="00E5428A">
        <w:trPr>
          <w:trHeight w:val="365"/>
        </w:trPr>
        <w:tc>
          <w:tcPr>
            <w:tcW w:w="896"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济南市</w:t>
            </w:r>
          </w:p>
        </w:tc>
        <w:tc>
          <w:tcPr>
            <w:tcW w:w="1099"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95.36</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95.69</w:t>
            </w:r>
          </w:p>
        </w:tc>
        <w:tc>
          <w:tcPr>
            <w:tcW w:w="943"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潍坊市</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97.31</w:t>
            </w:r>
          </w:p>
        </w:tc>
        <w:tc>
          <w:tcPr>
            <w:tcW w:w="943"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97.43</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德州市</w:t>
            </w:r>
          </w:p>
        </w:tc>
        <w:tc>
          <w:tcPr>
            <w:tcW w:w="943"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94.45</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95.52</w:t>
            </w:r>
          </w:p>
        </w:tc>
      </w:tr>
      <w:tr w:rsidR="00E5428A">
        <w:trPr>
          <w:trHeight w:val="461"/>
        </w:trPr>
        <w:tc>
          <w:tcPr>
            <w:tcW w:w="896"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szCs w:val="21"/>
              </w:rPr>
              <w:t>青岛市</w:t>
            </w:r>
          </w:p>
        </w:tc>
        <w:tc>
          <w:tcPr>
            <w:tcW w:w="1099"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97</w:t>
            </w:r>
          </w:p>
        </w:tc>
        <w:tc>
          <w:tcPr>
            <w:tcW w:w="943"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济宁市</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95.82</w:t>
            </w:r>
          </w:p>
        </w:tc>
        <w:tc>
          <w:tcPr>
            <w:tcW w:w="943"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聊城市</w:t>
            </w:r>
          </w:p>
        </w:tc>
        <w:tc>
          <w:tcPr>
            <w:tcW w:w="943"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94</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96</w:t>
            </w:r>
          </w:p>
        </w:tc>
      </w:tr>
      <w:tr w:rsidR="00E5428A">
        <w:trPr>
          <w:trHeight w:val="365"/>
        </w:trPr>
        <w:tc>
          <w:tcPr>
            <w:tcW w:w="896"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淄博市</w:t>
            </w:r>
          </w:p>
        </w:tc>
        <w:tc>
          <w:tcPr>
            <w:tcW w:w="1099"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91</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90</w:t>
            </w:r>
          </w:p>
        </w:tc>
        <w:tc>
          <w:tcPr>
            <w:tcW w:w="943"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泰安市</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96.86</w:t>
            </w:r>
          </w:p>
        </w:tc>
        <w:tc>
          <w:tcPr>
            <w:tcW w:w="943"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94.89</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滨州市</w:t>
            </w:r>
          </w:p>
        </w:tc>
        <w:tc>
          <w:tcPr>
            <w:tcW w:w="943"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94.72</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w:t>
            </w:r>
          </w:p>
        </w:tc>
      </w:tr>
      <w:tr w:rsidR="00E5428A">
        <w:trPr>
          <w:trHeight w:val="365"/>
        </w:trPr>
        <w:tc>
          <w:tcPr>
            <w:tcW w:w="896"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枣庄市</w:t>
            </w:r>
          </w:p>
        </w:tc>
        <w:tc>
          <w:tcPr>
            <w:tcW w:w="1099"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91.2</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97.23</w:t>
            </w:r>
          </w:p>
        </w:tc>
        <w:tc>
          <w:tcPr>
            <w:tcW w:w="943"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威海市</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95.5</w:t>
            </w:r>
          </w:p>
        </w:tc>
        <w:tc>
          <w:tcPr>
            <w:tcW w:w="943"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95</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菏泽市</w:t>
            </w:r>
          </w:p>
        </w:tc>
        <w:tc>
          <w:tcPr>
            <w:tcW w:w="943"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71.23</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w:t>
            </w:r>
          </w:p>
        </w:tc>
      </w:tr>
      <w:tr w:rsidR="00E5428A">
        <w:trPr>
          <w:trHeight w:val="383"/>
        </w:trPr>
        <w:tc>
          <w:tcPr>
            <w:tcW w:w="896"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东营市</w:t>
            </w:r>
          </w:p>
        </w:tc>
        <w:tc>
          <w:tcPr>
            <w:tcW w:w="1099"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97.43</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97.06</w:t>
            </w:r>
          </w:p>
        </w:tc>
        <w:tc>
          <w:tcPr>
            <w:tcW w:w="943"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日照市</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95.6</w:t>
            </w:r>
          </w:p>
        </w:tc>
        <w:tc>
          <w:tcPr>
            <w:tcW w:w="943"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Cs w:val="21"/>
              </w:rPr>
            </w:pPr>
            <w:r>
              <w:rPr>
                <w:bCs/>
                <w:kern w:val="0"/>
                <w:szCs w:val="21"/>
                <w:lang w:bidi="ar"/>
              </w:rPr>
              <w:t>-</w:t>
            </w: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Cs w:val="21"/>
                <w:lang w:bidi="ar"/>
              </w:rPr>
            </w:pPr>
          </w:p>
        </w:tc>
        <w:tc>
          <w:tcPr>
            <w:tcW w:w="943" w:type="dxa"/>
            <w:tcBorders>
              <w:top w:val="single" w:sz="8" w:space="0" w:color="72A7BB"/>
              <w:left w:val="single" w:sz="8" w:space="0" w:color="72A7BB"/>
              <w:bottom w:val="single" w:sz="8" w:space="0" w:color="72A7BB"/>
              <w:right w:val="single" w:sz="8" w:space="0" w:color="72A7BB"/>
            </w:tcBorders>
            <w:shd w:val="clear" w:color="auto" w:fill="F0F0F0"/>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Cs w:val="21"/>
                <w:lang w:bidi="ar"/>
              </w:rPr>
            </w:pPr>
          </w:p>
        </w:tc>
        <w:tc>
          <w:tcPr>
            <w:tcW w:w="943" w:type="dxa"/>
            <w:tcBorders>
              <w:top w:val="single" w:sz="8" w:space="0" w:color="72A7BB"/>
              <w:left w:val="single" w:sz="8" w:space="0" w:color="72A7BB"/>
              <w:bottom w:val="single" w:sz="8" w:space="0" w:color="72A7BB"/>
              <w:right w:val="single" w:sz="8" w:space="0" w:color="72A7BB"/>
            </w:tcBorders>
            <w:shd w:val="clear" w:color="auto" w:fill="FEFEFE"/>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Cs w:val="21"/>
                <w:lang w:bidi="ar"/>
              </w:rPr>
            </w:pPr>
          </w:p>
        </w:tc>
      </w:tr>
    </w:tbl>
    <w:p w:rsidR="00E5428A" w:rsidRDefault="00DB33FE">
      <w:pPr>
        <w:spacing w:beforeLines="50" w:before="156"/>
        <w:ind w:firstLineChars="0" w:firstLine="0"/>
        <w:jc w:val="left"/>
        <w:rPr>
          <w:bCs/>
          <w:sz w:val="16"/>
          <w:szCs w:val="16"/>
        </w:rPr>
      </w:pPr>
      <w:r>
        <w:rPr>
          <w:bCs/>
          <w:sz w:val="16"/>
          <w:szCs w:val="16"/>
        </w:rPr>
        <w:t>注：数据来</w:t>
      </w:r>
      <w:proofErr w:type="gramStart"/>
      <w:r>
        <w:rPr>
          <w:bCs/>
          <w:sz w:val="16"/>
          <w:szCs w:val="16"/>
        </w:rPr>
        <w:t>自各市</w:t>
      </w:r>
      <w:proofErr w:type="gramEnd"/>
      <w:r>
        <w:rPr>
          <w:bCs/>
          <w:sz w:val="16"/>
          <w:szCs w:val="16"/>
        </w:rPr>
        <w:t>年度质量报告，济宁、日照、临沂、滨州和菏泽市质量报告未提供数据</w:t>
      </w:r>
    </w:p>
    <w:p w:rsidR="00E5428A" w:rsidRDefault="00DB33FE">
      <w:pPr>
        <w:spacing w:beforeLines="50" w:before="156"/>
        <w:ind w:firstLineChars="0" w:firstLine="0"/>
        <w:jc w:val="center"/>
        <w:rPr>
          <w:bCs/>
        </w:rPr>
      </w:pPr>
      <w:r>
        <w:rPr>
          <w:bCs/>
          <w:noProof/>
        </w:rPr>
        <w:drawing>
          <wp:inline distT="0" distB="0" distL="114300" distR="114300">
            <wp:extent cx="4756785" cy="2272665"/>
            <wp:effectExtent l="4445" t="4445" r="20320" b="66040"/>
            <wp:docPr id="2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5428A" w:rsidRDefault="00DB33FE">
      <w:pPr>
        <w:ind w:firstLine="420"/>
        <w:jc w:val="center"/>
        <w:outlineLvl w:val="3"/>
        <w:rPr>
          <w:rFonts w:eastAsia="黑体"/>
          <w:bCs/>
        </w:rPr>
      </w:pPr>
      <w:r>
        <w:rPr>
          <w:bCs/>
        </w:rPr>
        <w:t>图</w:t>
      </w:r>
      <w:r w:rsidR="00666FFC">
        <w:rPr>
          <w:bCs/>
        </w:rPr>
        <w:t>2-5</w:t>
      </w:r>
      <w:r>
        <w:rPr>
          <w:bCs/>
        </w:rPr>
        <w:t xml:space="preserve">  </w:t>
      </w:r>
      <w:r>
        <w:rPr>
          <w:bCs/>
        </w:rPr>
        <w:t>山东省各市近两年中职学校文化课合格率（</w:t>
      </w:r>
      <w:r>
        <w:rPr>
          <w:bCs/>
        </w:rPr>
        <w:t>%</w:t>
      </w:r>
      <w:r>
        <w:rPr>
          <w:bCs/>
        </w:rPr>
        <w:t>）对比</w:t>
      </w:r>
    </w:p>
    <w:p w:rsidR="00E5428A" w:rsidRDefault="00DB33FE">
      <w:pPr>
        <w:ind w:firstLine="482"/>
        <w:rPr>
          <w:b/>
          <w:sz w:val="24"/>
        </w:rPr>
      </w:pPr>
      <w:r>
        <w:rPr>
          <w:b/>
          <w:sz w:val="24"/>
        </w:rPr>
        <w:t>3</w:t>
      </w:r>
      <w:r>
        <w:rPr>
          <w:b/>
          <w:sz w:val="24"/>
        </w:rPr>
        <w:t>．体质健康达标率</w:t>
      </w:r>
    </w:p>
    <w:p w:rsidR="00E5428A" w:rsidRDefault="00DB33FE">
      <w:pPr>
        <w:ind w:firstLine="480"/>
        <w:rPr>
          <w:bCs/>
          <w:sz w:val="24"/>
          <w:szCs w:val="32"/>
        </w:rPr>
      </w:pPr>
      <w:r>
        <w:rPr>
          <w:bCs/>
          <w:sz w:val="24"/>
        </w:rPr>
        <w:t>针对疫情防控形势，省教育厅专门发布了《关于做好疫情防控常态化条</w:t>
      </w:r>
      <w:r>
        <w:rPr>
          <w:bCs/>
          <w:sz w:val="24"/>
          <w:szCs w:val="32"/>
        </w:rPr>
        <w:t>件下</w:t>
      </w:r>
      <w:r>
        <w:rPr>
          <w:bCs/>
          <w:sz w:val="24"/>
          <w:szCs w:val="32"/>
        </w:rPr>
        <w:lastRenderedPageBreak/>
        <w:t>学校体育工作的通知》（</w:t>
      </w:r>
      <w:proofErr w:type="gramStart"/>
      <w:r>
        <w:rPr>
          <w:bCs/>
          <w:sz w:val="24"/>
          <w:szCs w:val="32"/>
        </w:rPr>
        <w:t>鲁教体函</w:t>
      </w:r>
      <w:proofErr w:type="gramEnd"/>
      <w:r>
        <w:rPr>
          <w:bCs/>
          <w:sz w:val="24"/>
          <w:szCs w:val="32"/>
        </w:rPr>
        <w:t>〔</w:t>
      </w:r>
      <w:r>
        <w:rPr>
          <w:bCs/>
          <w:sz w:val="24"/>
          <w:szCs w:val="32"/>
        </w:rPr>
        <w:t>2020</w:t>
      </w:r>
      <w:r>
        <w:rPr>
          <w:bCs/>
          <w:sz w:val="24"/>
          <w:szCs w:val="32"/>
        </w:rPr>
        <w:t>〕</w:t>
      </w:r>
      <w:r>
        <w:rPr>
          <w:bCs/>
          <w:sz w:val="24"/>
          <w:szCs w:val="32"/>
        </w:rPr>
        <w:t>7</w:t>
      </w:r>
      <w:r>
        <w:rPr>
          <w:bCs/>
          <w:sz w:val="24"/>
          <w:szCs w:val="32"/>
        </w:rPr>
        <w:t>号），要求各学校充分认识疫情防控常态化条件下做好学校体育工作的重要意义，发挥体育在抗击疫情中的重要作用，强化学校体育育人功能，认真执行国家课程标准，开齐、开足、开好体育课。创新体育教</w:t>
      </w:r>
      <w:r w:rsidR="006F5198">
        <w:rPr>
          <w:bCs/>
          <w:sz w:val="24"/>
          <w:szCs w:val="32"/>
        </w:rPr>
        <w:t>学内容，合理控制运动负荷，逐步恢复学生的运动机能和基本运动能力</w:t>
      </w:r>
      <w:r w:rsidR="006F5198">
        <w:rPr>
          <w:rFonts w:hint="eastAsia"/>
          <w:bCs/>
          <w:sz w:val="24"/>
          <w:szCs w:val="32"/>
        </w:rPr>
        <w:t>，</w:t>
      </w:r>
      <w:proofErr w:type="gramStart"/>
      <w:r>
        <w:rPr>
          <w:bCs/>
          <w:sz w:val="24"/>
          <w:szCs w:val="32"/>
        </w:rPr>
        <w:t>确保既</w:t>
      </w:r>
      <w:proofErr w:type="gramEnd"/>
      <w:r>
        <w:rPr>
          <w:bCs/>
          <w:sz w:val="24"/>
          <w:szCs w:val="32"/>
        </w:rPr>
        <w:t>能增强体质、促进健康，又能提</w:t>
      </w:r>
      <w:proofErr w:type="gramStart"/>
      <w:r>
        <w:rPr>
          <w:bCs/>
          <w:sz w:val="24"/>
          <w:szCs w:val="32"/>
        </w:rPr>
        <w:t>振</w:t>
      </w:r>
      <w:proofErr w:type="gramEnd"/>
      <w:r>
        <w:rPr>
          <w:bCs/>
          <w:sz w:val="24"/>
          <w:szCs w:val="32"/>
        </w:rPr>
        <w:t>精神。避免过早开展高强度运动项目，随着学生体能的恢复，在做好评估的基础上循序渐进地提高体育课强度和体育运动负荷。帮助学生在体育锻炼中享受乐趣、增强体质、健全人格、锤炼意志，培养德智体美劳全面发展的社会主义建设者和接班人。</w:t>
      </w:r>
    </w:p>
    <w:p w:rsidR="00E5428A" w:rsidRDefault="00DB33FE">
      <w:pPr>
        <w:ind w:firstLine="480"/>
        <w:rPr>
          <w:bCs/>
          <w:sz w:val="24"/>
        </w:rPr>
      </w:pPr>
      <w:r>
        <w:rPr>
          <w:bCs/>
          <w:sz w:val="24"/>
        </w:rPr>
        <w:t>2020</w:t>
      </w:r>
      <w:r>
        <w:rPr>
          <w:bCs/>
          <w:sz w:val="24"/>
        </w:rPr>
        <w:t>年度，全省中职学校学生体质健康达标率平均</w:t>
      </w:r>
      <w:r>
        <w:rPr>
          <w:bCs/>
          <w:sz w:val="24"/>
        </w:rPr>
        <w:t>87.48%</w:t>
      </w:r>
      <w:r>
        <w:rPr>
          <w:bCs/>
          <w:sz w:val="24"/>
        </w:rPr>
        <w:t>，比</w:t>
      </w:r>
      <w:r>
        <w:rPr>
          <w:bCs/>
          <w:sz w:val="24"/>
        </w:rPr>
        <w:t>2019</w:t>
      </w:r>
      <w:r>
        <w:rPr>
          <w:bCs/>
          <w:sz w:val="24"/>
        </w:rPr>
        <w:t>年数据低</w:t>
      </w:r>
      <w:r>
        <w:rPr>
          <w:bCs/>
          <w:sz w:val="24"/>
        </w:rPr>
        <w:t>5.58%</w:t>
      </w:r>
      <w:r>
        <w:rPr>
          <w:bCs/>
          <w:sz w:val="24"/>
        </w:rPr>
        <w:t>。</w:t>
      </w:r>
    </w:p>
    <w:p w:rsidR="00E5428A" w:rsidRDefault="00DB33FE">
      <w:pPr>
        <w:ind w:firstLineChars="0" w:firstLine="0"/>
        <w:jc w:val="center"/>
        <w:outlineLvl w:val="3"/>
        <w:rPr>
          <w:bCs/>
        </w:rPr>
      </w:pPr>
      <w:r>
        <w:rPr>
          <w:bCs/>
        </w:rPr>
        <w:t>表</w:t>
      </w:r>
      <w:r>
        <w:rPr>
          <w:bCs/>
        </w:rPr>
        <w:t xml:space="preserve">2-4  </w:t>
      </w:r>
      <w:r>
        <w:rPr>
          <w:bCs/>
        </w:rPr>
        <w:t>山东省各市中职学校学生体质健康达标率（</w:t>
      </w:r>
      <w:r>
        <w:rPr>
          <w:bCs/>
        </w:rPr>
        <w:t>%</w:t>
      </w:r>
      <w:r>
        <w:rPr>
          <w:bCs/>
        </w:rPr>
        <w:t>）对比（</w:t>
      </w:r>
      <w:r>
        <w:rPr>
          <w:bCs/>
        </w:rPr>
        <w:t>2019/2020</w:t>
      </w:r>
      <w:r>
        <w:rPr>
          <w:bCs/>
        </w:rPr>
        <w:t>年度）</w:t>
      </w:r>
    </w:p>
    <w:tbl>
      <w:tblPr>
        <w:tblW w:w="8330" w:type="dxa"/>
        <w:jc w:val="center"/>
        <w:tblCellMar>
          <w:left w:w="0" w:type="dxa"/>
          <w:right w:w="0" w:type="dxa"/>
        </w:tblCellMar>
        <w:tblLook w:val="04A0" w:firstRow="1" w:lastRow="0" w:firstColumn="1" w:lastColumn="0" w:noHBand="0" w:noVBand="1"/>
      </w:tblPr>
      <w:tblGrid>
        <w:gridCol w:w="907"/>
        <w:gridCol w:w="927"/>
        <w:gridCol w:w="928"/>
        <w:gridCol w:w="928"/>
        <w:gridCol w:w="928"/>
        <w:gridCol w:w="928"/>
        <w:gridCol w:w="928"/>
        <w:gridCol w:w="928"/>
        <w:gridCol w:w="928"/>
      </w:tblGrid>
      <w:tr w:rsidR="00E5428A">
        <w:trPr>
          <w:trHeight w:val="345"/>
          <w:jc w:val="center"/>
        </w:trPr>
        <w:tc>
          <w:tcPr>
            <w:tcW w:w="907"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rPr>
                <w:bCs/>
                <w:sz w:val="18"/>
                <w:szCs w:val="18"/>
              </w:rPr>
            </w:pPr>
            <w:r>
              <w:rPr>
                <w:bCs/>
                <w:sz w:val="18"/>
                <w:szCs w:val="18"/>
              </w:rPr>
              <w:t>市</w:t>
            </w:r>
          </w:p>
        </w:tc>
        <w:tc>
          <w:tcPr>
            <w:tcW w:w="927"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28"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28"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rPr>
                <w:bCs/>
                <w:sz w:val="18"/>
                <w:szCs w:val="18"/>
              </w:rPr>
            </w:pPr>
            <w:r>
              <w:rPr>
                <w:bCs/>
                <w:sz w:val="18"/>
                <w:szCs w:val="18"/>
              </w:rPr>
              <w:t>市</w:t>
            </w:r>
          </w:p>
        </w:tc>
        <w:tc>
          <w:tcPr>
            <w:tcW w:w="928"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28"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28"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rPr>
                <w:bCs/>
                <w:sz w:val="18"/>
                <w:szCs w:val="18"/>
              </w:rPr>
            </w:pPr>
            <w:r>
              <w:rPr>
                <w:bCs/>
                <w:sz w:val="18"/>
                <w:szCs w:val="18"/>
              </w:rPr>
              <w:t>市</w:t>
            </w:r>
          </w:p>
        </w:tc>
        <w:tc>
          <w:tcPr>
            <w:tcW w:w="928"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28"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r>
      <w:tr w:rsidR="00E5428A">
        <w:trPr>
          <w:trHeight w:val="360"/>
          <w:jc w:val="center"/>
        </w:trPr>
        <w:tc>
          <w:tcPr>
            <w:tcW w:w="907"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山东省</w:t>
            </w:r>
          </w:p>
        </w:tc>
        <w:tc>
          <w:tcPr>
            <w:tcW w:w="92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93.06</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87.48</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烟台市</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94.62</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94.49</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临沂市</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23.96</w:t>
            </w:r>
          </w:p>
        </w:tc>
      </w:tr>
      <w:tr w:rsidR="00E5428A">
        <w:trPr>
          <w:trHeight w:val="345"/>
          <w:jc w:val="center"/>
        </w:trPr>
        <w:tc>
          <w:tcPr>
            <w:tcW w:w="907"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济南市</w:t>
            </w:r>
          </w:p>
        </w:tc>
        <w:tc>
          <w:tcPr>
            <w:tcW w:w="92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88.14</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87.94</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潍坊市</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91.86</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91.98</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德州市</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94.63</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95.12</w:t>
            </w:r>
          </w:p>
        </w:tc>
      </w:tr>
      <w:tr w:rsidR="00E5428A">
        <w:trPr>
          <w:trHeight w:val="345"/>
          <w:jc w:val="center"/>
        </w:trPr>
        <w:tc>
          <w:tcPr>
            <w:tcW w:w="907"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青岛市</w:t>
            </w:r>
          </w:p>
        </w:tc>
        <w:tc>
          <w:tcPr>
            <w:tcW w:w="92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94.6</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济宁市</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89.77</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聊城市</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w:t>
            </w:r>
          </w:p>
        </w:tc>
      </w:tr>
      <w:tr w:rsidR="00E5428A">
        <w:trPr>
          <w:trHeight w:val="345"/>
          <w:jc w:val="center"/>
        </w:trPr>
        <w:tc>
          <w:tcPr>
            <w:tcW w:w="907"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淄博市</w:t>
            </w:r>
          </w:p>
        </w:tc>
        <w:tc>
          <w:tcPr>
            <w:tcW w:w="92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94.53</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泰安市</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96.24</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97.69</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滨州市</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96.4</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w:t>
            </w:r>
          </w:p>
        </w:tc>
      </w:tr>
      <w:tr w:rsidR="00E5428A">
        <w:trPr>
          <w:trHeight w:val="345"/>
          <w:jc w:val="center"/>
        </w:trPr>
        <w:tc>
          <w:tcPr>
            <w:tcW w:w="907"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枣庄市</w:t>
            </w:r>
          </w:p>
        </w:tc>
        <w:tc>
          <w:tcPr>
            <w:tcW w:w="92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92</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95.6</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威海市</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93.6</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90</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菏泽市</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78.09</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w:t>
            </w:r>
          </w:p>
        </w:tc>
      </w:tr>
      <w:tr w:rsidR="00E5428A">
        <w:trPr>
          <w:trHeight w:val="345"/>
          <w:jc w:val="center"/>
        </w:trPr>
        <w:tc>
          <w:tcPr>
            <w:tcW w:w="907"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东营市</w:t>
            </w:r>
          </w:p>
        </w:tc>
        <w:tc>
          <w:tcPr>
            <w:tcW w:w="92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87.39</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84.36</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日照市</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95.3</w:t>
            </w: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w:t>
            </w: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928"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92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r>
    </w:tbl>
    <w:p w:rsidR="00E5428A" w:rsidRDefault="00DB33FE">
      <w:pPr>
        <w:spacing w:beforeLines="50" w:before="156"/>
        <w:ind w:firstLineChars="0" w:firstLine="0"/>
        <w:jc w:val="left"/>
        <w:rPr>
          <w:bCs/>
          <w:sz w:val="18"/>
          <w:szCs w:val="18"/>
        </w:rPr>
      </w:pPr>
      <w:r>
        <w:rPr>
          <w:bCs/>
          <w:sz w:val="18"/>
          <w:szCs w:val="18"/>
        </w:rPr>
        <w:t>注：数据来</w:t>
      </w:r>
      <w:proofErr w:type="gramStart"/>
      <w:r>
        <w:rPr>
          <w:bCs/>
          <w:sz w:val="18"/>
          <w:szCs w:val="18"/>
        </w:rPr>
        <w:t>自各市</w:t>
      </w:r>
      <w:proofErr w:type="gramEnd"/>
      <w:r>
        <w:rPr>
          <w:bCs/>
          <w:sz w:val="18"/>
          <w:szCs w:val="18"/>
        </w:rPr>
        <w:t>年度质量报告，济宁、日照、滨州和菏泽市质量报告未提供相关数据</w:t>
      </w:r>
    </w:p>
    <w:p w:rsidR="00E5428A" w:rsidRDefault="00DB33FE">
      <w:pPr>
        <w:spacing w:beforeLines="50" w:before="156"/>
        <w:ind w:firstLineChars="0" w:firstLine="0"/>
        <w:jc w:val="center"/>
        <w:rPr>
          <w:bCs/>
        </w:rPr>
      </w:pPr>
      <w:r>
        <w:rPr>
          <w:bCs/>
          <w:noProof/>
        </w:rPr>
        <w:drawing>
          <wp:inline distT="0" distB="0" distL="114300" distR="114300">
            <wp:extent cx="4898390" cy="1887220"/>
            <wp:effectExtent l="0" t="0" r="16510" b="17780"/>
            <wp:docPr id="2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5428A" w:rsidRDefault="00DB33FE">
      <w:pPr>
        <w:ind w:firstLine="420"/>
        <w:jc w:val="center"/>
        <w:outlineLvl w:val="3"/>
        <w:rPr>
          <w:bCs/>
        </w:rPr>
      </w:pPr>
      <w:r>
        <w:rPr>
          <w:bCs/>
        </w:rPr>
        <w:t>图</w:t>
      </w:r>
      <w:r w:rsidR="00666FFC">
        <w:rPr>
          <w:bCs/>
        </w:rPr>
        <w:t>2-6</w:t>
      </w:r>
      <w:r>
        <w:rPr>
          <w:bCs/>
        </w:rPr>
        <w:t xml:space="preserve">  </w:t>
      </w:r>
      <w:r>
        <w:rPr>
          <w:bCs/>
        </w:rPr>
        <w:t>山东省各市中职学校近两年体质健康达标率（</w:t>
      </w:r>
      <w:r>
        <w:rPr>
          <w:bCs/>
        </w:rPr>
        <w:t>%</w:t>
      </w:r>
      <w:r>
        <w:rPr>
          <w:bCs/>
        </w:rPr>
        <w:t>）对比图</w:t>
      </w:r>
    </w:p>
    <w:p w:rsidR="00E5428A" w:rsidRDefault="00DB33FE">
      <w:pPr>
        <w:pStyle w:val="3"/>
        <w:ind w:firstLine="480"/>
        <w:rPr>
          <w:rFonts w:ascii="宋体" w:hAnsi="宋体" w:cs="宋体"/>
          <w:b w:val="0"/>
          <w:sz w:val="24"/>
        </w:rPr>
      </w:pPr>
      <w:r>
        <w:rPr>
          <w:b w:val="0"/>
          <w:sz w:val="24"/>
        </w:rPr>
        <w:t>【案例</w:t>
      </w:r>
      <w:r>
        <w:rPr>
          <w:b w:val="0"/>
          <w:sz w:val="24"/>
        </w:rPr>
        <w:t>2-4</w:t>
      </w:r>
      <w:r>
        <w:rPr>
          <w:b w:val="0"/>
          <w:sz w:val="24"/>
        </w:rPr>
        <w:t>】省教育厅举</w:t>
      </w:r>
      <w:r>
        <w:rPr>
          <w:rFonts w:ascii="宋体" w:hAnsi="宋体" w:cs="宋体" w:hint="eastAsia"/>
          <w:b w:val="0"/>
          <w:sz w:val="24"/>
        </w:rPr>
        <w:t>办“疫”路同行，心灵绽放“学生心理健康节”</w:t>
      </w:r>
    </w:p>
    <w:p w:rsidR="00E5428A" w:rsidRDefault="00DB33FE">
      <w:pPr>
        <w:ind w:firstLine="480"/>
        <w:rPr>
          <w:bCs/>
          <w:sz w:val="24"/>
        </w:rPr>
      </w:pPr>
      <w:r>
        <w:rPr>
          <w:bCs/>
          <w:sz w:val="24"/>
        </w:rPr>
        <w:t>为做好新冠肺炎疫情常态化防控形势下的心理健康教育，提升我省学校心理</w:t>
      </w:r>
      <w:r>
        <w:rPr>
          <w:bCs/>
          <w:sz w:val="24"/>
        </w:rPr>
        <w:lastRenderedPageBreak/>
        <w:t>育人工作质量，提高学生心理健康素质，山东省教育厅于</w:t>
      </w:r>
      <w:r>
        <w:rPr>
          <w:bCs/>
          <w:sz w:val="24"/>
        </w:rPr>
        <w:t>2020</w:t>
      </w:r>
      <w:r>
        <w:rPr>
          <w:bCs/>
          <w:sz w:val="24"/>
        </w:rPr>
        <w:t>年</w:t>
      </w:r>
      <w:r>
        <w:rPr>
          <w:bCs/>
          <w:sz w:val="24"/>
        </w:rPr>
        <w:t>5</w:t>
      </w:r>
      <w:r>
        <w:rPr>
          <w:rFonts w:hint="eastAsia"/>
          <w:bCs/>
          <w:sz w:val="24"/>
        </w:rPr>
        <w:t>～</w:t>
      </w:r>
      <w:r>
        <w:rPr>
          <w:bCs/>
          <w:sz w:val="24"/>
        </w:rPr>
        <w:t>6</w:t>
      </w:r>
      <w:r>
        <w:rPr>
          <w:bCs/>
          <w:sz w:val="24"/>
        </w:rPr>
        <w:t>月举办了</w:t>
      </w:r>
      <w:r>
        <w:rPr>
          <w:rFonts w:ascii="宋体" w:hAnsi="宋体" w:cs="宋体"/>
          <w:bCs/>
          <w:sz w:val="24"/>
        </w:rPr>
        <w:t>以“疫”路同行，心灵绽放为主题的“山东省学生心理健康节”。普</w:t>
      </w:r>
      <w:r>
        <w:rPr>
          <w:bCs/>
          <w:sz w:val="24"/>
        </w:rPr>
        <w:t>及心理健康知识，营造良好校园氛围，促进学生健康成长。</w:t>
      </w:r>
    </w:p>
    <w:p w:rsidR="00E5428A" w:rsidRDefault="00DB33FE">
      <w:pPr>
        <w:ind w:firstLine="480"/>
        <w:rPr>
          <w:bCs/>
          <w:sz w:val="24"/>
        </w:rPr>
      </w:pPr>
      <w:r>
        <w:rPr>
          <w:bCs/>
          <w:sz w:val="24"/>
        </w:rPr>
        <w:t>各学校针对疫情防控期间以及复学复课后学生心理需求，结合学校特色，利用网站、微信号、</w:t>
      </w:r>
      <w:r>
        <w:rPr>
          <w:bCs/>
          <w:sz w:val="24"/>
        </w:rPr>
        <w:t>APP</w:t>
      </w:r>
      <w:r>
        <w:rPr>
          <w:bCs/>
          <w:sz w:val="24"/>
        </w:rPr>
        <w:t>及海报、横幅、宣传册等各种渠道，通过线上主题讲座、</w:t>
      </w:r>
      <w:proofErr w:type="gramStart"/>
      <w:r>
        <w:rPr>
          <w:bCs/>
          <w:sz w:val="24"/>
        </w:rPr>
        <w:t>网络微</w:t>
      </w:r>
      <w:r>
        <w:rPr>
          <w:rFonts w:ascii="宋体" w:hAnsi="宋体" w:cs="宋体" w:hint="eastAsia"/>
          <w:bCs/>
          <w:sz w:val="24"/>
        </w:rPr>
        <w:t>课等</w:t>
      </w:r>
      <w:proofErr w:type="gramEnd"/>
      <w:r>
        <w:rPr>
          <w:rFonts w:ascii="宋体" w:hAnsi="宋体" w:cs="宋体" w:hint="eastAsia"/>
          <w:bCs/>
          <w:sz w:val="24"/>
        </w:rPr>
        <w:t>方式开展心理健康教育，举办知识竞赛、征文大赛、绘画大赛、演讲比赛、远程心理中心开放日、在线团体心理活动等形式多样的主题宣传活动，组织以“直面挑战</w:t>
      </w:r>
      <w:r w:rsidR="001E53B4">
        <w:rPr>
          <w:rFonts w:ascii="宋体" w:hAnsi="宋体" w:cs="宋体" w:hint="eastAsia"/>
          <w:bCs/>
          <w:sz w:val="24"/>
        </w:rPr>
        <w:t>””</w:t>
      </w:r>
      <w:r>
        <w:rPr>
          <w:rFonts w:ascii="宋体" w:hAnsi="宋体" w:cs="宋体" w:hint="eastAsia"/>
          <w:bCs/>
          <w:sz w:val="24"/>
        </w:rPr>
        <w:t>突破自我</w:t>
      </w:r>
      <w:proofErr w:type="gramStart"/>
      <w:r w:rsidR="001E53B4">
        <w:rPr>
          <w:rFonts w:ascii="宋体" w:hAnsi="宋体" w:cs="宋体" w:hint="eastAsia"/>
          <w:bCs/>
          <w:sz w:val="24"/>
        </w:rPr>
        <w:t>””</w:t>
      </w:r>
      <w:proofErr w:type="gramEnd"/>
      <w:r>
        <w:rPr>
          <w:rFonts w:ascii="宋体" w:hAnsi="宋体" w:cs="宋体" w:hint="eastAsia"/>
          <w:bCs/>
          <w:sz w:val="24"/>
        </w:rPr>
        <w:t>团队合作</w:t>
      </w:r>
      <w:proofErr w:type="gramStart"/>
      <w:r>
        <w:rPr>
          <w:rFonts w:ascii="宋体" w:hAnsi="宋体" w:cs="宋体" w:hint="eastAsia"/>
          <w:bCs/>
          <w:sz w:val="24"/>
        </w:rPr>
        <w:t>”</w:t>
      </w:r>
      <w:proofErr w:type="gramEnd"/>
      <w:r>
        <w:rPr>
          <w:rFonts w:ascii="宋体" w:hAnsi="宋体" w:cs="宋体" w:hint="eastAsia"/>
          <w:bCs/>
          <w:sz w:val="24"/>
        </w:rPr>
        <w:t>等</w:t>
      </w:r>
      <w:r>
        <w:rPr>
          <w:bCs/>
          <w:sz w:val="24"/>
        </w:rPr>
        <w:t>素质拓展活动和应对能力培训，帮助学生树立正确的心理健康观念，掌握必要的心理调适方法和技能，培养积极的心理品质和社会适应能力。</w:t>
      </w:r>
    </w:p>
    <w:p w:rsidR="00E5428A" w:rsidRDefault="00DB33FE">
      <w:pPr>
        <w:ind w:firstLine="480"/>
        <w:rPr>
          <w:bCs/>
          <w:sz w:val="24"/>
        </w:rPr>
      </w:pPr>
      <w:r>
        <w:rPr>
          <w:bCs/>
          <w:sz w:val="24"/>
        </w:rPr>
        <w:t>经过地市推荐、材料审核、专家评审等环节</w:t>
      </w:r>
      <w:r>
        <w:rPr>
          <w:rFonts w:ascii="宋体" w:hAnsi="宋体" w:cs="宋体"/>
          <w:bCs/>
          <w:sz w:val="24"/>
        </w:rPr>
        <w:t>，“学生心理健康节”共评选省</w:t>
      </w:r>
      <w:r>
        <w:rPr>
          <w:bCs/>
          <w:sz w:val="24"/>
        </w:rPr>
        <w:t>级特色活动</w:t>
      </w:r>
      <w:r>
        <w:rPr>
          <w:bCs/>
          <w:sz w:val="24"/>
        </w:rPr>
        <w:t>157</w:t>
      </w:r>
      <w:r>
        <w:rPr>
          <w:bCs/>
          <w:sz w:val="24"/>
        </w:rPr>
        <w:t>项，暖心</w:t>
      </w:r>
      <w:r>
        <w:rPr>
          <w:rFonts w:ascii="宋体" w:hAnsi="宋体" w:cs="宋体"/>
          <w:bCs/>
          <w:sz w:val="24"/>
        </w:rPr>
        <w:t>战“疫”优秀</w:t>
      </w:r>
      <w:r>
        <w:rPr>
          <w:bCs/>
          <w:sz w:val="24"/>
        </w:rPr>
        <w:t>成长辅导案例</w:t>
      </w:r>
      <w:r>
        <w:rPr>
          <w:bCs/>
          <w:sz w:val="24"/>
        </w:rPr>
        <w:t>208</w:t>
      </w:r>
      <w:r>
        <w:rPr>
          <w:bCs/>
          <w:sz w:val="24"/>
        </w:rPr>
        <w:t>项，</w:t>
      </w:r>
      <w:r>
        <w:rPr>
          <w:rFonts w:ascii="宋体" w:hAnsi="宋体" w:cs="宋体"/>
          <w:bCs/>
          <w:sz w:val="24"/>
        </w:rPr>
        <w:t>“云讲堂”全省学</w:t>
      </w:r>
      <w:r>
        <w:rPr>
          <w:bCs/>
          <w:sz w:val="24"/>
        </w:rPr>
        <w:t>校心理健康</w:t>
      </w:r>
      <w:proofErr w:type="gramStart"/>
      <w:r>
        <w:rPr>
          <w:bCs/>
          <w:sz w:val="24"/>
        </w:rPr>
        <w:t>教育微课大赛</w:t>
      </w:r>
      <w:proofErr w:type="gramEnd"/>
      <w:r>
        <w:rPr>
          <w:bCs/>
          <w:sz w:val="24"/>
        </w:rPr>
        <w:t>奖</w:t>
      </w:r>
      <w:r>
        <w:rPr>
          <w:bCs/>
          <w:sz w:val="24"/>
        </w:rPr>
        <w:t>131</w:t>
      </w:r>
      <w:r>
        <w:rPr>
          <w:bCs/>
          <w:sz w:val="24"/>
        </w:rPr>
        <w:t>项，其中一等奖</w:t>
      </w:r>
      <w:r>
        <w:rPr>
          <w:bCs/>
          <w:sz w:val="24"/>
        </w:rPr>
        <w:t>26</w:t>
      </w:r>
      <w:r>
        <w:rPr>
          <w:bCs/>
          <w:sz w:val="24"/>
        </w:rPr>
        <w:t>项、二等奖</w:t>
      </w:r>
      <w:r>
        <w:rPr>
          <w:bCs/>
          <w:sz w:val="24"/>
        </w:rPr>
        <w:t>39</w:t>
      </w:r>
      <w:r>
        <w:rPr>
          <w:bCs/>
          <w:sz w:val="24"/>
        </w:rPr>
        <w:t>项、三等奖</w:t>
      </w:r>
      <w:r>
        <w:rPr>
          <w:bCs/>
          <w:sz w:val="24"/>
        </w:rPr>
        <w:t>66</w:t>
      </w:r>
      <w:r>
        <w:rPr>
          <w:bCs/>
          <w:sz w:val="24"/>
        </w:rPr>
        <w:t>项。</w:t>
      </w:r>
    </w:p>
    <w:p w:rsidR="002A7E9A" w:rsidRDefault="002A7E9A">
      <w:pPr>
        <w:pStyle w:val="2"/>
        <w:ind w:firstLine="560"/>
        <w:rPr>
          <w:rFonts w:ascii="楷体_GB2312" w:eastAsia="楷体_GB2312" w:hAnsi="楷体_GB2312" w:cs="楷体_GB2312"/>
          <w:b w:val="0"/>
          <w:bCs w:val="0"/>
          <w:szCs w:val="28"/>
        </w:rPr>
      </w:pPr>
    </w:p>
    <w:p w:rsidR="00E5428A" w:rsidRPr="006F5198" w:rsidRDefault="00DB33FE">
      <w:pPr>
        <w:pStyle w:val="2"/>
        <w:ind w:firstLine="560"/>
        <w:rPr>
          <w:rFonts w:ascii="楷体_GB2312" w:eastAsia="楷体_GB2312" w:hAnsi="楷体_GB2312" w:cs="楷体_GB2312"/>
          <w:b w:val="0"/>
          <w:bCs w:val="0"/>
          <w:szCs w:val="28"/>
        </w:rPr>
      </w:pPr>
      <w:r w:rsidRPr="006F5198">
        <w:rPr>
          <w:rFonts w:ascii="楷体_GB2312" w:eastAsia="楷体_GB2312" w:hAnsi="楷体_GB2312" w:cs="楷体_GB2312" w:hint="eastAsia"/>
          <w:b w:val="0"/>
          <w:bCs w:val="0"/>
          <w:szCs w:val="28"/>
        </w:rPr>
        <w:t>（四）技术技能</w:t>
      </w:r>
    </w:p>
    <w:p w:rsidR="00E5428A" w:rsidRDefault="00A13D7B">
      <w:pPr>
        <w:ind w:firstLine="480"/>
        <w:rPr>
          <w:bCs/>
          <w:sz w:val="24"/>
          <w:szCs w:val="32"/>
        </w:rPr>
      </w:pPr>
      <w:r>
        <w:rPr>
          <w:rFonts w:hint="eastAsia"/>
          <w:bCs/>
          <w:sz w:val="24"/>
        </w:rPr>
        <w:t>山东省</w:t>
      </w:r>
      <w:r w:rsidR="00DB33FE">
        <w:rPr>
          <w:bCs/>
          <w:sz w:val="24"/>
        </w:rPr>
        <w:t>《关于办好新时代职业教育的十条意见》（鲁教职发〔</w:t>
      </w:r>
      <w:r w:rsidR="00DB33FE">
        <w:rPr>
          <w:bCs/>
          <w:sz w:val="24"/>
        </w:rPr>
        <w:t>2018</w:t>
      </w:r>
      <w:r w:rsidR="00DB33FE">
        <w:rPr>
          <w:bCs/>
          <w:sz w:val="24"/>
        </w:rPr>
        <w:t>〕</w:t>
      </w:r>
      <w:r w:rsidR="00DB33FE">
        <w:rPr>
          <w:bCs/>
          <w:sz w:val="24"/>
        </w:rPr>
        <w:t>1</w:t>
      </w:r>
      <w:r w:rsidR="00DB33FE">
        <w:rPr>
          <w:bCs/>
          <w:sz w:val="24"/>
        </w:rPr>
        <w:t>号）要求，</w:t>
      </w:r>
      <w:proofErr w:type="gramStart"/>
      <w:r w:rsidR="00DB33FE">
        <w:rPr>
          <w:bCs/>
          <w:sz w:val="24"/>
        </w:rPr>
        <w:t>健全德技并</w:t>
      </w:r>
      <w:proofErr w:type="gramEnd"/>
      <w:r w:rsidR="00DB33FE">
        <w:rPr>
          <w:bCs/>
          <w:sz w:val="24"/>
        </w:rPr>
        <w:t>修、工学结合的高素质技术技能人才育人机制。坚持立</w:t>
      </w:r>
      <w:r w:rsidR="00DB33FE">
        <w:rPr>
          <w:bCs/>
          <w:sz w:val="24"/>
          <w:szCs w:val="32"/>
        </w:rPr>
        <w:t>德树人，增强学生可持续发展能力，着力培养学生的科学人文素养、工匠精神、职业道德、职业技能和就业创业能力。</w:t>
      </w:r>
      <w:proofErr w:type="gramStart"/>
      <w:r w:rsidR="00DB33FE">
        <w:rPr>
          <w:bCs/>
          <w:sz w:val="24"/>
          <w:szCs w:val="32"/>
        </w:rPr>
        <w:t>实施德</w:t>
      </w:r>
      <w:r w:rsidR="00DB33FE">
        <w:rPr>
          <w:rFonts w:ascii="宋体" w:hAnsi="宋体" w:cs="宋体" w:hint="eastAsia"/>
          <w:bCs/>
          <w:sz w:val="24"/>
          <w:szCs w:val="32"/>
        </w:rPr>
        <w:t>技双优</w:t>
      </w:r>
      <w:proofErr w:type="gramEnd"/>
      <w:r w:rsidR="00DB33FE">
        <w:rPr>
          <w:rFonts w:ascii="宋体" w:hAnsi="宋体" w:cs="宋体" w:hint="eastAsia"/>
          <w:bCs/>
          <w:sz w:val="24"/>
          <w:szCs w:val="32"/>
        </w:rPr>
        <w:t>“齐鲁工匠后备人才”培育</w:t>
      </w:r>
      <w:r w:rsidR="00DB33FE">
        <w:rPr>
          <w:bCs/>
          <w:sz w:val="24"/>
          <w:szCs w:val="32"/>
        </w:rPr>
        <w:t>工程，从</w:t>
      </w:r>
      <w:r w:rsidR="00DB33FE">
        <w:rPr>
          <w:bCs/>
          <w:sz w:val="24"/>
          <w:szCs w:val="32"/>
        </w:rPr>
        <w:t>2018</w:t>
      </w:r>
      <w:r w:rsidR="00DB33FE">
        <w:rPr>
          <w:bCs/>
          <w:sz w:val="24"/>
          <w:szCs w:val="32"/>
        </w:rPr>
        <w:t>年起，用</w:t>
      </w:r>
      <w:r w:rsidR="00DB33FE">
        <w:rPr>
          <w:bCs/>
          <w:sz w:val="24"/>
          <w:szCs w:val="32"/>
        </w:rPr>
        <w:t>5</w:t>
      </w:r>
      <w:r w:rsidR="00DB33FE">
        <w:rPr>
          <w:bCs/>
          <w:sz w:val="24"/>
          <w:szCs w:val="32"/>
        </w:rPr>
        <w:t>年时间培养</w:t>
      </w:r>
      <w:r w:rsidR="00DB33FE">
        <w:rPr>
          <w:bCs/>
          <w:sz w:val="24"/>
          <w:szCs w:val="32"/>
        </w:rPr>
        <w:t>10</w:t>
      </w:r>
      <w:r w:rsidR="00DB33FE">
        <w:rPr>
          <w:bCs/>
          <w:sz w:val="24"/>
          <w:szCs w:val="32"/>
        </w:rPr>
        <w:t>万名左</w:t>
      </w:r>
      <w:r w:rsidR="00DB33FE">
        <w:rPr>
          <w:rFonts w:ascii="宋体" w:hAnsi="宋体" w:cs="宋体"/>
          <w:bCs/>
          <w:sz w:val="24"/>
          <w:szCs w:val="32"/>
        </w:rPr>
        <w:t>右“齐鲁工匠后备人才”</w:t>
      </w:r>
      <w:r w:rsidR="00DB33FE">
        <w:rPr>
          <w:bCs/>
          <w:sz w:val="24"/>
          <w:szCs w:val="32"/>
        </w:rPr>
        <w:t>。</w:t>
      </w:r>
    </w:p>
    <w:p w:rsidR="00E5428A" w:rsidRDefault="00DB33FE">
      <w:pPr>
        <w:ind w:firstLine="482"/>
        <w:rPr>
          <w:b/>
          <w:sz w:val="24"/>
        </w:rPr>
      </w:pPr>
      <w:r>
        <w:rPr>
          <w:b/>
          <w:sz w:val="24"/>
        </w:rPr>
        <w:t>1</w:t>
      </w:r>
      <w:r>
        <w:rPr>
          <w:b/>
          <w:sz w:val="24"/>
        </w:rPr>
        <w:t>．专业技能合格率</w:t>
      </w:r>
    </w:p>
    <w:p w:rsidR="00E5428A" w:rsidRDefault="00DB33FE">
      <w:pPr>
        <w:ind w:firstLine="480"/>
        <w:rPr>
          <w:bCs/>
          <w:sz w:val="24"/>
        </w:rPr>
      </w:pPr>
      <w:bookmarkStart w:id="23" w:name="_Toc468212587"/>
      <w:bookmarkStart w:id="24" w:name="_Toc468214324"/>
      <w:r>
        <w:rPr>
          <w:bCs/>
          <w:sz w:val="24"/>
        </w:rPr>
        <w:t>全省中职学校</w:t>
      </w:r>
      <w:bookmarkEnd w:id="23"/>
      <w:bookmarkEnd w:id="24"/>
      <w:r>
        <w:rPr>
          <w:bCs/>
          <w:sz w:val="24"/>
        </w:rPr>
        <w:t>启动课程改革攻坚战，推进</w:t>
      </w:r>
      <w:r>
        <w:rPr>
          <w:bCs/>
          <w:sz w:val="24"/>
        </w:rPr>
        <w:t>“</w:t>
      </w:r>
      <w:r>
        <w:rPr>
          <w:bCs/>
          <w:sz w:val="24"/>
        </w:rPr>
        <w:t>课堂革命</w:t>
      </w:r>
      <w:r>
        <w:rPr>
          <w:bCs/>
          <w:sz w:val="24"/>
        </w:rPr>
        <w:t>”</w:t>
      </w:r>
      <w:r>
        <w:rPr>
          <w:bCs/>
          <w:sz w:val="24"/>
        </w:rPr>
        <w:t>，全面落实国家和省</w:t>
      </w:r>
      <w:r>
        <w:rPr>
          <w:rFonts w:ascii="宋体" w:hAnsi="宋体" w:cs="宋体"/>
          <w:bCs/>
          <w:sz w:val="24"/>
          <w:szCs w:val="32"/>
        </w:rPr>
        <w:t>课程标准，开齐课程、开足课时，大力推进“做中学、做中教、育训结合”，</w:t>
      </w:r>
      <w:r>
        <w:rPr>
          <w:bCs/>
          <w:sz w:val="24"/>
        </w:rPr>
        <w:t>深化创新创业教育改革，促进学以致用、用以促学、学用相长</w:t>
      </w:r>
      <w:r w:rsidR="00A13D7B">
        <w:rPr>
          <w:rFonts w:hint="eastAsia"/>
          <w:bCs/>
          <w:sz w:val="24"/>
        </w:rPr>
        <w:t>，</w:t>
      </w:r>
      <w:r>
        <w:rPr>
          <w:bCs/>
          <w:sz w:val="24"/>
        </w:rPr>
        <w:t>学生专业技能水平整体提升。</w:t>
      </w:r>
    </w:p>
    <w:p w:rsidR="00E5428A" w:rsidRDefault="00DB33FE">
      <w:pPr>
        <w:ind w:firstLine="480"/>
        <w:rPr>
          <w:bCs/>
          <w:sz w:val="24"/>
        </w:rPr>
      </w:pPr>
      <w:r>
        <w:rPr>
          <w:bCs/>
          <w:sz w:val="24"/>
        </w:rPr>
        <w:t>2020</w:t>
      </w:r>
      <w:r>
        <w:rPr>
          <w:bCs/>
          <w:sz w:val="24"/>
        </w:rPr>
        <w:t>年度，全省中职学校学生专业技能平均合格率</w:t>
      </w:r>
      <w:r>
        <w:rPr>
          <w:bCs/>
          <w:sz w:val="24"/>
        </w:rPr>
        <w:t>96.09%</w:t>
      </w:r>
      <w:r>
        <w:rPr>
          <w:bCs/>
          <w:sz w:val="24"/>
        </w:rPr>
        <w:t>，比</w:t>
      </w:r>
      <w:r>
        <w:rPr>
          <w:bCs/>
          <w:sz w:val="24"/>
        </w:rPr>
        <w:t>2019</w:t>
      </w:r>
      <w:r>
        <w:rPr>
          <w:bCs/>
          <w:sz w:val="24"/>
        </w:rPr>
        <w:t>年度提高了</w:t>
      </w:r>
      <w:r>
        <w:rPr>
          <w:bCs/>
          <w:sz w:val="24"/>
        </w:rPr>
        <w:t>2.64%</w:t>
      </w:r>
      <w:r>
        <w:rPr>
          <w:bCs/>
          <w:sz w:val="24"/>
        </w:rPr>
        <w:t>。</w:t>
      </w:r>
    </w:p>
    <w:p w:rsidR="002A7E9A" w:rsidRDefault="002A7E9A">
      <w:pPr>
        <w:ind w:firstLine="420"/>
        <w:rPr>
          <w:bCs/>
        </w:rPr>
      </w:pPr>
    </w:p>
    <w:p w:rsidR="00E5428A" w:rsidRDefault="00DB33FE">
      <w:pPr>
        <w:ind w:firstLineChars="0" w:firstLine="0"/>
        <w:jc w:val="center"/>
        <w:outlineLvl w:val="3"/>
        <w:rPr>
          <w:bCs/>
        </w:rPr>
      </w:pPr>
      <w:r>
        <w:rPr>
          <w:bCs/>
        </w:rPr>
        <w:lastRenderedPageBreak/>
        <w:t>表</w:t>
      </w:r>
      <w:r>
        <w:rPr>
          <w:bCs/>
        </w:rPr>
        <w:t xml:space="preserve">2-5  </w:t>
      </w:r>
      <w:r>
        <w:rPr>
          <w:bCs/>
        </w:rPr>
        <w:t>山东省</w:t>
      </w:r>
      <w:r>
        <w:rPr>
          <w:bCs/>
          <w:szCs w:val="21"/>
        </w:rPr>
        <w:t>部分市</w:t>
      </w:r>
      <w:r>
        <w:rPr>
          <w:bCs/>
        </w:rPr>
        <w:t>中职学校专业技能合格率（</w:t>
      </w:r>
      <w:r>
        <w:rPr>
          <w:bCs/>
        </w:rPr>
        <w:t>%</w:t>
      </w:r>
      <w:r>
        <w:rPr>
          <w:bCs/>
        </w:rPr>
        <w:t>）对比（</w:t>
      </w:r>
      <w:r>
        <w:rPr>
          <w:bCs/>
        </w:rPr>
        <w:t>2019/2020</w:t>
      </w:r>
      <w:r>
        <w:rPr>
          <w:bCs/>
        </w:rPr>
        <w:t>年度）</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4"/>
        <w:gridCol w:w="957"/>
        <w:gridCol w:w="1004"/>
        <w:gridCol w:w="992"/>
        <w:gridCol w:w="942"/>
        <w:gridCol w:w="902"/>
        <w:gridCol w:w="957"/>
        <w:gridCol w:w="894"/>
        <w:gridCol w:w="938"/>
      </w:tblGrid>
      <w:tr w:rsidR="00E5428A">
        <w:trPr>
          <w:trHeight w:val="345"/>
          <w:jc w:val="center"/>
        </w:trPr>
        <w:tc>
          <w:tcPr>
            <w:tcW w:w="904" w:type="dxa"/>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rPr>
                <w:bCs/>
                <w:sz w:val="18"/>
                <w:szCs w:val="18"/>
              </w:rPr>
            </w:pPr>
            <w:r>
              <w:rPr>
                <w:bCs/>
                <w:sz w:val="18"/>
                <w:szCs w:val="18"/>
              </w:rPr>
              <w:t>市</w:t>
            </w:r>
          </w:p>
        </w:tc>
        <w:tc>
          <w:tcPr>
            <w:tcW w:w="957"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1004"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92"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rPr>
                <w:bCs/>
                <w:sz w:val="18"/>
                <w:szCs w:val="18"/>
              </w:rPr>
            </w:pPr>
            <w:r>
              <w:rPr>
                <w:bCs/>
                <w:sz w:val="18"/>
                <w:szCs w:val="18"/>
              </w:rPr>
              <w:t>市</w:t>
            </w:r>
          </w:p>
        </w:tc>
        <w:tc>
          <w:tcPr>
            <w:tcW w:w="942"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02"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57"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rPr>
                <w:bCs/>
                <w:sz w:val="18"/>
                <w:szCs w:val="18"/>
              </w:rPr>
            </w:pPr>
            <w:r>
              <w:rPr>
                <w:bCs/>
                <w:sz w:val="18"/>
                <w:szCs w:val="18"/>
              </w:rPr>
              <w:t>市</w:t>
            </w:r>
          </w:p>
        </w:tc>
        <w:tc>
          <w:tcPr>
            <w:tcW w:w="894"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38"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r>
      <w:tr w:rsidR="00E5428A">
        <w:trPr>
          <w:trHeight w:val="345"/>
          <w:jc w:val="center"/>
        </w:trPr>
        <w:tc>
          <w:tcPr>
            <w:tcW w:w="90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山东省</w:t>
            </w:r>
          </w:p>
        </w:tc>
        <w:tc>
          <w:tcPr>
            <w:tcW w:w="95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93.45</w:t>
            </w:r>
          </w:p>
        </w:tc>
        <w:tc>
          <w:tcPr>
            <w:tcW w:w="100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96.09</w:t>
            </w:r>
          </w:p>
        </w:tc>
        <w:tc>
          <w:tcPr>
            <w:tcW w:w="992"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烟台市</w:t>
            </w:r>
          </w:p>
        </w:tc>
        <w:tc>
          <w:tcPr>
            <w:tcW w:w="942"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96.97</w:t>
            </w:r>
          </w:p>
        </w:tc>
        <w:tc>
          <w:tcPr>
            <w:tcW w:w="902"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96.7</w:t>
            </w:r>
          </w:p>
        </w:tc>
        <w:tc>
          <w:tcPr>
            <w:tcW w:w="957"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临沂市</w:t>
            </w:r>
          </w:p>
        </w:tc>
        <w:tc>
          <w:tcPr>
            <w:tcW w:w="89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w:t>
            </w:r>
          </w:p>
        </w:tc>
        <w:tc>
          <w:tcPr>
            <w:tcW w:w="938"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rPr>
                <w:bCs/>
                <w:sz w:val="18"/>
                <w:szCs w:val="18"/>
              </w:rPr>
            </w:pPr>
            <w:r>
              <w:rPr>
                <w:bCs/>
                <w:sz w:val="18"/>
                <w:szCs w:val="18"/>
              </w:rPr>
              <w:t>-</w:t>
            </w:r>
          </w:p>
        </w:tc>
      </w:tr>
      <w:tr w:rsidR="00E5428A">
        <w:trPr>
          <w:trHeight w:val="345"/>
          <w:jc w:val="center"/>
        </w:trPr>
        <w:tc>
          <w:tcPr>
            <w:tcW w:w="90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济南市</w:t>
            </w:r>
          </w:p>
        </w:tc>
        <w:tc>
          <w:tcPr>
            <w:tcW w:w="95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96.74</w:t>
            </w:r>
          </w:p>
        </w:tc>
        <w:tc>
          <w:tcPr>
            <w:tcW w:w="100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96.7</w:t>
            </w:r>
          </w:p>
        </w:tc>
        <w:tc>
          <w:tcPr>
            <w:tcW w:w="99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潍坊市</w:t>
            </w:r>
          </w:p>
        </w:tc>
        <w:tc>
          <w:tcPr>
            <w:tcW w:w="9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96.79</w:t>
            </w:r>
          </w:p>
        </w:tc>
        <w:tc>
          <w:tcPr>
            <w:tcW w:w="90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97.72</w:t>
            </w:r>
          </w:p>
        </w:tc>
        <w:tc>
          <w:tcPr>
            <w:tcW w:w="957"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德州市</w:t>
            </w:r>
          </w:p>
        </w:tc>
        <w:tc>
          <w:tcPr>
            <w:tcW w:w="89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w:t>
            </w:r>
          </w:p>
        </w:tc>
        <w:tc>
          <w:tcPr>
            <w:tcW w:w="93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97.06</w:t>
            </w:r>
          </w:p>
        </w:tc>
      </w:tr>
      <w:tr w:rsidR="00E5428A">
        <w:trPr>
          <w:trHeight w:val="345"/>
          <w:jc w:val="center"/>
        </w:trPr>
        <w:tc>
          <w:tcPr>
            <w:tcW w:w="90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青岛市</w:t>
            </w:r>
          </w:p>
        </w:tc>
        <w:tc>
          <w:tcPr>
            <w:tcW w:w="95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rPr>
                <w:bCs/>
                <w:sz w:val="18"/>
                <w:szCs w:val="18"/>
              </w:rPr>
            </w:pPr>
            <w:r>
              <w:rPr>
                <w:bCs/>
                <w:sz w:val="18"/>
                <w:szCs w:val="18"/>
              </w:rPr>
              <w:t>-</w:t>
            </w:r>
          </w:p>
        </w:tc>
        <w:tc>
          <w:tcPr>
            <w:tcW w:w="100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rPr>
                <w:bCs/>
                <w:sz w:val="18"/>
                <w:szCs w:val="18"/>
              </w:rPr>
            </w:pPr>
            <w:r>
              <w:rPr>
                <w:bCs/>
                <w:sz w:val="18"/>
                <w:szCs w:val="18"/>
              </w:rPr>
              <w:t>95</w:t>
            </w:r>
          </w:p>
        </w:tc>
        <w:tc>
          <w:tcPr>
            <w:tcW w:w="99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济宁市</w:t>
            </w:r>
          </w:p>
        </w:tc>
        <w:tc>
          <w:tcPr>
            <w:tcW w:w="9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96.35</w:t>
            </w:r>
          </w:p>
        </w:tc>
        <w:tc>
          <w:tcPr>
            <w:tcW w:w="90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rPr>
                <w:bCs/>
                <w:sz w:val="18"/>
                <w:szCs w:val="18"/>
              </w:rPr>
            </w:pPr>
            <w:r>
              <w:rPr>
                <w:bCs/>
                <w:sz w:val="18"/>
                <w:szCs w:val="18"/>
              </w:rPr>
              <w:t>-</w:t>
            </w:r>
          </w:p>
        </w:tc>
        <w:tc>
          <w:tcPr>
            <w:tcW w:w="957"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聊城市</w:t>
            </w:r>
          </w:p>
        </w:tc>
        <w:tc>
          <w:tcPr>
            <w:tcW w:w="89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86</w:t>
            </w:r>
          </w:p>
        </w:tc>
        <w:tc>
          <w:tcPr>
            <w:tcW w:w="93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w:t>
            </w:r>
          </w:p>
        </w:tc>
      </w:tr>
      <w:tr w:rsidR="00E5428A">
        <w:trPr>
          <w:trHeight w:val="345"/>
          <w:jc w:val="center"/>
        </w:trPr>
        <w:tc>
          <w:tcPr>
            <w:tcW w:w="90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淄博市</w:t>
            </w:r>
          </w:p>
        </w:tc>
        <w:tc>
          <w:tcPr>
            <w:tcW w:w="95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91.38</w:t>
            </w:r>
          </w:p>
        </w:tc>
        <w:tc>
          <w:tcPr>
            <w:tcW w:w="100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w:t>
            </w:r>
          </w:p>
        </w:tc>
        <w:tc>
          <w:tcPr>
            <w:tcW w:w="99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泰安市</w:t>
            </w:r>
          </w:p>
        </w:tc>
        <w:tc>
          <w:tcPr>
            <w:tcW w:w="9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96.86</w:t>
            </w:r>
          </w:p>
        </w:tc>
        <w:tc>
          <w:tcPr>
            <w:tcW w:w="90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97.69</w:t>
            </w:r>
          </w:p>
        </w:tc>
        <w:tc>
          <w:tcPr>
            <w:tcW w:w="957"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滨州市</w:t>
            </w:r>
          </w:p>
        </w:tc>
        <w:tc>
          <w:tcPr>
            <w:tcW w:w="89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95.77</w:t>
            </w:r>
          </w:p>
        </w:tc>
        <w:tc>
          <w:tcPr>
            <w:tcW w:w="93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rPr>
                <w:bCs/>
                <w:sz w:val="18"/>
                <w:szCs w:val="18"/>
              </w:rPr>
            </w:pPr>
            <w:r>
              <w:rPr>
                <w:bCs/>
                <w:sz w:val="18"/>
                <w:szCs w:val="18"/>
              </w:rPr>
              <w:t>-</w:t>
            </w:r>
          </w:p>
        </w:tc>
      </w:tr>
      <w:tr w:rsidR="00E5428A">
        <w:trPr>
          <w:trHeight w:val="345"/>
          <w:jc w:val="center"/>
        </w:trPr>
        <w:tc>
          <w:tcPr>
            <w:tcW w:w="90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枣庄市</w:t>
            </w:r>
          </w:p>
        </w:tc>
        <w:tc>
          <w:tcPr>
            <w:tcW w:w="95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88.7</w:t>
            </w:r>
          </w:p>
        </w:tc>
        <w:tc>
          <w:tcPr>
            <w:tcW w:w="100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91.16</w:t>
            </w:r>
          </w:p>
        </w:tc>
        <w:tc>
          <w:tcPr>
            <w:tcW w:w="99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威海市</w:t>
            </w:r>
          </w:p>
        </w:tc>
        <w:tc>
          <w:tcPr>
            <w:tcW w:w="9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94.9</w:t>
            </w:r>
          </w:p>
        </w:tc>
        <w:tc>
          <w:tcPr>
            <w:tcW w:w="90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93</w:t>
            </w:r>
          </w:p>
        </w:tc>
        <w:tc>
          <w:tcPr>
            <w:tcW w:w="957"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菏泽市</w:t>
            </w:r>
          </w:p>
        </w:tc>
        <w:tc>
          <w:tcPr>
            <w:tcW w:w="89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76.64</w:t>
            </w:r>
          </w:p>
        </w:tc>
        <w:tc>
          <w:tcPr>
            <w:tcW w:w="93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rPr>
                <w:bCs/>
                <w:sz w:val="18"/>
                <w:szCs w:val="18"/>
              </w:rPr>
            </w:pPr>
            <w:r>
              <w:rPr>
                <w:bCs/>
                <w:sz w:val="18"/>
                <w:szCs w:val="18"/>
              </w:rPr>
              <w:t>-</w:t>
            </w:r>
          </w:p>
        </w:tc>
      </w:tr>
      <w:tr w:rsidR="00E5428A">
        <w:trPr>
          <w:trHeight w:val="345"/>
          <w:jc w:val="center"/>
        </w:trPr>
        <w:tc>
          <w:tcPr>
            <w:tcW w:w="90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东营市</w:t>
            </w:r>
          </w:p>
        </w:tc>
        <w:tc>
          <w:tcPr>
            <w:tcW w:w="95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97.36</w:t>
            </w:r>
          </w:p>
        </w:tc>
        <w:tc>
          <w:tcPr>
            <w:tcW w:w="100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98.98</w:t>
            </w:r>
          </w:p>
        </w:tc>
        <w:tc>
          <w:tcPr>
            <w:tcW w:w="99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日照市</w:t>
            </w:r>
          </w:p>
        </w:tc>
        <w:tc>
          <w:tcPr>
            <w:tcW w:w="9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94.9</w:t>
            </w:r>
          </w:p>
        </w:tc>
        <w:tc>
          <w:tcPr>
            <w:tcW w:w="90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w:t>
            </w:r>
          </w:p>
        </w:tc>
        <w:tc>
          <w:tcPr>
            <w:tcW w:w="957"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89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938"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r>
    </w:tbl>
    <w:p w:rsidR="00E5428A" w:rsidRDefault="00DB33FE">
      <w:pPr>
        <w:spacing w:beforeLines="50" w:before="156"/>
        <w:ind w:firstLineChars="0" w:firstLine="0"/>
        <w:jc w:val="left"/>
        <w:rPr>
          <w:bCs/>
          <w:sz w:val="18"/>
          <w:szCs w:val="18"/>
        </w:rPr>
      </w:pPr>
      <w:r>
        <w:rPr>
          <w:bCs/>
          <w:sz w:val="18"/>
          <w:szCs w:val="18"/>
        </w:rPr>
        <w:t>注：数据来</w:t>
      </w:r>
      <w:proofErr w:type="gramStart"/>
      <w:r>
        <w:rPr>
          <w:bCs/>
          <w:sz w:val="18"/>
          <w:szCs w:val="18"/>
        </w:rPr>
        <w:t>自各市</w:t>
      </w:r>
      <w:proofErr w:type="gramEnd"/>
      <w:r>
        <w:rPr>
          <w:bCs/>
          <w:sz w:val="18"/>
          <w:szCs w:val="18"/>
        </w:rPr>
        <w:t>年度质量报告，济宁、日照、</w:t>
      </w:r>
      <w:r>
        <w:rPr>
          <w:bCs/>
          <w:kern w:val="0"/>
          <w:sz w:val="18"/>
          <w:szCs w:val="18"/>
          <w:lang w:bidi="ar"/>
        </w:rPr>
        <w:t>临沂、</w:t>
      </w:r>
      <w:r>
        <w:rPr>
          <w:bCs/>
          <w:sz w:val="18"/>
          <w:szCs w:val="18"/>
        </w:rPr>
        <w:t>滨州和菏泽市质量报告未提供相关数据</w:t>
      </w:r>
    </w:p>
    <w:p w:rsidR="00E5428A" w:rsidRDefault="00DB33FE">
      <w:pPr>
        <w:ind w:firstLineChars="0" w:firstLine="0"/>
        <w:jc w:val="center"/>
        <w:rPr>
          <w:bCs/>
          <w:sz w:val="18"/>
          <w:szCs w:val="18"/>
        </w:rPr>
      </w:pPr>
      <w:r>
        <w:rPr>
          <w:bCs/>
          <w:noProof/>
        </w:rPr>
        <w:drawing>
          <wp:inline distT="0" distB="0" distL="114300" distR="114300">
            <wp:extent cx="4716780" cy="2689860"/>
            <wp:effectExtent l="0" t="0" r="26670" b="15240"/>
            <wp:docPr id="2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5428A" w:rsidRDefault="00DB33FE">
      <w:pPr>
        <w:ind w:firstLine="420"/>
        <w:jc w:val="center"/>
        <w:outlineLvl w:val="3"/>
        <w:rPr>
          <w:bCs/>
        </w:rPr>
      </w:pPr>
      <w:r>
        <w:rPr>
          <w:bCs/>
        </w:rPr>
        <w:t>图</w:t>
      </w:r>
      <w:r w:rsidR="00666FFC">
        <w:rPr>
          <w:bCs/>
        </w:rPr>
        <w:t>2-7</w:t>
      </w:r>
      <w:r>
        <w:rPr>
          <w:bCs/>
        </w:rPr>
        <w:t xml:space="preserve">  </w:t>
      </w:r>
      <w:r>
        <w:rPr>
          <w:bCs/>
        </w:rPr>
        <w:t>山东省部分市中职学校专业技能合格率（</w:t>
      </w:r>
      <w:r>
        <w:rPr>
          <w:bCs/>
        </w:rPr>
        <w:t>%</w:t>
      </w:r>
      <w:r>
        <w:rPr>
          <w:bCs/>
        </w:rPr>
        <w:t>）对比图（</w:t>
      </w:r>
      <w:r>
        <w:rPr>
          <w:bCs/>
        </w:rPr>
        <w:t>2019/2020</w:t>
      </w:r>
      <w:r>
        <w:rPr>
          <w:bCs/>
        </w:rPr>
        <w:t>年度）</w:t>
      </w:r>
    </w:p>
    <w:p w:rsidR="002A7E9A" w:rsidRDefault="002A7E9A">
      <w:pPr>
        <w:ind w:firstLine="482"/>
        <w:rPr>
          <w:rFonts w:eastAsiaTheme="minorEastAsia"/>
          <w:b/>
          <w:sz w:val="24"/>
        </w:rPr>
      </w:pPr>
    </w:p>
    <w:p w:rsidR="00E5428A" w:rsidRDefault="00DB33FE">
      <w:pPr>
        <w:ind w:firstLine="482"/>
        <w:rPr>
          <w:b/>
          <w:sz w:val="24"/>
        </w:rPr>
      </w:pPr>
      <w:r>
        <w:rPr>
          <w:rFonts w:eastAsiaTheme="minorEastAsia"/>
          <w:b/>
          <w:sz w:val="24"/>
        </w:rPr>
        <w:t>2</w:t>
      </w:r>
      <w:r>
        <w:rPr>
          <w:b/>
          <w:sz w:val="24"/>
        </w:rPr>
        <w:t>．毕业生取得职业资格证书</w:t>
      </w:r>
    </w:p>
    <w:p w:rsidR="00E5428A" w:rsidRDefault="00DB33FE">
      <w:pPr>
        <w:ind w:firstLine="480"/>
        <w:rPr>
          <w:bCs/>
          <w:sz w:val="24"/>
        </w:rPr>
      </w:pPr>
      <w:r>
        <w:rPr>
          <w:bCs/>
          <w:sz w:val="24"/>
        </w:rPr>
        <w:t>落实教育部《关于在院校实施</w:t>
      </w:r>
      <w:r>
        <w:rPr>
          <w:bCs/>
          <w:sz w:val="24"/>
        </w:rPr>
        <w:t>“</w:t>
      </w:r>
      <w:r>
        <w:rPr>
          <w:bCs/>
          <w:sz w:val="24"/>
        </w:rPr>
        <w:t>学历证书</w:t>
      </w:r>
      <w:r>
        <w:rPr>
          <w:bCs/>
          <w:sz w:val="24"/>
        </w:rPr>
        <w:t>+</w:t>
      </w:r>
      <w:r>
        <w:rPr>
          <w:bCs/>
          <w:sz w:val="24"/>
        </w:rPr>
        <w:t>若干职业技能等级证书</w:t>
      </w:r>
      <w:r>
        <w:rPr>
          <w:bCs/>
          <w:sz w:val="24"/>
        </w:rPr>
        <w:t>”</w:t>
      </w:r>
      <w:r>
        <w:rPr>
          <w:bCs/>
          <w:sz w:val="24"/>
        </w:rPr>
        <w:t>制度试点方案》和《教育部</w:t>
      </w:r>
      <w:r>
        <w:rPr>
          <w:bCs/>
          <w:sz w:val="24"/>
        </w:rPr>
        <w:t xml:space="preserve"> </w:t>
      </w:r>
      <w:r>
        <w:rPr>
          <w:bCs/>
          <w:sz w:val="24"/>
        </w:rPr>
        <w:t>山东省人民政府关于整省推进提质培优建设职业教育创新发展高地的意见》，坚持知行合一、工学结合，稳步推进</w:t>
      </w:r>
      <w:r>
        <w:rPr>
          <w:bCs/>
          <w:sz w:val="24"/>
        </w:rPr>
        <w:t>“1+X”</w:t>
      </w:r>
      <w:r>
        <w:rPr>
          <w:bCs/>
          <w:sz w:val="24"/>
        </w:rPr>
        <w:t>证书试点工作，将</w:t>
      </w:r>
      <w:r>
        <w:rPr>
          <w:bCs/>
          <w:sz w:val="24"/>
        </w:rPr>
        <w:t>“X”</w:t>
      </w:r>
      <w:r>
        <w:rPr>
          <w:bCs/>
          <w:sz w:val="24"/>
        </w:rPr>
        <w:t>证书标准要求有机融入专业人才培养方案，优化课程设置和教学内容，借</w:t>
      </w:r>
      <w:r>
        <w:rPr>
          <w:rFonts w:ascii="宋体" w:hAnsi="宋体" w:cs="宋体"/>
          <w:bCs/>
          <w:sz w:val="24"/>
          <w:szCs w:val="32"/>
        </w:rPr>
        <w:t>鉴“双元制”、现代学徒</w:t>
      </w:r>
      <w:r>
        <w:rPr>
          <w:bCs/>
          <w:sz w:val="24"/>
        </w:rPr>
        <w:t>制和企业新型学徒制等模式，强化学生技能培养，夯实学生可持续发展基础</w:t>
      </w:r>
      <w:r>
        <w:rPr>
          <w:rFonts w:hint="eastAsia"/>
          <w:bCs/>
          <w:sz w:val="24"/>
        </w:rPr>
        <w:t>。</w:t>
      </w:r>
    </w:p>
    <w:p w:rsidR="00E5428A" w:rsidRDefault="00DB33FE">
      <w:pPr>
        <w:spacing w:line="500" w:lineRule="exact"/>
        <w:ind w:firstLine="480"/>
        <w:rPr>
          <w:bCs/>
          <w:sz w:val="24"/>
        </w:rPr>
      </w:pPr>
      <w:r>
        <w:rPr>
          <w:bCs/>
          <w:sz w:val="24"/>
        </w:rPr>
        <w:t>2020</w:t>
      </w:r>
      <w:r>
        <w:rPr>
          <w:bCs/>
          <w:sz w:val="24"/>
        </w:rPr>
        <w:t>年度，全省中职学校毕业生取得职业资格证书的人数占毕业生总数的</w:t>
      </w:r>
      <w:r>
        <w:rPr>
          <w:bCs/>
          <w:sz w:val="24"/>
        </w:rPr>
        <w:t>46.48%</w:t>
      </w:r>
      <w:r>
        <w:rPr>
          <w:bCs/>
          <w:sz w:val="24"/>
        </w:rPr>
        <w:t>；比</w:t>
      </w:r>
      <w:r>
        <w:rPr>
          <w:bCs/>
          <w:sz w:val="24"/>
        </w:rPr>
        <w:t>2019</w:t>
      </w:r>
      <w:r>
        <w:rPr>
          <w:bCs/>
          <w:sz w:val="24"/>
        </w:rPr>
        <w:t>年度的</w:t>
      </w:r>
      <w:r>
        <w:rPr>
          <w:bCs/>
          <w:sz w:val="24"/>
        </w:rPr>
        <w:t>41.41%</w:t>
      </w:r>
      <w:r>
        <w:rPr>
          <w:bCs/>
          <w:sz w:val="24"/>
        </w:rPr>
        <w:t>高出</w:t>
      </w:r>
      <w:r>
        <w:rPr>
          <w:bCs/>
          <w:sz w:val="24"/>
        </w:rPr>
        <w:t>5.07%</w:t>
      </w:r>
      <w:r>
        <w:rPr>
          <w:bCs/>
          <w:sz w:val="24"/>
        </w:rPr>
        <w:t>。</w:t>
      </w:r>
    </w:p>
    <w:p w:rsidR="002A7E9A" w:rsidRDefault="002A7E9A">
      <w:pPr>
        <w:spacing w:line="500" w:lineRule="exact"/>
        <w:ind w:firstLine="480"/>
        <w:rPr>
          <w:bCs/>
          <w:sz w:val="24"/>
        </w:rPr>
      </w:pPr>
    </w:p>
    <w:p w:rsidR="00E5428A" w:rsidRDefault="00DB33FE">
      <w:pPr>
        <w:ind w:firstLineChars="0" w:firstLine="0"/>
        <w:jc w:val="center"/>
        <w:outlineLvl w:val="3"/>
        <w:rPr>
          <w:bCs/>
        </w:rPr>
      </w:pPr>
      <w:r>
        <w:rPr>
          <w:bCs/>
        </w:rPr>
        <w:lastRenderedPageBreak/>
        <w:t>表</w:t>
      </w:r>
      <w:r>
        <w:rPr>
          <w:bCs/>
        </w:rPr>
        <w:t>2-6  2020</w:t>
      </w:r>
      <w:r>
        <w:rPr>
          <w:bCs/>
        </w:rPr>
        <w:t>年与</w:t>
      </w:r>
      <w:r>
        <w:rPr>
          <w:bCs/>
        </w:rPr>
        <w:t>2019</w:t>
      </w:r>
      <w:r>
        <w:rPr>
          <w:bCs/>
        </w:rPr>
        <w:t>年毕业生获得职业资格证书比例（</w:t>
      </w:r>
      <w:r>
        <w:rPr>
          <w:bCs/>
        </w:rPr>
        <w:t>%</w:t>
      </w:r>
      <w:r>
        <w:rPr>
          <w:bCs/>
        </w:rPr>
        <w:t>）</w:t>
      </w:r>
    </w:p>
    <w:tbl>
      <w:tblPr>
        <w:tblW w:w="7409" w:type="dxa"/>
        <w:jc w:val="center"/>
        <w:tblCellMar>
          <w:left w:w="0" w:type="dxa"/>
          <w:right w:w="0" w:type="dxa"/>
        </w:tblCellMar>
        <w:tblLook w:val="04A0" w:firstRow="1" w:lastRow="0" w:firstColumn="1" w:lastColumn="0" w:noHBand="0" w:noVBand="1"/>
      </w:tblPr>
      <w:tblGrid>
        <w:gridCol w:w="960"/>
        <w:gridCol w:w="887"/>
        <w:gridCol w:w="942"/>
        <w:gridCol w:w="924"/>
        <w:gridCol w:w="924"/>
        <w:gridCol w:w="924"/>
        <w:gridCol w:w="924"/>
        <w:gridCol w:w="924"/>
      </w:tblGrid>
      <w:tr w:rsidR="00E5428A">
        <w:trPr>
          <w:trHeight w:val="345"/>
          <w:jc w:val="center"/>
        </w:trPr>
        <w:tc>
          <w:tcPr>
            <w:tcW w:w="960"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市</w:t>
            </w:r>
          </w:p>
        </w:tc>
        <w:tc>
          <w:tcPr>
            <w:tcW w:w="887"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42"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24"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增量</w:t>
            </w:r>
          </w:p>
        </w:tc>
        <w:tc>
          <w:tcPr>
            <w:tcW w:w="924"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市</w:t>
            </w:r>
          </w:p>
        </w:tc>
        <w:tc>
          <w:tcPr>
            <w:tcW w:w="924"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24"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24"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增量</w:t>
            </w:r>
          </w:p>
        </w:tc>
      </w:tr>
      <w:tr w:rsidR="00E5428A">
        <w:trPr>
          <w:trHeight w:val="345"/>
          <w:jc w:val="center"/>
        </w:trPr>
        <w:tc>
          <w:tcPr>
            <w:tcW w:w="96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山东省</w:t>
            </w:r>
          </w:p>
        </w:tc>
        <w:tc>
          <w:tcPr>
            <w:tcW w:w="88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41.41</w:t>
            </w:r>
          </w:p>
        </w:tc>
        <w:tc>
          <w:tcPr>
            <w:tcW w:w="9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46.48</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5.07 </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泰安市</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69.59</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61.9</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-7.69 </w:t>
            </w:r>
          </w:p>
        </w:tc>
      </w:tr>
      <w:tr w:rsidR="00E5428A">
        <w:trPr>
          <w:trHeight w:val="345"/>
          <w:jc w:val="center"/>
        </w:trPr>
        <w:tc>
          <w:tcPr>
            <w:tcW w:w="96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济南市</w:t>
            </w:r>
          </w:p>
        </w:tc>
        <w:tc>
          <w:tcPr>
            <w:tcW w:w="88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24.46</w:t>
            </w:r>
          </w:p>
        </w:tc>
        <w:tc>
          <w:tcPr>
            <w:tcW w:w="9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24.33</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-0.13 </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威海市</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23.41</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40.53</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17.12 </w:t>
            </w:r>
          </w:p>
        </w:tc>
      </w:tr>
      <w:tr w:rsidR="00E5428A">
        <w:trPr>
          <w:trHeight w:val="345"/>
          <w:jc w:val="center"/>
        </w:trPr>
        <w:tc>
          <w:tcPr>
            <w:tcW w:w="96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青岛市</w:t>
            </w:r>
          </w:p>
        </w:tc>
        <w:tc>
          <w:tcPr>
            <w:tcW w:w="88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97.2</w:t>
            </w:r>
          </w:p>
        </w:tc>
        <w:tc>
          <w:tcPr>
            <w:tcW w:w="9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 xml:space="preserve">99.17 </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1.97-</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日照市</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84.52</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87.07</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2.55 </w:t>
            </w:r>
          </w:p>
        </w:tc>
      </w:tr>
      <w:tr w:rsidR="00E5428A">
        <w:trPr>
          <w:trHeight w:val="345"/>
          <w:jc w:val="center"/>
        </w:trPr>
        <w:tc>
          <w:tcPr>
            <w:tcW w:w="96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淄博市</w:t>
            </w:r>
          </w:p>
        </w:tc>
        <w:tc>
          <w:tcPr>
            <w:tcW w:w="88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47.24</w:t>
            </w:r>
          </w:p>
        </w:tc>
        <w:tc>
          <w:tcPr>
            <w:tcW w:w="9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39.52</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-7.72 </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临沂市</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62.43</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56.98</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-5.45 </w:t>
            </w:r>
          </w:p>
        </w:tc>
      </w:tr>
      <w:tr w:rsidR="00E5428A">
        <w:trPr>
          <w:trHeight w:val="345"/>
          <w:jc w:val="center"/>
        </w:trPr>
        <w:tc>
          <w:tcPr>
            <w:tcW w:w="96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枣庄市</w:t>
            </w:r>
          </w:p>
        </w:tc>
        <w:tc>
          <w:tcPr>
            <w:tcW w:w="88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48.31</w:t>
            </w:r>
          </w:p>
        </w:tc>
        <w:tc>
          <w:tcPr>
            <w:tcW w:w="9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58.77</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10.46 </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德州市</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39.88</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43.84</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3.96 </w:t>
            </w:r>
          </w:p>
        </w:tc>
      </w:tr>
      <w:tr w:rsidR="00E5428A">
        <w:trPr>
          <w:trHeight w:val="345"/>
          <w:jc w:val="center"/>
        </w:trPr>
        <w:tc>
          <w:tcPr>
            <w:tcW w:w="96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东营市</w:t>
            </w:r>
          </w:p>
        </w:tc>
        <w:tc>
          <w:tcPr>
            <w:tcW w:w="88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35.94</w:t>
            </w:r>
          </w:p>
        </w:tc>
        <w:tc>
          <w:tcPr>
            <w:tcW w:w="9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38.94</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3.00 </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聊城市</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39.54</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45.95</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6.41 </w:t>
            </w:r>
          </w:p>
        </w:tc>
      </w:tr>
      <w:tr w:rsidR="00E5428A">
        <w:trPr>
          <w:trHeight w:val="345"/>
          <w:jc w:val="center"/>
        </w:trPr>
        <w:tc>
          <w:tcPr>
            <w:tcW w:w="96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烟台市</w:t>
            </w:r>
          </w:p>
        </w:tc>
        <w:tc>
          <w:tcPr>
            <w:tcW w:w="88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39.11</w:t>
            </w:r>
          </w:p>
        </w:tc>
        <w:tc>
          <w:tcPr>
            <w:tcW w:w="9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13.59</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-25.52 </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滨州市</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40.03</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32.37</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-7.66 </w:t>
            </w:r>
          </w:p>
        </w:tc>
      </w:tr>
      <w:tr w:rsidR="00E5428A">
        <w:trPr>
          <w:trHeight w:val="345"/>
          <w:jc w:val="center"/>
        </w:trPr>
        <w:tc>
          <w:tcPr>
            <w:tcW w:w="96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潍坊市</w:t>
            </w:r>
          </w:p>
        </w:tc>
        <w:tc>
          <w:tcPr>
            <w:tcW w:w="88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24.18</w:t>
            </w:r>
          </w:p>
        </w:tc>
        <w:tc>
          <w:tcPr>
            <w:tcW w:w="9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18.67</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-5.51 </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菏泽市</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22.97</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25.73</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2.76 </w:t>
            </w:r>
          </w:p>
        </w:tc>
      </w:tr>
      <w:tr w:rsidR="00E5428A">
        <w:trPr>
          <w:trHeight w:val="345"/>
          <w:jc w:val="center"/>
        </w:trPr>
        <w:tc>
          <w:tcPr>
            <w:tcW w:w="96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济宁市</w:t>
            </w:r>
          </w:p>
        </w:tc>
        <w:tc>
          <w:tcPr>
            <w:tcW w:w="88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23.78</w:t>
            </w:r>
          </w:p>
        </w:tc>
        <w:tc>
          <w:tcPr>
            <w:tcW w:w="9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48.7</w:t>
            </w: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24.92 </w:t>
            </w: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924"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924"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r>
    </w:tbl>
    <w:p w:rsidR="00E5428A" w:rsidRDefault="00DB33FE">
      <w:pPr>
        <w:spacing w:line="240" w:lineRule="auto"/>
        <w:ind w:firstLineChars="262" w:firstLine="419"/>
        <w:rPr>
          <w:bCs/>
        </w:rPr>
      </w:pPr>
      <w:r>
        <w:rPr>
          <w:bCs/>
          <w:sz w:val="16"/>
          <w:szCs w:val="16"/>
        </w:rPr>
        <w:t>注：数据来自山东省中等职业教育质量年度报告服务平台</w:t>
      </w:r>
    </w:p>
    <w:p w:rsidR="00E5428A" w:rsidRDefault="00DB33FE">
      <w:pPr>
        <w:spacing w:line="240" w:lineRule="auto"/>
        <w:ind w:firstLineChars="0" w:firstLine="0"/>
        <w:rPr>
          <w:bCs/>
          <w:sz w:val="24"/>
        </w:rPr>
      </w:pPr>
      <w:r>
        <w:rPr>
          <w:bCs/>
          <w:noProof/>
        </w:rPr>
        <w:drawing>
          <wp:inline distT="0" distB="0" distL="114300" distR="114300">
            <wp:extent cx="5120640" cy="2255520"/>
            <wp:effectExtent l="0" t="0" r="22860" b="11430"/>
            <wp:docPr id="2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5428A" w:rsidRDefault="00DB33FE">
      <w:pPr>
        <w:ind w:firstLineChars="0" w:firstLine="0"/>
        <w:jc w:val="center"/>
        <w:outlineLvl w:val="3"/>
        <w:rPr>
          <w:bCs/>
        </w:rPr>
      </w:pPr>
      <w:r>
        <w:rPr>
          <w:bCs/>
        </w:rPr>
        <w:t>图</w:t>
      </w:r>
      <w:r>
        <w:rPr>
          <w:bCs/>
        </w:rPr>
        <w:t>2-</w:t>
      </w:r>
      <w:r w:rsidR="00666FFC">
        <w:rPr>
          <w:bCs/>
        </w:rPr>
        <w:t>8</w:t>
      </w:r>
      <w:r>
        <w:rPr>
          <w:bCs/>
        </w:rPr>
        <w:t xml:space="preserve">  2020</w:t>
      </w:r>
      <w:r>
        <w:rPr>
          <w:bCs/>
        </w:rPr>
        <w:t>年与</w:t>
      </w:r>
      <w:r>
        <w:rPr>
          <w:bCs/>
        </w:rPr>
        <w:t>2019</w:t>
      </w:r>
      <w:r>
        <w:rPr>
          <w:bCs/>
        </w:rPr>
        <w:t>年毕业生获得职业资格证书比例（</w:t>
      </w:r>
      <w:r>
        <w:rPr>
          <w:bCs/>
        </w:rPr>
        <w:t>%</w:t>
      </w:r>
      <w:r>
        <w:rPr>
          <w:bCs/>
        </w:rPr>
        <w:t>）</w:t>
      </w:r>
    </w:p>
    <w:p w:rsidR="00E5428A" w:rsidRDefault="00DB33FE">
      <w:pPr>
        <w:pStyle w:val="3"/>
        <w:ind w:firstLine="480"/>
        <w:rPr>
          <w:b w:val="0"/>
          <w:sz w:val="24"/>
        </w:rPr>
      </w:pPr>
      <w:r>
        <w:rPr>
          <w:b w:val="0"/>
          <w:sz w:val="24"/>
        </w:rPr>
        <w:t>【案例</w:t>
      </w:r>
      <w:r>
        <w:rPr>
          <w:b w:val="0"/>
          <w:sz w:val="24"/>
        </w:rPr>
        <w:t>2-5</w:t>
      </w:r>
      <w:r>
        <w:rPr>
          <w:b w:val="0"/>
          <w:sz w:val="24"/>
        </w:rPr>
        <w:t>】青岛平度</w:t>
      </w:r>
      <w:r>
        <w:rPr>
          <w:rFonts w:ascii="宋体" w:hAnsi="宋体" w:cs="宋体" w:hint="eastAsia"/>
          <w:b w:val="0"/>
          <w:sz w:val="24"/>
        </w:rPr>
        <w:t>市职教中心突出“双元制”特色，</w:t>
      </w:r>
      <w:r>
        <w:rPr>
          <w:b w:val="0"/>
          <w:sz w:val="24"/>
        </w:rPr>
        <w:t>打造职教新高地</w:t>
      </w:r>
    </w:p>
    <w:p w:rsidR="00E5428A" w:rsidRDefault="00DB33FE">
      <w:pPr>
        <w:ind w:firstLine="480"/>
        <w:rPr>
          <w:bCs/>
          <w:sz w:val="24"/>
        </w:rPr>
      </w:pPr>
      <w:r>
        <w:rPr>
          <w:bCs/>
          <w:sz w:val="24"/>
        </w:rPr>
        <w:t>平度市作</w:t>
      </w:r>
      <w:r>
        <w:rPr>
          <w:rFonts w:ascii="宋体" w:hAnsi="宋体" w:cs="宋体" w:hint="eastAsia"/>
          <w:bCs/>
          <w:sz w:val="24"/>
        </w:rPr>
        <w:t>为“中德农业职业教育改革发展试验示范区”，</w:t>
      </w:r>
      <w:r>
        <w:rPr>
          <w:bCs/>
          <w:sz w:val="24"/>
        </w:rPr>
        <w:t>出台了《关于推广双元制办学模式的意见》《平度市实施乡村振兴战略三年行动方案》等</w:t>
      </w:r>
      <w:r>
        <w:rPr>
          <w:bCs/>
          <w:sz w:val="24"/>
        </w:rPr>
        <w:t>10</w:t>
      </w:r>
      <w:r>
        <w:rPr>
          <w:bCs/>
          <w:sz w:val="24"/>
        </w:rPr>
        <w:t>余个文件，突出发</w:t>
      </w:r>
      <w:r>
        <w:rPr>
          <w:rFonts w:ascii="宋体" w:hAnsi="宋体" w:cs="宋体"/>
          <w:bCs/>
          <w:sz w:val="24"/>
        </w:rPr>
        <w:t>展“双元制”办</w:t>
      </w:r>
      <w:r>
        <w:rPr>
          <w:bCs/>
          <w:sz w:val="24"/>
        </w:rPr>
        <w:t>学特色。联合</w:t>
      </w:r>
      <w:r>
        <w:rPr>
          <w:bCs/>
          <w:sz w:val="24"/>
        </w:rPr>
        <w:t>57</w:t>
      </w:r>
      <w:r>
        <w:rPr>
          <w:bCs/>
          <w:sz w:val="24"/>
        </w:rPr>
        <w:t>家企业和</w:t>
      </w:r>
      <w:r>
        <w:rPr>
          <w:bCs/>
          <w:sz w:val="24"/>
        </w:rPr>
        <w:t>9</w:t>
      </w:r>
      <w:r>
        <w:rPr>
          <w:bCs/>
          <w:sz w:val="24"/>
        </w:rPr>
        <w:t>家高校成</w:t>
      </w:r>
      <w:r>
        <w:rPr>
          <w:rFonts w:ascii="宋体" w:hAnsi="宋体" w:cs="宋体"/>
          <w:bCs/>
          <w:sz w:val="24"/>
        </w:rPr>
        <w:t>立“平度双元制校企联盟”，</w:t>
      </w:r>
      <w:r>
        <w:rPr>
          <w:rFonts w:ascii="宋体" w:hAnsi="宋体" w:cs="宋体" w:hint="eastAsia"/>
          <w:bCs/>
          <w:sz w:val="24"/>
        </w:rPr>
        <w:t>以</w:t>
      </w:r>
      <w:r>
        <w:rPr>
          <w:rFonts w:ascii="宋体" w:hAnsi="宋体" w:cs="宋体"/>
          <w:bCs/>
          <w:sz w:val="24"/>
        </w:rPr>
        <w:t>股</w:t>
      </w:r>
      <w:r>
        <w:rPr>
          <w:bCs/>
          <w:sz w:val="24"/>
        </w:rPr>
        <w:t>份合作</w:t>
      </w:r>
      <w:r>
        <w:rPr>
          <w:rFonts w:hint="eastAsia"/>
          <w:bCs/>
          <w:sz w:val="24"/>
        </w:rPr>
        <w:t>方式</w:t>
      </w:r>
      <w:r>
        <w:rPr>
          <w:bCs/>
          <w:sz w:val="24"/>
        </w:rPr>
        <w:t>共建创业创新孵化基地。同时建立培训实体、校中厂，在汽修、焊接等专业，采用政府招标采购方式，将企业引入学校，由学校提供教学和生产场所，企业投入主要设备</w:t>
      </w:r>
      <w:r>
        <w:rPr>
          <w:rFonts w:hint="eastAsia"/>
          <w:bCs/>
          <w:sz w:val="24"/>
        </w:rPr>
        <w:t>，</w:t>
      </w:r>
      <w:r>
        <w:rPr>
          <w:bCs/>
          <w:sz w:val="24"/>
        </w:rPr>
        <w:t>引进德国生产标准和先进技术，建设高标准、真实职业情境的实习</w:t>
      </w:r>
      <w:r>
        <w:rPr>
          <w:rFonts w:hint="eastAsia"/>
          <w:bCs/>
          <w:sz w:val="24"/>
        </w:rPr>
        <w:t>课程</w:t>
      </w:r>
      <w:r>
        <w:rPr>
          <w:bCs/>
          <w:sz w:val="24"/>
        </w:rPr>
        <w:t>，实现校企一体、产教一体、</w:t>
      </w:r>
      <w:r>
        <w:rPr>
          <w:rFonts w:ascii="宋体" w:hAnsi="宋体" w:cs="宋体"/>
          <w:bCs/>
          <w:sz w:val="24"/>
        </w:rPr>
        <w:t>工学一体，“产、学、</w:t>
      </w:r>
      <w:proofErr w:type="gramStart"/>
      <w:r>
        <w:rPr>
          <w:rFonts w:ascii="宋体" w:hAnsi="宋体" w:cs="宋体"/>
          <w:bCs/>
          <w:sz w:val="24"/>
        </w:rPr>
        <w:t>研</w:t>
      </w:r>
      <w:proofErr w:type="gramEnd"/>
      <w:r>
        <w:rPr>
          <w:rFonts w:ascii="宋体" w:hAnsi="宋体" w:cs="宋体"/>
          <w:bCs/>
          <w:sz w:val="24"/>
        </w:rPr>
        <w:t>、育”多元融合，专业链、教学链与产业链的有机衔接，提</w:t>
      </w:r>
      <w:r>
        <w:rPr>
          <w:bCs/>
          <w:sz w:val="24"/>
        </w:rPr>
        <w:t>高了人才培养的针对性和实用性。</w:t>
      </w:r>
    </w:p>
    <w:p w:rsidR="00E5428A" w:rsidRDefault="00DB33FE">
      <w:pPr>
        <w:ind w:firstLine="482"/>
        <w:rPr>
          <w:rFonts w:eastAsiaTheme="minorEastAsia"/>
          <w:b/>
          <w:sz w:val="24"/>
        </w:rPr>
      </w:pPr>
      <w:r>
        <w:rPr>
          <w:rFonts w:eastAsiaTheme="minorEastAsia"/>
          <w:b/>
          <w:sz w:val="24"/>
        </w:rPr>
        <w:lastRenderedPageBreak/>
        <w:t>3</w:t>
      </w:r>
      <w:r>
        <w:rPr>
          <w:rFonts w:eastAsiaTheme="minorEastAsia"/>
          <w:b/>
          <w:sz w:val="24"/>
        </w:rPr>
        <w:t>．职业院校技能大赛成绩</w:t>
      </w:r>
    </w:p>
    <w:p w:rsidR="00E5428A" w:rsidRDefault="00B415C2">
      <w:pPr>
        <w:ind w:firstLine="480"/>
        <w:rPr>
          <w:bCs/>
          <w:sz w:val="24"/>
        </w:rPr>
      </w:pPr>
      <w:r>
        <w:rPr>
          <w:rFonts w:eastAsiaTheme="minorEastAsia" w:hint="eastAsia"/>
          <w:bCs/>
          <w:sz w:val="24"/>
        </w:rPr>
        <w:t>举办</w:t>
      </w:r>
      <w:r w:rsidR="00C96FA6" w:rsidRPr="00C96FA6">
        <w:rPr>
          <w:rFonts w:eastAsiaTheme="minorEastAsia" w:hint="eastAsia"/>
          <w:bCs/>
          <w:sz w:val="24"/>
        </w:rPr>
        <w:t>2020</w:t>
      </w:r>
      <w:r w:rsidR="00C96FA6" w:rsidRPr="00C96FA6">
        <w:rPr>
          <w:rFonts w:eastAsiaTheme="minorEastAsia" w:hint="eastAsia"/>
          <w:bCs/>
          <w:sz w:val="24"/>
        </w:rPr>
        <w:t>年全省职业院校技能大赛</w:t>
      </w:r>
      <w:r w:rsidR="00C96FA6">
        <w:rPr>
          <w:rFonts w:eastAsiaTheme="minorEastAsia" w:hint="eastAsia"/>
          <w:bCs/>
          <w:sz w:val="24"/>
        </w:rPr>
        <w:t>，设置</w:t>
      </w:r>
      <w:r w:rsidR="00C96FA6" w:rsidRPr="00C96FA6">
        <w:rPr>
          <w:rFonts w:eastAsiaTheme="minorEastAsia" w:hint="eastAsia"/>
          <w:bCs/>
          <w:sz w:val="24"/>
        </w:rPr>
        <w:t>10</w:t>
      </w:r>
      <w:r w:rsidR="00C96FA6" w:rsidRPr="00C96FA6">
        <w:rPr>
          <w:rFonts w:eastAsiaTheme="minorEastAsia" w:hint="eastAsia"/>
          <w:bCs/>
          <w:sz w:val="24"/>
        </w:rPr>
        <w:t>个专业类、</w:t>
      </w:r>
      <w:r w:rsidR="00C96FA6" w:rsidRPr="00C96FA6">
        <w:rPr>
          <w:rFonts w:eastAsiaTheme="minorEastAsia" w:hint="eastAsia"/>
          <w:bCs/>
          <w:sz w:val="24"/>
        </w:rPr>
        <w:t>42</w:t>
      </w:r>
      <w:r w:rsidR="00C96FA6" w:rsidRPr="00C96FA6">
        <w:rPr>
          <w:rFonts w:eastAsiaTheme="minorEastAsia" w:hint="eastAsia"/>
          <w:bCs/>
          <w:sz w:val="24"/>
        </w:rPr>
        <w:t>个比赛项目</w:t>
      </w:r>
      <w:r w:rsidR="00C96FA6">
        <w:rPr>
          <w:rFonts w:eastAsiaTheme="minorEastAsia" w:hint="eastAsia"/>
          <w:bCs/>
          <w:sz w:val="24"/>
        </w:rPr>
        <w:t>，共产生</w:t>
      </w:r>
      <w:r w:rsidR="00C96FA6" w:rsidRPr="00C96FA6">
        <w:rPr>
          <w:rFonts w:eastAsiaTheme="minorEastAsia" w:hint="eastAsia"/>
          <w:bCs/>
          <w:sz w:val="24"/>
        </w:rPr>
        <w:t>一等奖</w:t>
      </w:r>
      <w:r w:rsidR="00C96FA6" w:rsidRPr="00C96FA6">
        <w:rPr>
          <w:rFonts w:eastAsiaTheme="minorEastAsia" w:hint="eastAsia"/>
          <w:bCs/>
          <w:sz w:val="24"/>
        </w:rPr>
        <w:t>79</w:t>
      </w:r>
      <w:r w:rsidR="00C96FA6" w:rsidRPr="00C96FA6">
        <w:rPr>
          <w:rFonts w:eastAsiaTheme="minorEastAsia" w:hint="eastAsia"/>
          <w:bCs/>
          <w:sz w:val="24"/>
        </w:rPr>
        <w:t>个、二等奖</w:t>
      </w:r>
      <w:r w:rsidR="00C96FA6" w:rsidRPr="00C96FA6">
        <w:rPr>
          <w:rFonts w:eastAsiaTheme="minorEastAsia" w:hint="eastAsia"/>
          <w:bCs/>
          <w:sz w:val="24"/>
        </w:rPr>
        <w:t>152</w:t>
      </w:r>
      <w:r w:rsidR="00C96FA6" w:rsidRPr="00C96FA6">
        <w:rPr>
          <w:rFonts w:eastAsiaTheme="minorEastAsia" w:hint="eastAsia"/>
          <w:bCs/>
          <w:sz w:val="24"/>
        </w:rPr>
        <w:t>个、三等奖</w:t>
      </w:r>
      <w:r w:rsidR="00C96FA6" w:rsidRPr="00C96FA6">
        <w:rPr>
          <w:rFonts w:eastAsiaTheme="minorEastAsia" w:hint="eastAsia"/>
          <w:bCs/>
          <w:sz w:val="24"/>
        </w:rPr>
        <w:t>233</w:t>
      </w:r>
      <w:r w:rsidR="00C96FA6">
        <w:rPr>
          <w:rFonts w:eastAsiaTheme="minorEastAsia" w:hint="eastAsia"/>
          <w:bCs/>
          <w:sz w:val="24"/>
        </w:rPr>
        <w:t>个。承办</w:t>
      </w:r>
      <w:r w:rsidR="00DB33FE">
        <w:rPr>
          <w:rFonts w:eastAsiaTheme="minorEastAsia"/>
          <w:bCs/>
          <w:sz w:val="24"/>
        </w:rPr>
        <w:t>2020</w:t>
      </w:r>
      <w:r w:rsidR="00DB33FE">
        <w:rPr>
          <w:rFonts w:eastAsiaTheme="minorEastAsia"/>
          <w:bCs/>
          <w:sz w:val="24"/>
        </w:rPr>
        <w:t>年全国职业院校技能大赛</w:t>
      </w:r>
      <w:r w:rsidR="00C96FA6">
        <w:rPr>
          <w:rFonts w:eastAsiaTheme="minorEastAsia" w:hint="eastAsia"/>
          <w:bCs/>
          <w:sz w:val="24"/>
        </w:rPr>
        <w:t>改革</w:t>
      </w:r>
      <w:r w:rsidR="00C96FA6">
        <w:rPr>
          <w:rFonts w:eastAsiaTheme="minorEastAsia"/>
          <w:bCs/>
          <w:sz w:val="24"/>
        </w:rPr>
        <w:t>试点赛</w:t>
      </w:r>
      <w:r w:rsidR="00DB33FE">
        <w:rPr>
          <w:rFonts w:eastAsiaTheme="minorEastAsia"/>
          <w:bCs/>
          <w:sz w:val="24"/>
        </w:rPr>
        <w:t>，山东省</w:t>
      </w:r>
      <w:r w:rsidR="008F1A35">
        <w:rPr>
          <w:rFonts w:eastAsiaTheme="minorEastAsia" w:hint="eastAsia"/>
          <w:bCs/>
          <w:sz w:val="24"/>
        </w:rPr>
        <w:t>中职</w:t>
      </w:r>
      <w:r w:rsidR="008F1A35">
        <w:rPr>
          <w:rFonts w:eastAsiaTheme="minorEastAsia"/>
          <w:bCs/>
          <w:sz w:val="24"/>
        </w:rPr>
        <w:t>学校</w:t>
      </w:r>
      <w:r w:rsidR="00DB33FE">
        <w:rPr>
          <w:rFonts w:eastAsiaTheme="minorEastAsia"/>
          <w:bCs/>
          <w:sz w:val="24"/>
        </w:rPr>
        <w:t>参赛选手</w:t>
      </w:r>
      <w:r w:rsidR="00C96FA6">
        <w:rPr>
          <w:rFonts w:eastAsiaTheme="minorEastAsia" w:hint="eastAsia"/>
          <w:bCs/>
          <w:sz w:val="24"/>
        </w:rPr>
        <w:t>获得</w:t>
      </w:r>
      <w:r w:rsidR="00DB33FE">
        <w:rPr>
          <w:rFonts w:eastAsiaTheme="minorEastAsia"/>
          <w:bCs/>
          <w:sz w:val="24"/>
        </w:rPr>
        <w:t>一等奖</w:t>
      </w:r>
      <w:r w:rsidR="008F1A35">
        <w:rPr>
          <w:rFonts w:eastAsiaTheme="minorEastAsia"/>
          <w:bCs/>
          <w:sz w:val="24"/>
        </w:rPr>
        <w:t>21</w:t>
      </w:r>
      <w:r w:rsidR="00DB33FE">
        <w:rPr>
          <w:rFonts w:eastAsiaTheme="minorEastAsia"/>
          <w:bCs/>
          <w:sz w:val="24"/>
        </w:rPr>
        <w:t>项、二等奖</w:t>
      </w:r>
      <w:r w:rsidR="00C96FA6">
        <w:rPr>
          <w:rFonts w:eastAsiaTheme="minorEastAsia"/>
          <w:bCs/>
          <w:sz w:val="24"/>
        </w:rPr>
        <w:t>10</w:t>
      </w:r>
      <w:r w:rsidR="00DB33FE">
        <w:rPr>
          <w:rFonts w:eastAsiaTheme="minorEastAsia"/>
          <w:bCs/>
          <w:sz w:val="24"/>
        </w:rPr>
        <w:t>项、三等奖</w:t>
      </w:r>
      <w:r w:rsidR="008F1A35">
        <w:rPr>
          <w:rFonts w:eastAsiaTheme="minorEastAsia"/>
          <w:bCs/>
          <w:sz w:val="24"/>
        </w:rPr>
        <w:t>3</w:t>
      </w:r>
      <w:r w:rsidR="00DB33FE">
        <w:rPr>
          <w:rFonts w:eastAsiaTheme="minorEastAsia"/>
          <w:bCs/>
          <w:sz w:val="24"/>
        </w:rPr>
        <w:t>项。</w:t>
      </w:r>
    </w:p>
    <w:p w:rsidR="00E5428A" w:rsidRDefault="00DB33FE">
      <w:pPr>
        <w:pStyle w:val="3"/>
        <w:ind w:firstLine="480"/>
        <w:rPr>
          <w:b w:val="0"/>
          <w:sz w:val="24"/>
        </w:rPr>
      </w:pPr>
      <w:r>
        <w:rPr>
          <w:b w:val="0"/>
          <w:sz w:val="24"/>
        </w:rPr>
        <w:t>【案例</w:t>
      </w:r>
      <w:r>
        <w:rPr>
          <w:b w:val="0"/>
          <w:sz w:val="24"/>
        </w:rPr>
        <w:t>2-6</w:t>
      </w:r>
      <w:r>
        <w:rPr>
          <w:b w:val="0"/>
          <w:sz w:val="24"/>
        </w:rPr>
        <w:t>】山东省莱阳卫生</w:t>
      </w:r>
      <w:proofErr w:type="gramStart"/>
      <w:r>
        <w:rPr>
          <w:b w:val="0"/>
          <w:sz w:val="24"/>
        </w:rPr>
        <w:t>学校赛教融合</w:t>
      </w:r>
      <w:proofErr w:type="gramEnd"/>
      <w:r>
        <w:rPr>
          <w:b w:val="0"/>
          <w:sz w:val="24"/>
        </w:rPr>
        <w:t>促改革，技能大赛展风采</w:t>
      </w:r>
    </w:p>
    <w:p w:rsidR="00E5428A" w:rsidRDefault="00DB33FE">
      <w:pPr>
        <w:spacing w:line="500" w:lineRule="exact"/>
        <w:ind w:firstLine="480"/>
        <w:rPr>
          <w:rFonts w:eastAsiaTheme="minorEastAsia"/>
          <w:bCs/>
          <w:sz w:val="24"/>
        </w:rPr>
      </w:pPr>
      <w:r>
        <w:rPr>
          <w:rFonts w:eastAsiaTheme="minorEastAsia"/>
          <w:bCs/>
          <w:sz w:val="24"/>
        </w:rPr>
        <w:t>莱阳卫校坚持立德树人，构建了德育素养、文化素养、职业素养、公民素养</w:t>
      </w:r>
      <w:r>
        <w:rPr>
          <w:rFonts w:ascii="宋体" w:hAnsi="宋体" w:cs="宋体"/>
          <w:bCs/>
          <w:sz w:val="24"/>
        </w:rPr>
        <w:t>“四位一体”素</w:t>
      </w:r>
      <w:r>
        <w:rPr>
          <w:rFonts w:eastAsiaTheme="minorEastAsia"/>
          <w:bCs/>
          <w:sz w:val="24"/>
        </w:rPr>
        <w:t>养教育体系，打</w:t>
      </w:r>
      <w:r>
        <w:rPr>
          <w:rFonts w:ascii="宋体" w:hAnsi="宋体" w:cs="宋体" w:hint="eastAsia"/>
          <w:bCs/>
          <w:sz w:val="24"/>
        </w:rPr>
        <w:t>造以“精于业,诚于心”为内涵</w:t>
      </w:r>
      <w:r>
        <w:rPr>
          <w:rFonts w:eastAsiaTheme="minorEastAsia"/>
          <w:bCs/>
          <w:sz w:val="24"/>
        </w:rPr>
        <w:t>的精诚文化和德育品牌，致力于职业精神和工匠精神的培育，学生综合素养显著提升。</w:t>
      </w:r>
      <w:r>
        <w:rPr>
          <w:rFonts w:eastAsiaTheme="minorEastAsia" w:hint="eastAsia"/>
          <w:bCs/>
          <w:sz w:val="24"/>
        </w:rPr>
        <w:t>学校代表队</w:t>
      </w:r>
      <w:r>
        <w:rPr>
          <w:rFonts w:eastAsiaTheme="minorEastAsia"/>
          <w:bCs/>
          <w:sz w:val="24"/>
        </w:rPr>
        <w:t>连续</w:t>
      </w:r>
      <w:r>
        <w:rPr>
          <w:rFonts w:eastAsiaTheme="minorEastAsia"/>
          <w:bCs/>
          <w:sz w:val="24"/>
        </w:rPr>
        <w:t>6</w:t>
      </w:r>
      <w:r>
        <w:rPr>
          <w:rFonts w:eastAsiaTheme="minorEastAsia"/>
          <w:bCs/>
          <w:sz w:val="24"/>
        </w:rPr>
        <w:t>年蝉联省赛金牌，参加全国护理技能大赛共获得金牌</w:t>
      </w:r>
      <w:r>
        <w:rPr>
          <w:rFonts w:eastAsiaTheme="minorEastAsia"/>
          <w:bCs/>
          <w:sz w:val="24"/>
        </w:rPr>
        <w:t>9</w:t>
      </w:r>
      <w:r>
        <w:rPr>
          <w:rFonts w:eastAsiaTheme="minorEastAsia"/>
          <w:bCs/>
          <w:sz w:val="24"/>
        </w:rPr>
        <w:t>枚、银牌</w:t>
      </w:r>
      <w:r>
        <w:rPr>
          <w:rFonts w:eastAsiaTheme="minorEastAsia"/>
          <w:bCs/>
          <w:sz w:val="24"/>
        </w:rPr>
        <w:t>2</w:t>
      </w:r>
      <w:r>
        <w:rPr>
          <w:rFonts w:eastAsiaTheme="minorEastAsia"/>
          <w:bCs/>
          <w:sz w:val="24"/>
        </w:rPr>
        <w:t>枚、铜牌</w:t>
      </w:r>
      <w:r>
        <w:rPr>
          <w:rFonts w:eastAsiaTheme="minorEastAsia"/>
          <w:bCs/>
          <w:sz w:val="24"/>
        </w:rPr>
        <w:t>1</w:t>
      </w:r>
      <w:r>
        <w:rPr>
          <w:rFonts w:eastAsiaTheme="minorEastAsia"/>
          <w:bCs/>
          <w:sz w:val="24"/>
        </w:rPr>
        <w:t>枚，获奖数量居全国前列。从校赛、市赛到省赛、国赛一路披荆斩棘走过来的同学，获得了蜕变式的成长，毕业以后成为行业的佼佼者。</w:t>
      </w:r>
    </w:p>
    <w:p w:rsidR="00E5428A" w:rsidRPr="00C96FA6" w:rsidRDefault="00DB33FE">
      <w:pPr>
        <w:pStyle w:val="2"/>
        <w:ind w:firstLine="560"/>
        <w:rPr>
          <w:rFonts w:ascii="楷体_GB2312" w:eastAsia="楷体_GB2312" w:hAnsi="楷体_GB2312" w:cs="楷体_GB2312"/>
          <w:b w:val="0"/>
          <w:bCs w:val="0"/>
          <w:szCs w:val="28"/>
        </w:rPr>
      </w:pPr>
      <w:r w:rsidRPr="00C96FA6">
        <w:rPr>
          <w:rFonts w:ascii="楷体_GB2312" w:eastAsia="楷体_GB2312" w:hAnsi="楷体_GB2312" w:cs="楷体_GB2312" w:hint="eastAsia"/>
          <w:b w:val="0"/>
          <w:bCs w:val="0"/>
          <w:szCs w:val="28"/>
        </w:rPr>
        <w:t>（五）就业升学</w:t>
      </w:r>
    </w:p>
    <w:p w:rsidR="00E5428A" w:rsidRDefault="00DB33FE">
      <w:pPr>
        <w:ind w:firstLine="482"/>
        <w:rPr>
          <w:rFonts w:eastAsiaTheme="minorEastAsia"/>
          <w:b/>
          <w:sz w:val="24"/>
        </w:rPr>
      </w:pPr>
      <w:r>
        <w:rPr>
          <w:rFonts w:eastAsiaTheme="minorEastAsia"/>
          <w:b/>
          <w:sz w:val="24"/>
        </w:rPr>
        <w:t>1</w:t>
      </w:r>
      <w:r>
        <w:rPr>
          <w:rFonts w:eastAsiaTheme="minorEastAsia"/>
          <w:b/>
          <w:sz w:val="24"/>
        </w:rPr>
        <w:t>．毕业生就业状况</w:t>
      </w:r>
    </w:p>
    <w:p w:rsidR="00E5428A" w:rsidRDefault="00C96FA6">
      <w:pPr>
        <w:ind w:firstLine="480"/>
        <w:rPr>
          <w:bCs/>
          <w:sz w:val="24"/>
        </w:rPr>
      </w:pPr>
      <w:r>
        <w:rPr>
          <w:bCs/>
          <w:sz w:val="24"/>
        </w:rPr>
        <w:t>各中等职业学校</w:t>
      </w:r>
      <w:r w:rsidR="00DB33FE">
        <w:rPr>
          <w:rFonts w:hint="eastAsia"/>
          <w:bCs/>
          <w:sz w:val="24"/>
        </w:rPr>
        <w:t>通过</w:t>
      </w:r>
      <w:r w:rsidR="00DB33FE">
        <w:rPr>
          <w:bCs/>
          <w:sz w:val="24"/>
        </w:rPr>
        <w:t>就业指导课</w:t>
      </w:r>
      <w:r w:rsidR="00DB33FE">
        <w:rPr>
          <w:rFonts w:hint="eastAsia"/>
          <w:bCs/>
          <w:sz w:val="24"/>
        </w:rPr>
        <w:t>、校企合作联谊会、毕业生招聘会等方式</w:t>
      </w:r>
      <w:r w:rsidR="00DB33FE">
        <w:rPr>
          <w:bCs/>
          <w:sz w:val="24"/>
        </w:rPr>
        <w:t>对毕业生进行就业教育，树立良好的就业和择业观。积极开展创新创业教育，</w:t>
      </w:r>
      <w:r w:rsidR="00DB33FE">
        <w:rPr>
          <w:rFonts w:hint="eastAsia"/>
          <w:bCs/>
          <w:sz w:val="24"/>
        </w:rPr>
        <w:t>聘请</w:t>
      </w:r>
      <w:r w:rsidR="00DB33FE">
        <w:rPr>
          <w:bCs/>
          <w:sz w:val="24"/>
        </w:rPr>
        <w:t>优秀毕业生成功就业创业典型</w:t>
      </w:r>
      <w:r w:rsidR="00DB33FE">
        <w:rPr>
          <w:rFonts w:hint="eastAsia"/>
          <w:bCs/>
          <w:sz w:val="24"/>
        </w:rPr>
        <w:t>到校宣讲</w:t>
      </w:r>
      <w:r w:rsidR="00DB33FE">
        <w:rPr>
          <w:bCs/>
          <w:sz w:val="24"/>
        </w:rPr>
        <w:t>。开</w:t>
      </w:r>
      <w:r w:rsidR="00DB33FE">
        <w:rPr>
          <w:rFonts w:ascii="宋体" w:hAnsi="宋体" w:cs="宋体" w:hint="eastAsia"/>
          <w:bCs/>
          <w:sz w:val="24"/>
        </w:rPr>
        <w:t>展“订单就业</w:t>
      </w:r>
      <w:r w:rsidR="001E53B4">
        <w:rPr>
          <w:rFonts w:ascii="宋体" w:hAnsi="宋体" w:cs="宋体" w:hint="eastAsia"/>
          <w:bCs/>
          <w:sz w:val="24"/>
        </w:rPr>
        <w:t>”</w:t>
      </w:r>
      <w:r>
        <w:rPr>
          <w:rFonts w:ascii="宋体" w:hAnsi="宋体" w:cs="宋体" w:hint="eastAsia"/>
          <w:bCs/>
          <w:sz w:val="24"/>
        </w:rPr>
        <w:t>“</w:t>
      </w:r>
      <w:r w:rsidR="00DB33FE">
        <w:rPr>
          <w:rFonts w:ascii="宋体" w:hAnsi="宋体" w:cs="宋体" w:hint="eastAsia"/>
          <w:bCs/>
          <w:sz w:val="24"/>
        </w:rPr>
        <w:t>直通车就业</w:t>
      </w:r>
      <w:r w:rsidR="001E53B4">
        <w:rPr>
          <w:rFonts w:ascii="宋体" w:hAnsi="宋体" w:cs="宋体" w:hint="eastAsia"/>
          <w:bCs/>
          <w:sz w:val="24"/>
        </w:rPr>
        <w:t>”</w:t>
      </w:r>
      <w:r>
        <w:rPr>
          <w:rFonts w:ascii="宋体" w:hAnsi="宋体" w:cs="宋体" w:hint="eastAsia"/>
          <w:bCs/>
          <w:sz w:val="24"/>
        </w:rPr>
        <w:t>“</w:t>
      </w:r>
      <w:r w:rsidR="00DB33FE">
        <w:rPr>
          <w:rFonts w:ascii="宋体" w:hAnsi="宋体" w:cs="宋体" w:hint="eastAsia"/>
          <w:bCs/>
          <w:sz w:val="24"/>
        </w:rPr>
        <w:t>创业就业”，为学</w:t>
      </w:r>
      <w:r w:rsidR="00DB33FE">
        <w:rPr>
          <w:bCs/>
          <w:sz w:val="24"/>
        </w:rPr>
        <w:t>生提供就业服务。</w:t>
      </w:r>
      <w:r w:rsidR="00DB33FE">
        <w:rPr>
          <w:rFonts w:hint="eastAsia"/>
          <w:bCs/>
          <w:sz w:val="24"/>
        </w:rPr>
        <w:t>各市职业学校均</w:t>
      </w:r>
      <w:r w:rsidR="00DB33FE">
        <w:rPr>
          <w:bCs/>
          <w:sz w:val="24"/>
        </w:rPr>
        <w:t>建立</w:t>
      </w:r>
      <w:r w:rsidR="00DB33FE">
        <w:rPr>
          <w:rFonts w:hint="eastAsia"/>
          <w:bCs/>
          <w:sz w:val="24"/>
        </w:rPr>
        <w:t>了</w:t>
      </w:r>
      <w:r w:rsidR="00DB33FE">
        <w:rPr>
          <w:bCs/>
          <w:sz w:val="24"/>
        </w:rPr>
        <w:t>毕业生就业跟踪服务，了解学生就业情况，为就业困难的学生提供帮助。</w:t>
      </w:r>
    </w:p>
    <w:p w:rsidR="00E5428A" w:rsidRDefault="00DB33FE">
      <w:pPr>
        <w:ind w:firstLine="480"/>
        <w:rPr>
          <w:bCs/>
          <w:sz w:val="24"/>
        </w:rPr>
      </w:pPr>
      <w:r>
        <w:rPr>
          <w:bCs/>
          <w:sz w:val="24"/>
        </w:rPr>
        <w:t>（</w:t>
      </w:r>
      <w:r>
        <w:rPr>
          <w:bCs/>
          <w:sz w:val="24"/>
        </w:rPr>
        <w:t>1</w:t>
      </w:r>
      <w:r>
        <w:rPr>
          <w:bCs/>
          <w:sz w:val="24"/>
        </w:rPr>
        <w:t>）毕业生就业率</w:t>
      </w:r>
    </w:p>
    <w:p w:rsidR="00E5428A" w:rsidRDefault="00DB33FE">
      <w:pPr>
        <w:ind w:firstLine="480"/>
        <w:rPr>
          <w:bCs/>
          <w:sz w:val="24"/>
        </w:rPr>
      </w:pPr>
      <w:r>
        <w:rPr>
          <w:bCs/>
          <w:sz w:val="24"/>
        </w:rPr>
        <w:t>依据各市年度质量报告数据汇总统计，</w:t>
      </w:r>
      <w:r>
        <w:rPr>
          <w:bCs/>
          <w:sz w:val="24"/>
        </w:rPr>
        <w:t>20</w:t>
      </w:r>
      <w:r>
        <w:rPr>
          <w:rFonts w:hint="eastAsia"/>
          <w:bCs/>
          <w:sz w:val="24"/>
        </w:rPr>
        <w:t>20</w:t>
      </w:r>
      <w:r>
        <w:rPr>
          <w:bCs/>
          <w:sz w:val="24"/>
        </w:rPr>
        <w:t>年，各市中等职业学校毕业生就业率最高的是东营市，为</w:t>
      </w:r>
      <w:r>
        <w:rPr>
          <w:bCs/>
          <w:sz w:val="24"/>
        </w:rPr>
        <w:t>99.</w:t>
      </w:r>
      <w:r>
        <w:rPr>
          <w:rFonts w:hint="eastAsia"/>
          <w:bCs/>
          <w:sz w:val="24"/>
        </w:rPr>
        <w:t>82</w:t>
      </w:r>
      <w:r>
        <w:rPr>
          <w:bCs/>
          <w:sz w:val="24"/>
        </w:rPr>
        <w:t>%</w:t>
      </w:r>
      <w:r>
        <w:rPr>
          <w:bCs/>
          <w:sz w:val="24"/>
        </w:rPr>
        <w:t>，最低的是</w:t>
      </w:r>
      <w:r>
        <w:rPr>
          <w:rFonts w:hint="eastAsia"/>
          <w:bCs/>
          <w:sz w:val="24"/>
        </w:rPr>
        <w:t>枣庄</w:t>
      </w:r>
      <w:r>
        <w:rPr>
          <w:bCs/>
          <w:sz w:val="24"/>
        </w:rPr>
        <w:t>市，为</w:t>
      </w:r>
      <w:r>
        <w:rPr>
          <w:rFonts w:hint="eastAsia"/>
          <w:bCs/>
          <w:sz w:val="24"/>
        </w:rPr>
        <w:t>92.41</w:t>
      </w:r>
      <w:r>
        <w:rPr>
          <w:bCs/>
          <w:sz w:val="24"/>
        </w:rPr>
        <w:t>%</w:t>
      </w:r>
      <w:r>
        <w:rPr>
          <w:bCs/>
          <w:sz w:val="24"/>
        </w:rPr>
        <w:t>；毕业生就业率高于</w:t>
      </w:r>
      <w:r>
        <w:rPr>
          <w:bCs/>
          <w:sz w:val="24"/>
        </w:rPr>
        <w:t>99%</w:t>
      </w:r>
      <w:r>
        <w:rPr>
          <w:bCs/>
          <w:sz w:val="24"/>
        </w:rPr>
        <w:t>的有东营</w:t>
      </w:r>
      <w:r>
        <w:rPr>
          <w:rFonts w:hint="eastAsia"/>
          <w:bCs/>
          <w:sz w:val="24"/>
        </w:rPr>
        <w:t>、烟台、德州三</w:t>
      </w:r>
      <w:r>
        <w:rPr>
          <w:bCs/>
          <w:sz w:val="24"/>
        </w:rPr>
        <w:t>市；与去年相比，就业率提升最多的是聊城市，</w:t>
      </w:r>
      <w:r w:rsidR="00C96FA6">
        <w:rPr>
          <w:rFonts w:hint="eastAsia"/>
          <w:bCs/>
          <w:sz w:val="24"/>
        </w:rPr>
        <w:t>提高</w:t>
      </w:r>
      <w:r>
        <w:rPr>
          <w:bCs/>
          <w:sz w:val="24"/>
        </w:rPr>
        <w:t>了</w:t>
      </w:r>
      <w:r>
        <w:rPr>
          <w:bCs/>
          <w:sz w:val="24"/>
        </w:rPr>
        <w:t>34.5%</w:t>
      </w:r>
      <w:r>
        <w:rPr>
          <w:bCs/>
          <w:sz w:val="24"/>
        </w:rPr>
        <w:t>；就业率下降最多的是</w:t>
      </w:r>
      <w:r>
        <w:rPr>
          <w:rFonts w:hint="eastAsia"/>
          <w:bCs/>
          <w:sz w:val="24"/>
        </w:rPr>
        <w:t>枣庄</w:t>
      </w:r>
      <w:r>
        <w:rPr>
          <w:bCs/>
          <w:sz w:val="24"/>
        </w:rPr>
        <w:t>市，下降了</w:t>
      </w:r>
      <w:r>
        <w:rPr>
          <w:bCs/>
          <w:sz w:val="24"/>
        </w:rPr>
        <w:t>2.</w:t>
      </w:r>
      <w:r>
        <w:rPr>
          <w:rFonts w:hint="eastAsia"/>
          <w:bCs/>
          <w:sz w:val="24"/>
        </w:rPr>
        <w:t>82</w:t>
      </w:r>
      <w:r>
        <w:rPr>
          <w:bCs/>
          <w:sz w:val="24"/>
        </w:rPr>
        <w:t>%</w:t>
      </w:r>
      <w:r>
        <w:rPr>
          <w:bCs/>
          <w:sz w:val="24"/>
        </w:rPr>
        <w:t>。</w:t>
      </w:r>
    </w:p>
    <w:p w:rsidR="00E5428A" w:rsidRDefault="00DB33FE">
      <w:pPr>
        <w:spacing w:beforeLines="50" w:before="156"/>
        <w:ind w:firstLineChars="0" w:firstLine="0"/>
        <w:jc w:val="center"/>
        <w:rPr>
          <w:bCs/>
          <w:szCs w:val="21"/>
        </w:rPr>
      </w:pPr>
      <w:r>
        <w:rPr>
          <w:bCs/>
        </w:rPr>
        <w:t>表</w:t>
      </w:r>
      <w:r>
        <w:rPr>
          <w:bCs/>
        </w:rPr>
        <w:t xml:space="preserve">2-7  </w:t>
      </w:r>
      <w:r>
        <w:rPr>
          <w:bCs/>
        </w:rPr>
        <w:t>山东省各市中等职业学校毕业生就业率（</w:t>
      </w:r>
      <w:r>
        <w:rPr>
          <w:bCs/>
        </w:rPr>
        <w:t>%</w:t>
      </w:r>
      <w:r>
        <w:rPr>
          <w:bCs/>
        </w:rPr>
        <w:t>）统计（</w:t>
      </w:r>
      <w:r>
        <w:rPr>
          <w:bCs/>
        </w:rPr>
        <w:t>2019</w:t>
      </w:r>
      <w:r>
        <w:rPr>
          <w:bCs/>
        </w:rPr>
        <w:t>年</w:t>
      </w:r>
      <w:r>
        <w:rPr>
          <w:bCs/>
        </w:rPr>
        <w:t>/2020</w:t>
      </w:r>
      <w:r>
        <w:rPr>
          <w:bCs/>
        </w:rPr>
        <w:t>年）</w:t>
      </w:r>
    </w:p>
    <w:tbl>
      <w:tblPr>
        <w:tblW w:w="7864" w:type="dxa"/>
        <w:jc w:val="center"/>
        <w:tblLayout w:type="fixed"/>
        <w:tblCellMar>
          <w:left w:w="0" w:type="dxa"/>
          <w:right w:w="0" w:type="dxa"/>
        </w:tblCellMar>
        <w:tblLook w:val="04A0" w:firstRow="1" w:lastRow="0" w:firstColumn="1" w:lastColumn="0" w:noHBand="0" w:noVBand="1"/>
      </w:tblPr>
      <w:tblGrid>
        <w:gridCol w:w="1132"/>
        <w:gridCol w:w="1005"/>
        <w:gridCol w:w="1050"/>
        <w:gridCol w:w="877"/>
        <w:gridCol w:w="916"/>
        <w:gridCol w:w="1020"/>
        <w:gridCol w:w="1050"/>
        <w:gridCol w:w="814"/>
      </w:tblGrid>
      <w:tr w:rsidR="00E5428A">
        <w:trPr>
          <w:trHeight w:val="345"/>
          <w:jc w:val="center"/>
        </w:trPr>
        <w:tc>
          <w:tcPr>
            <w:tcW w:w="1132" w:type="dxa"/>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rPr>
                <w:bCs/>
                <w:sz w:val="18"/>
                <w:szCs w:val="18"/>
              </w:rPr>
            </w:pPr>
            <w:r>
              <w:rPr>
                <w:bCs/>
                <w:sz w:val="18"/>
                <w:szCs w:val="18"/>
              </w:rPr>
              <w:t>市</w:t>
            </w:r>
          </w:p>
        </w:tc>
        <w:tc>
          <w:tcPr>
            <w:tcW w:w="1005"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1050"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877" w:type="dxa"/>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增量</w:t>
            </w:r>
          </w:p>
        </w:tc>
        <w:tc>
          <w:tcPr>
            <w:tcW w:w="916" w:type="dxa"/>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rPr>
                <w:bCs/>
                <w:sz w:val="18"/>
                <w:szCs w:val="18"/>
              </w:rPr>
            </w:pPr>
            <w:r>
              <w:rPr>
                <w:bCs/>
                <w:sz w:val="18"/>
                <w:szCs w:val="18"/>
              </w:rPr>
              <w:t>市</w:t>
            </w:r>
          </w:p>
        </w:tc>
        <w:tc>
          <w:tcPr>
            <w:tcW w:w="1020" w:type="dxa"/>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1050" w:type="dxa"/>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814" w:type="dxa"/>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增量</w:t>
            </w:r>
          </w:p>
        </w:tc>
      </w:tr>
      <w:tr w:rsidR="00E5428A">
        <w:trPr>
          <w:trHeight w:val="90"/>
          <w:jc w:val="center"/>
        </w:trPr>
        <w:tc>
          <w:tcPr>
            <w:tcW w:w="113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山东省</w:t>
            </w:r>
          </w:p>
        </w:tc>
        <w:tc>
          <w:tcPr>
            <w:tcW w:w="100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98.11</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97.56</w:t>
            </w:r>
          </w:p>
        </w:tc>
        <w:tc>
          <w:tcPr>
            <w:tcW w:w="877"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-0.55</w:t>
            </w:r>
          </w:p>
        </w:tc>
        <w:tc>
          <w:tcPr>
            <w:tcW w:w="916"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泰安市</w:t>
            </w:r>
          </w:p>
        </w:tc>
        <w:tc>
          <w:tcPr>
            <w:tcW w:w="1020"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98.57</w:t>
            </w:r>
          </w:p>
        </w:tc>
        <w:tc>
          <w:tcPr>
            <w:tcW w:w="81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1.57</w:t>
            </w:r>
          </w:p>
        </w:tc>
      </w:tr>
      <w:tr w:rsidR="00E5428A">
        <w:trPr>
          <w:trHeight w:val="345"/>
          <w:jc w:val="center"/>
        </w:trPr>
        <w:tc>
          <w:tcPr>
            <w:tcW w:w="113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济南市</w:t>
            </w:r>
          </w:p>
        </w:tc>
        <w:tc>
          <w:tcPr>
            <w:tcW w:w="100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97.07</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95.31</w:t>
            </w:r>
          </w:p>
        </w:tc>
        <w:tc>
          <w:tcPr>
            <w:tcW w:w="877"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-1.76</w:t>
            </w:r>
          </w:p>
        </w:tc>
        <w:tc>
          <w:tcPr>
            <w:tcW w:w="916"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威海市</w:t>
            </w:r>
          </w:p>
        </w:tc>
        <w:tc>
          <w:tcPr>
            <w:tcW w:w="1020"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97.51</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96.97</w:t>
            </w:r>
          </w:p>
        </w:tc>
        <w:tc>
          <w:tcPr>
            <w:tcW w:w="81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-0.54</w:t>
            </w:r>
          </w:p>
        </w:tc>
      </w:tr>
      <w:tr w:rsidR="00E5428A">
        <w:trPr>
          <w:trHeight w:val="345"/>
          <w:jc w:val="center"/>
        </w:trPr>
        <w:tc>
          <w:tcPr>
            <w:tcW w:w="113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lastRenderedPageBreak/>
              <w:t>青岛市</w:t>
            </w:r>
          </w:p>
        </w:tc>
        <w:tc>
          <w:tcPr>
            <w:tcW w:w="100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98.47</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98.22</w:t>
            </w:r>
          </w:p>
        </w:tc>
        <w:tc>
          <w:tcPr>
            <w:tcW w:w="877"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0.24</w:t>
            </w:r>
          </w:p>
        </w:tc>
        <w:tc>
          <w:tcPr>
            <w:tcW w:w="916"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日照市</w:t>
            </w:r>
          </w:p>
        </w:tc>
        <w:tc>
          <w:tcPr>
            <w:tcW w:w="1020"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97.79</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98.06</w:t>
            </w:r>
          </w:p>
        </w:tc>
        <w:tc>
          <w:tcPr>
            <w:tcW w:w="81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0.27</w:t>
            </w:r>
          </w:p>
        </w:tc>
      </w:tr>
      <w:tr w:rsidR="00E5428A">
        <w:trPr>
          <w:trHeight w:val="345"/>
          <w:jc w:val="center"/>
        </w:trPr>
        <w:tc>
          <w:tcPr>
            <w:tcW w:w="113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淄博市</w:t>
            </w:r>
          </w:p>
        </w:tc>
        <w:tc>
          <w:tcPr>
            <w:tcW w:w="100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98.9</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98.6</w:t>
            </w:r>
          </w:p>
        </w:tc>
        <w:tc>
          <w:tcPr>
            <w:tcW w:w="877"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-0.3</w:t>
            </w:r>
          </w:p>
        </w:tc>
        <w:tc>
          <w:tcPr>
            <w:tcW w:w="916"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临沂市</w:t>
            </w:r>
          </w:p>
        </w:tc>
        <w:tc>
          <w:tcPr>
            <w:tcW w:w="1020"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97.53</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97.47</w:t>
            </w:r>
          </w:p>
        </w:tc>
        <w:tc>
          <w:tcPr>
            <w:tcW w:w="81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-0.06</w:t>
            </w:r>
          </w:p>
        </w:tc>
      </w:tr>
      <w:tr w:rsidR="00E5428A">
        <w:trPr>
          <w:trHeight w:val="345"/>
          <w:jc w:val="center"/>
        </w:trPr>
        <w:tc>
          <w:tcPr>
            <w:tcW w:w="113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枣庄市</w:t>
            </w:r>
          </w:p>
        </w:tc>
        <w:tc>
          <w:tcPr>
            <w:tcW w:w="100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95.23</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92.41</w:t>
            </w:r>
          </w:p>
        </w:tc>
        <w:tc>
          <w:tcPr>
            <w:tcW w:w="877"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-2.82</w:t>
            </w:r>
          </w:p>
        </w:tc>
        <w:tc>
          <w:tcPr>
            <w:tcW w:w="916"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德州市</w:t>
            </w:r>
          </w:p>
        </w:tc>
        <w:tc>
          <w:tcPr>
            <w:tcW w:w="1020"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98.05</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99.37</w:t>
            </w:r>
          </w:p>
        </w:tc>
        <w:tc>
          <w:tcPr>
            <w:tcW w:w="81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1.32</w:t>
            </w:r>
          </w:p>
        </w:tc>
      </w:tr>
      <w:tr w:rsidR="00E5428A">
        <w:trPr>
          <w:trHeight w:val="345"/>
          <w:jc w:val="center"/>
        </w:trPr>
        <w:tc>
          <w:tcPr>
            <w:tcW w:w="113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东营市</w:t>
            </w:r>
          </w:p>
        </w:tc>
        <w:tc>
          <w:tcPr>
            <w:tcW w:w="100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99.55</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99.82</w:t>
            </w:r>
          </w:p>
        </w:tc>
        <w:tc>
          <w:tcPr>
            <w:tcW w:w="877"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0.27</w:t>
            </w:r>
          </w:p>
        </w:tc>
        <w:tc>
          <w:tcPr>
            <w:tcW w:w="916"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聊城市</w:t>
            </w:r>
          </w:p>
        </w:tc>
        <w:tc>
          <w:tcPr>
            <w:tcW w:w="1020"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64.2</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98.7</w:t>
            </w:r>
          </w:p>
        </w:tc>
        <w:tc>
          <w:tcPr>
            <w:tcW w:w="81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34.5</w:t>
            </w:r>
          </w:p>
        </w:tc>
      </w:tr>
      <w:tr w:rsidR="00E5428A">
        <w:trPr>
          <w:trHeight w:val="345"/>
          <w:jc w:val="center"/>
        </w:trPr>
        <w:tc>
          <w:tcPr>
            <w:tcW w:w="113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烟台市</w:t>
            </w:r>
          </w:p>
        </w:tc>
        <w:tc>
          <w:tcPr>
            <w:tcW w:w="100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98.88</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99.25</w:t>
            </w:r>
          </w:p>
        </w:tc>
        <w:tc>
          <w:tcPr>
            <w:tcW w:w="877"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0.37</w:t>
            </w:r>
          </w:p>
        </w:tc>
        <w:tc>
          <w:tcPr>
            <w:tcW w:w="916"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滨州市</w:t>
            </w:r>
          </w:p>
        </w:tc>
        <w:tc>
          <w:tcPr>
            <w:tcW w:w="1020"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97.82</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98.15</w:t>
            </w:r>
          </w:p>
        </w:tc>
        <w:tc>
          <w:tcPr>
            <w:tcW w:w="81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0.33</w:t>
            </w:r>
          </w:p>
        </w:tc>
      </w:tr>
      <w:tr w:rsidR="00E5428A">
        <w:trPr>
          <w:trHeight w:val="345"/>
          <w:jc w:val="center"/>
        </w:trPr>
        <w:tc>
          <w:tcPr>
            <w:tcW w:w="113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潍坊市</w:t>
            </w:r>
          </w:p>
        </w:tc>
        <w:tc>
          <w:tcPr>
            <w:tcW w:w="100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98.26</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98.61</w:t>
            </w:r>
          </w:p>
        </w:tc>
        <w:tc>
          <w:tcPr>
            <w:tcW w:w="877"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0.35</w:t>
            </w:r>
          </w:p>
        </w:tc>
        <w:tc>
          <w:tcPr>
            <w:tcW w:w="916"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菏泽市</w:t>
            </w:r>
          </w:p>
        </w:tc>
        <w:tc>
          <w:tcPr>
            <w:tcW w:w="1020"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93</w:t>
            </w:r>
          </w:p>
        </w:tc>
        <w:tc>
          <w:tcPr>
            <w:tcW w:w="81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w:t>
            </w:r>
          </w:p>
        </w:tc>
      </w:tr>
      <w:tr w:rsidR="00E5428A">
        <w:trPr>
          <w:trHeight w:val="345"/>
          <w:jc w:val="center"/>
        </w:trPr>
        <w:tc>
          <w:tcPr>
            <w:tcW w:w="113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济宁市</w:t>
            </w:r>
          </w:p>
        </w:tc>
        <w:tc>
          <w:tcPr>
            <w:tcW w:w="100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96.36</w:t>
            </w: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98.52</w:t>
            </w:r>
          </w:p>
        </w:tc>
        <w:tc>
          <w:tcPr>
            <w:tcW w:w="877"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2.16</w:t>
            </w:r>
          </w:p>
        </w:tc>
        <w:tc>
          <w:tcPr>
            <w:tcW w:w="916"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E5428A">
            <w:pPr>
              <w:widowControl/>
              <w:spacing w:line="240" w:lineRule="auto"/>
              <w:ind w:firstLineChars="0" w:firstLine="0"/>
              <w:jc w:val="center"/>
              <w:textAlignment w:val="center"/>
              <w:rPr>
                <w:bCs/>
                <w:sz w:val="18"/>
                <w:szCs w:val="18"/>
              </w:rPr>
            </w:pPr>
          </w:p>
        </w:tc>
        <w:tc>
          <w:tcPr>
            <w:tcW w:w="1020"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E5428A">
            <w:pPr>
              <w:widowControl/>
              <w:spacing w:line="240" w:lineRule="auto"/>
              <w:ind w:firstLineChars="0" w:firstLine="0"/>
              <w:jc w:val="center"/>
              <w:textAlignment w:val="center"/>
              <w:rPr>
                <w:bCs/>
                <w:sz w:val="18"/>
                <w:szCs w:val="18"/>
              </w:rPr>
            </w:pPr>
          </w:p>
        </w:tc>
        <w:tc>
          <w:tcPr>
            <w:tcW w:w="105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E5428A">
            <w:pPr>
              <w:widowControl/>
              <w:spacing w:line="240" w:lineRule="auto"/>
              <w:ind w:firstLineChars="0" w:firstLine="0"/>
              <w:jc w:val="center"/>
              <w:textAlignment w:val="center"/>
              <w:rPr>
                <w:bCs/>
                <w:sz w:val="18"/>
                <w:szCs w:val="18"/>
              </w:rPr>
            </w:pPr>
          </w:p>
        </w:tc>
        <w:tc>
          <w:tcPr>
            <w:tcW w:w="81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E5428A">
            <w:pPr>
              <w:widowControl/>
              <w:spacing w:line="240" w:lineRule="auto"/>
              <w:ind w:firstLineChars="0" w:firstLine="0"/>
              <w:jc w:val="center"/>
              <w:textAlignment w:val="center"/>
              <w:rPr>
                <w:bCs/>
                <w:sz w:val="18"/>
                <w:szCs w:val="18"/>
              </w:rPr>
            </w:pPr>
          </w:p>
        </w:tc>
      </w:tr>
    </w:tbl>
    <w:p w:rsidR="00E5428A" w:rsidRDefault="00DB33FE">
      <w:pPr>
        <w:ind w:firstLineChars="466" w:firstLine="746"/>
        <w:rPr>
          <w:rFonts w:eastAsiaTheme="minorEastAsia"/>
          <w:bCs/>
          <w:sz w:val="16"/>
          <w:szCs w:val="16"/>
        </w:rPr>
      </w:pPr>
      <w:r>
        <w:rPr>
          <w:rFonts w:eastAsiaTheme="minorEastAsia"/>
          <w:bCs/>
          <w:sz w:val="16"/>
          <w:szCs w:val="16"/>
        </w:rPr>
        <w:t>注：数据来</w:t>
      </w:r>
      <w:proofErr w:type="gramStart"/>
      <w:r>
        <w:rPr>
          <w:rFonts w:eastAsiaTheme="minorEastAsia"/>
          <w:bCs/>
          <w:sz w:val="16"/>
          <w:szCs w:val="16"/>
        </w:rPr>
        <w:t>自各市</w:t>
      </w:r>
      <w:proofErr w:type="gramEnd"/>
      <w:r>
        <w:rPr>
          <w:rFonts w:eastAsiaTheme="minorEastAsia"/>
          <w:bCs/>
          <w:sz w:val="16"/>
          <w:szCs w:val="16"/>
        </w:rPr>
        <w:t>年度质量报告</w:t>
      </w:r>
    </w:p>
    <w:p w:rsidR="00E5428A" w:rsidRDefault="00DB33FE">
      <w:pPr>
        <w:spacing w:beforeLines="50" w:before="156"/>
        <w:ind w:firstLineChars="0" w:firstLine="0"/>
        <w:jc w:val="center"/>
        <w:rPr>
          <w:bCs/>
        </w:rPr>
      </w:pPr>
      <w:r>
        <w:rPr>
          <w:bCs/>
          <w:noProof/>
        </w:rPr>
        <w:drawing>
          <wp:inline distT="0" distB="0" distL="114300" distR="114300">
            <wp:extent cx="4945380" cy="2171700"/>
            <wp:effectExtent l="0" t="0" r="26670" b="19050"/>
            <wp:docPr id="2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5428A" w:rsidRDefault="00DB33FE">
      <w:pPr>
        <w:ind w:firstLine="420"/>
        <w:jc w:val="center"/>
        <w:outlineLvl w:val="3"/>
        <w:rPr>
          <w:bCs/>
        </w:rPr>
      </w:pPr>
      <w:r>
        <w:rPr>
          <w:bCs/>
        </w:rPr>
        <w:t>图</w:t>
      </w:r>
      <w:r>
        <w:rPr>
          <w:bCs/>
        </w:rPr>
        <w:t>2-</w:t>
      </w:r>
      <w:r w:rsidR="00666FFC">
        <w:rPr>
          <w:bCs/>
        </w:rPr>
        <w:t>8</w:t>
      </w:r>
      <w:r>
        <w:rPr>
          <w:bCs/>
        </w:rPr>
        <w:t xml:space="preserve">  </w:t>
      </w:r>
      <w:r>
        <w:rPr>
          <w:bCs/>
        </w:rPr>
        <w:t>山东省各市中等职业学校近两年毕业生就业率（</w:t>
      </w:r>
      <w:r>
        <w:rPr>
          <w:bCs/>
        </w:rPr>
        <w:t>%</w:t>
      </w:r>
      <w:r>
        <w:rPr>
          <w:bCs/>
        </w:rPr>
        <w:t>）对比</w:t>
      </w:r>
    </w:p>
    <w:p w:rsidR="00E5428A" w:rsidRDefault="00DB33FE">
      <w:pPr>
        <w:ind w:firstLine="480"/>
        <w:rPr>
          <w:bCs/>
          <w:sz w:val="24"/>
        </w:rPr>
      </w:pPr>
      <w:r>
        <w:rPr>
          <w:bCs/>
          <w:sz w:val="24"/>
        </w:rPr>
        <w:t>（</w:t>
      </w:r>
      <w:r>
        <w:rPr>
          <w:bCs/>
          <w:sz w:val="24"/>
        </w:rPr>
        <w:t>2</w:t>
      </w:r>
      <w:r>
        <w:rPr>
          <w:bCs/>
          <w:sz w:val="24"/>
        </w:rPr>
        <w:t>）毕业生对口就业率</w:t>
      </w:r>
    </w:p>
    <w:p w:rsidR="00E5428A" w:rsidRDefault="00DB33FE">
      <w:pPr>
        <w:ind w:firstLine="480"/>
        <w:rPr>
          <w:bCs/>
          <w:sz w:val="24"/>
        </w:rPr>
      </w:pPr>
      <w:r>
        <w:rPr>
          <w:bCs/>
          <w:sz w:val="24"/>
        </w:rPr>
        <w:t>20</w:t>
      </w:r>
      <w:r>
        <w:rPr>
          <w:rFonts w:hint="eastAsia"/>
          <w:bCs/>
          <w:sz w:val="24"/>
        </w:rPr>
        <w:t>20</w:t>
      </w:r>
      <w:r>
        <w:rPr>
          <w:bCs/>
          <w:sz w:val="24"/>
        </w:rPr>
        <w:t>年，山东省中职学校毕业生对口就业率为</w:t>
      </w:r>
      <w:r>
        <w:rPr>
          <w:rFonts w:hint="eastAsia"/>
          <w:bCs/>
          <w:sz w:val="24"/>
        </w:rPr>
        <w:t>8</w:t>
      </w:r>
      <w:r>
        <w:rPr>
          <w:bCs/>
          <w:sz w:val="24"/>
        </w:rPr>
        <w:t>2.</w:t>
      </w:r>
      <w:r>
        <w:rPr>
          <w:rFonts w:hint="eastAsia"/>
          <w:bCs/>
          <w:sz w:val="24"/>
        </w:rPr>
        <w:t>9</w:t>
      </w:r>
      <w:r>
        <w:rPr>
          <w:bCs/>
          <w:sz w:val="24"/>
        </w:rPr>
        <w:t>8%</w:t>
      </w:r>
      <w:r>
        <w:rPr>
          <w:bCs/>
          <w:sz w:val="24"/>
        </w:rPr>
        <w:t>，比</w:t>
      </w:r>
      <w:r>
        <w:rPr>
          <w:bCs/>
          <w:sz w:val="24"/>
        </w:rPr>
        <w:t>201</w:t>
      </w:r>
      <w:r>
        <w:rPr>
          <w:rFonts w:hint="eastAsia"/>
          <w:bCs/>
          <w:sz w:val="24"/>
        </w:rPr>
        <w:t>9</w:t>
      </w:r>
      <w:r>
        <w:rPr>
          <w:bCs/>
          <w:sz w:val="24"/>
        </w:rPr>
        <w:t>年</w:t>
      </w:r>
      <w:r>
        <w:rPr>
          <w:rFonts w:hint="eastAsia"/>
          <w:bCs/>
          <w:sz w:val="24"/>
        </w:rPr>
        <w:t>降低了</w:t>
      </w:r>
      <w:r>
        <w:rPr>
          <w:rFonts w:hint="eastAsia"/>
          <w:bCs/>
          <w:sz w:val="24"/>
        </w:rPr>
        <w:t>9.8</w:t>
      </w:r>
      <w:r>
        <w:rPr>
          <w:bCs/>
          <w:sz w:val="24"/>
        </w:rPr>
        <w:t>%</w:t>
      </w:r>
      <w:r>
        <w:rPr>
          <w:bCs/>
          <w:sz w:val="24"/>
        </w:rPr>
        <w:t>。各市中等职业学校毕业生对口就业率最高的是东营市，为</w:t>
      </w:r>
      <w:r>
        <w:rPr>
          <w:bCs/>
          <w:sz w:val="24"/>
        </w:rPr>
        <w:t>9</w:t>
      </w:r>
      <w:r>
        <w:rPr>
          <w:rFonts w:hint="eastAsia"/>
          <w:bCs/>
          <w:sz w:val="24"/>
        </w:rPr>
        <w:t>7</w:t>
      </w:r>
      <w:r>
        <w:rPr>
          <w:bCs/>
          <w:sz w:val="24"/>
        </w:rPr>
        <w:t>.</w:t>
      </w:r>
      <w:r>
        <w:rPr>
          <w:rFonts w:hint="eastAsia"/>
          <w:bCs/>
          <w:sz w:val="24"/>
        </w:rPr>
        <w:t>29</w:t>
      </w:r>
      <w:r>
        <w:rPr>
          <w:bCs/>
          <w:sz w:val="24"/>
        </w:rPr>
        <w:t>%</w:t>
      </w:r>
      <w:r>
        <w:rPr>
          <w:bCs/>
          <w:sz w:val="24"/>
        </w:rPr>
        <w:t>，最低的是日照市，为</w:t>
      </w:r>
      <w:r>
        <w:rPr>
          <w:bCs/>
          <w:sz w:val="24"/>
        </w:rPr>
        <w:t>31.87%</w:t>
      </w:r>
      <w:r>
        <w:rPr>
          <w:bCs/>
          <w:sz w:val="24"/>
        </w:rPr>
        <w:t>。</w:t>
      </w:r>
    </w:p>
    <w:p w:rsidR="00E5428A" w:rsidRDefault="00DB33FE">
      <w:pPr>
        <w:ind w:firstLineChars="0" w:firstLine="0"/>
        <w:jc w:val="center"/>
        <w:outlineLvl w:val="3"/>
        <w:rPr>
          <w:bCs/>
        </w:rPr>
      </w:pPr>
      <w:r>
        <w:rPr>
          <w:bCs/>
        </w:rPr>
        <w:t>表</w:t>
      </w:r>
      <w:r>
        <w:rPr>
          <w:bCs/>
        </w:rPr>
        <w:t xml:space="preserve">2-8  </w:t>
      </w:r>
      <w:r>
        <w:rPr>
          <w:bCs/>
        </w:rPr>
        <w:t>毕业生对口就业率（</w:t>
      </w:r>
      <w:r>
        <w:rPr>
          <w:bCs/>
        </w:rPr>
        <w:t>%</w:t>
      </w:r>
      <w:r>
        <w:rPr>
          <w:bCs/>
        </w:rPr>
        <w:t>）对比（</w:t>
      </w:r>
      <w:r>
        <w:rPr>
          <w:bCs/>
        </w:rPr>
        <w:t>2019</w:t>
      </w:r>
      <w:r>
        <w:rPr>
          <w:bCs/>
        </w:rPr>
        <w:t>年度</w:t>
      </w:r>
      <w:r>
        <w:rPr>
          <w:bCs/>
        </w:rPr>
        <w:t>/2020</w:t>
      </w:r>
      <w:r>
        <w:rPr>
          <w:bCs/>
        </w:rPr>
        <w:t>年度）</w:t>
      </w:r>
    </w:p>
    <w:tbl>
      <w:tblPr>
        <w:tblW w:w="8333" w:type="dxa"/>
        <w:tblCellMar>
          <w:left w:w="0" w:type="dxa"/>
          <w:right w:w="0" w:type="dxa"/>
        </w:tblCellMar>
        <w:tblLook w:val="04A0" w:firstRow="1" w:lastRow="0" w:firstColumn="1" w:lastColumn="0" w:noHBand="0" w:noVBand="1"/>
      </w:tblPr>
      <w:tblGrid>
        <w:gridCol w:w="983"/>
        <w:gridCol w:w="1215"/>
        <w:gridCol w:w="1215"/>
        <w:gridCol w:w="984"/>
        <w:gridCol w:w="984"/>
        <w:gridCol w:w="984"/>
        <w:gridCol w:w="984"/>
        <w:gridCol w:w="984"/>
      </w:tblGrid>
      <w:tr w:rsidR="00E5428A">
        <w:trPr>
          <w:trHeight w:val="345"/>
        </w:trPr>
        <w:tc>
          <w:tcPr>
            <w:tcW w:w="983" w:type="dxa"/>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rPr>
                <w:bCs/>
                <w:sz w:val="18"/>
                <w:szCs w:val="18"/>
              </w:rPr>
            </w:pPr>
            <w:r>
              <w:rPr>
                <w:bCs/>
                <w:sz w:val="18"/>
                <w:szCs w:val="18"/>
              </w:rPr>
              <w:t>市</w:t>
            </w:r>
          </w:p>
        </w:tc>
        <w:tc>
          <w:tcPr>
            <w:tcW w:w="1215"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1215"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84" w:type="dxa"/>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增量</w:t>
            </w:r>
          </w:p>
        </w:tc>
        <w:tc>
          <w:tcPr>
            <w:tcW w:w="984" w:type="dxa"/>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rPr>
                <w:bCs/>
                <w:sz w:val="18"/>
                <w:szCs w:val="18"/>
              </w:rPr>
            </w:pPr>
            <w:r>
              <w:rPr>
                <w:bCs/>
                <w:sz w:val="18"/>
                <w:szCs w:val="18"/>
              </w:rPr>
              <w:t>市</w:t>
            </w:r>
          </w:p>
        </w:tc>
        <w:tc>
          <w:tcPr>
            <w:tcW w:w="984" w:type="dxa"/>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84" w:type="dxa"/>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84" w:type="dxa"/>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增量</w:t>
            </w:r>
          </w:p>
        </w:tc>
      </w:tr>
      <w:tr w:rsidR="00E5428A">
        <w:trPr>
          <w:trHeight w:val="345"/>
        </w:trPr>
        <w:tc>
          <w:tcPr>
            <w:tcW w:w="98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山东省</w:t>
            </w:r>
          </w:p>
        </w:tc>
        <w:tc>
          <w:tcPr>
            <w:tcW w:w="121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92.78</w:t>
            </w:r>
          </w:p>
        </w:tc>
        <w:tc>
          <w:tcPr>
            <w:tcW w:w="1215"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82.98</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泰安市</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93.48</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93.89</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0.41</w:t>
            </w:r>
          </w:p>
        </w:tc>
      </w:tr>
      <w:tr w:rsidR="00E5428A">
        <w:trPr>
          <w:trHeight w:val="345"/>
        </w:trPr>
        <w:tc>
          <w:tcPr>
            <w:tcW w:w="98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济南市</w:t>
            </w:r>
          </w:p>
        </w:tc>
        <w:tc>
          <w:tcPr>
            <w:tcW w:w="121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94.19</w:t>
            </w:r>
          </w:p>
        </w:tc>
        <w:tc>
          <w:tcPr>
            <w:tcW w:w="1215"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75.54</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-18.65</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威海市</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90.58</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88.6</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-1.98</w:t>
            </w:r>
          </w:p>
        </w:tc>
      </w:tr>
      <w:tr w:rsidR="00E5428A">
        <w:trPr>
          <w:trHeight w:val="345"/>
        </w:trPr>
        <w:tc>
          <w:tcPr>
            <w:tcW w:w="98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青岛市</w:t>
            </w:r>
          </w:p>
        </w:tc>
        <w:tc>
          <w:tcPr>
            <w:tcW w:w="121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90.6</w:t>
            </w:r>
          </w:p>
        </w:tc>
        <w:tc>
          <w:tcPr>
            <w:tcW w:w="1215"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85.27</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-5.33</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日照市</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92.8</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31.87</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-60.93</w:t>
            </w:r>
          </w:p>
        </w:tc>
      </w:tr>
      <w:tr w:rsidR="00E5428A">
        <w:trPr>
          <w:trHeight w:val="345"/>
        </w:trPr>
        <w:tc>
          <w:tcPr>
            <w:tcW w:w="98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淄博市</w:t>
            </w:r>
          </w:p>
        </w:tc>
        <w:tc>
          <w:tcPr>
            <w:tcW w:w="121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96.88</w:t>
            </w:r>
          </w:p>
        </w:tc>
        <w:tc>
          <w:tcPr>
            <w:tcW w:w="1215"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96.5</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-0.38</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临沂市</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97.59</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89.16</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-8.43</w:t>
            </w:r>
          </w:p>
        </w:tc>
      </w:tr>
      <w:tr w:rsidR="00E5428A">
        <w:trPr>
          <w:trHeight w:val="345"/>
        </w:trPr>
        <w:tc>
          <w:tcPr>
            <w:tcW w:w="98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枣庄市</w:t>
            </w:r>
          </w:p>
        </w:tc>
        <w:tc>
          <w:tcPr>
            <w:tcW w:w="121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92.81</w:t>
            </w:r>
          </w:p>
        </w:tc>
        <w:tc>
          <w:tcPr>
            <w:tcW w:w="1215"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92.1</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-0.71</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德州市</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93.31</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93.02</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-0.29</w:t>
            </w:r>
          </w:p>
        </w:tc>
      </w:tr>
      <w:tr w:rsidR="00E5428A">
        <w:trPr>
          <w:trHeight w:val="345"/>
        </w:trPr>
        <w:tc>
          <w:tcPr>
            <w:tcW w:w="98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东营市</w:t>
            </w:r>
          </w:p>
        </w:tc>
        <w:tc>
          <w:tcPr>
            <w:tcW w:w="121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98.03</w:t>
            </w:r>
          </w:p>
        </w:tc>
        <w:tc>
          <w:tcPr>
            <w:tcW w:w="1215"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97.29</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-0.74</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聊城市</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80</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w:t>
            </w:r>
          </w:p>
        </w:tc>
      </w:tr>
      <w:tr w:rsidR="00E5428A">
        <w:trPr>
          <w:trHeight w:val="345"/>
        </w:trPr>
        <w:tc>
          <w:tcPr>
            <w:tcW w:w="98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烟台市</w:t>
            </w:r>
          </w:p>
        </w:tc>
        <w:tc>
          <w:tcPr>
            <w:tcW w:w="121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92.11</w:t>
            </w:r>
          </w:p>
        </w:tc>
        <w:tc>
          <w:tcPr>
            <w:tcW w:w="1215"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86.46</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-5.65</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滨州市</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91.03</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57.44</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-33.59</w:t>
            </w:r>
          </w:p>
        </w:tc>
      </w:tr>
      <w:tr w:rsidR="00E5428A">
        <w:trPr>
          <w:trHeight w:val="345"/>
        </w:trPr>
        <w:tc>
          <w:tcPr>
            <w:tcW w:w="98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潍坊市</w:t>
            </w:r>
          </w:p>
        </w:tc>
        <w:tc>
          <w:tcPr>
            <w:tcW w:w="121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90</w:t>
            </w:r>
          </w:p>
        </w:tc>
        <w:tc>
          <w:tcPr>
            <w:tcW w:w="1215"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87.05</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-2.95</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菏泽市</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91.11</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w:t>
            </w:r>
          </w:p>
        </w:tc>
      </w:tr>
      <w:tr w:rsidR="00E5428A">
        <w:trPr>
          <w:trHeight w:val="345"/>
        </w:trPr>
        <w:tc>
          <w:tcPr>
            <w:tcW w:w="98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济宁市</w:t>
            </w:r>
          </w:p>
        </w:tc>
        <w:tc>
          <w:tcPr>
            <w:tcW w:w="1215"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87.15</w:t>
            </w:r>
          </w:p>
        </w:tc>
        <w:tc>
          <w:tcPr>
            <w:tcW w:w="1215"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90.53</w:t>
            </w: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3.38</w:t>
            </w: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984"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984"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r>
    </w:tbl>
    <w:p w:rsidR="00E5428A" w:rsidRDefault="00DB33FE">
      <w:pPr>
        <w:ind w:firstLineChars="0" w:firstLine="0"/>
        <w:jc w:val="left"/>
        <w:rPr>
          <w:bCs/>
          <w:sz w:val="18"/>
          <w:szCs w:val="18"/>
        </w:rPr>
      </w:pPr>
      <w:r>
        <w:rPr>
          <w:bCs/>
          <w:sz w:val="18"/>
          <w:szCs w:val="18"/>
        </w:rPr>
        <w:t>注：数据来</w:t>
      </w:r>
      <w:proofErr w:type="gramStart"/>
      <w:r>
        <w:rPr>
          <w:bCs/>
          <w:sz w:val="18"/>
          <w:szCs w:val="18"/>
        </w:rPr>
        <w:t>自各市</w:t>
      </w:r>
      <w:proofErr w:type="gramEnd"/>
      <w:r>
        <w:rPr>
          <w:bCs/>
          <w:sz w:val="18"/>
          <w:szCs w:val="18"/>
        </w:rPr>
        <w:t>年度质量报告，菏泽市质量报告未提供相关数据</w:t>
      </w:r>
    </w:p>
    <w:p w:rsidR="00E5428A" w:rsidRDefault="00DB33FE">
      <w:pPr>
        <w:spacing w:beforeLines="50" w:before="156"/>
        <w:ind w:firstLineChars="0" w:firstLine="0"/>
        <w:jc w:val="center"/>
        <w:rPr>
          <w:bCs/>
          <w:sz w:val="18"/>
          <w:szCs w:val="18"/>
        </w:rPr>
      </w:pPr>
      <w:r>
        <w:rPr>
          <w:bCs/>
          <w:noProof/>
        </w:rPr>
        <w:lastRenderedPageBreak/>
        <w:drawing>
          <wp:inline distT="0" distB="0" distL="114300" distR="114300">
            <wp:extent cx="5151120" cy="2164080"/>
            <wp:effectExtent l="0" t="0" r="11430" b="26670"/>
            <wp:docPr id="2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5428A" w:rsidRDefault="00DB33FE">
      <w:pPr>
        <w:ind w:firstLine="420"/>
        <w:jc w:val="center"/>
        <w:outlineLvl w:val="3"/>
        <w:rPr>
          <w:bCs/>
        </w:rPr>
      </w:pPr>
      <w:r>
        <w:rPr>
          <w:bCs/>
        </w:rPr>
        <w:t>图</w:t>
      </w:r>
      <w:r>
        <w:rPr>
          <w:bCs/>
        </w:rPr>
        <w:t>2-</w:t>
      </w:r>
      <w:r w:rsidR="00666FFC">
        <w:rPr>
          <w:bCs/>
        </w:rPr>
        <w:t>9</w:t>
      </w:r>
      <w:r>
        <w:rPr>
          <w:bCs/>
        </w:rPr>
        <w:t xml:space="preserve">  </w:t>
      </w:r>
      <w:r>
        <w:rPr>
          <w:bCs/>
        </w:rPr>
        <w:t>毕业生对口就业率（</w:t>
      </w:r>
      <w:r>
        <w:rPr>
          <w:bCs/>
        </w:rPr>
        <w:t>%</w:t>
      </w:r>
      <w:r>
        <w:rPr>
          <w:bCs/>
        </w:rPr>
        <w:t>）对比（</w:t>
      </w:r>
      <w:r>
        <w:rPr>
          <w:bCs/>
        </w:rPr>
        <w:t>2019/2020</w:t>
      </w:r>
      <w:r>
        <w:rPr>
          <w:bCs/>
        </w:rPr>
        <w:t>年度）</w:t>
      </w:r>
    </w:p>
    <w:p w:rsidR="00E5428A" w:rsidRDefault="00DB33FE">
      <w:pPr>
        <w:pStyle w:val="3"/>
        <w:ind w:firstLine="480"/>
        <w:rPr>
          <w:b w:val="0"/>
          <w:sz w:val="24"/>
        </w:rPr>
      </w:pPr>
      <w:r>
        <w:rPr>
          <w:b w:val="0"/>
          <w:sz w:val="24"/>
        </w:rPr>
        <w:t>【案例</w:t>
      </w:r>
      <w:r>
        <w:rPr>
          <w:b w:val="0"/>
          <w:sz w:val="24"/>
        </w:rPr>
        <w:t>2-</w:t>
      </w:r>
      <w:r>
        <w:rPr>
          <w:rFonts w:hint="eastAsia"/>
          <w:b w:val="0"/>
          <w:sz w:val="24"/>
        </w:rPr>
        <w:t>7</w:t>
      </w:r>
      <w:r>
        <w:rPr>
          <w:b w:val="0"/>
          <w:sz w:val="24"/>
        </w:rPr>
        <w:t>】青岛市积极出台帮扶措施，支持企业复工复产，化解疫情对就业的影响</w:t>
      </w:r>
    </w:p>
    <w:p w:rsidR="00E5428A" w:rsidRDefault="00DB33FE">
      <w:pPr>
        <w:ind w:firstLine="480"/>
        <w:rPr>
          <w:bCs/>
          <w:sz w:val="24"/>
        </w:rPr>
      </w:pPr>
      <w:r>
        <w:rPr>
          <w:bCs/>
          <w:sz w:val="24"/>
        </w:rPr>
        <w:t>2020</w:t>
      </w:r>
      <w:r>
        <w:rPr>
          <w:bCs/>
          <w:sz w:val="24"/>
        </w:rPr>
        <w:t>年，在新冠疫情冲击下，青岛市企业面临实际困难，用人计划缩减，不少企业暂缓上岗或暂缓就业计划。且新旧动能转换时期，多个</w:t>
      </w:r>
      <w:r>
        <w:rPr>
          <w:rFonts w:ascii="宋体" w:hAnsi="宋体" w:cs="宋体"/>
          <w:bCs/>
          <w:sz w:val="24"/>
        </w:rPr>
        <w:t>行业“洗牌”，“旧”</w:t>
      </w:r>
      <w:r>
        <w:rPr>
          <w:bCs/>
          <w:sz w:val="24"/>
        </w:rPr>
        <w:t>行业按下暂停</w:t>
      </w:r>
      <w:r>
        <w:rPr>
          <w:rFonts w:ascii="宋体" w:hAnsi="宋体" w:cs="宋体" w:hint="eastAsia"/>
          <w:bCs/>
          <w:sz w:val="24"/>
        </w:rPr>
        <w:t>键，“新”行业</w:t>
      </w:r>
      <w:r>
        <w:rPr>
          <w:bCs/>
          <w:sz w:val="24"/>
        </w:rPr>
        <w:t>尚未构建运营体系，从而导致近几年青岛市中职毕业生的就业出现小幅下降情况。在此背景下，青岛市教育局积极做好职业院校支持企业复工复产的相关工作，协调有关中职学校为海尔集团、海信集团、</w:t>
      </w:r>
      <w:proofErr w:type="gramStart"/>
      <w:r>
        <w:rPr>
          <w:bCs/>
          <w:sz w:val="24"/>
        </w:rPr>
        <w:t>一</w:t>
      </w:r>
      <w:proofErr w:type="gramEnd"/>
      <w:r>
        <w:rPr>
          <w:bCs/>
          <w:sz w:val="24"/>
        </w:rPr>
        <w:t>汽解放、中车等大企业提供</w:t>
      </w:r>
      <w:r>
        <w:rPr>
          <w:bCs/>
          <w:sz w:val="24"/>
        </w:rPr>
        <w:t>5000</w:t>
      </w:r>
      <w:r>
        <w:rPr>
          <w:bCs/>
          <w:sz w:val="24"/>
        </w:rPr>
        <w:t>多名学生复工复产、返岗实习，得到广泛好评，也为毕业生就业创造了条件。中职学校各专业毕业生展示出了较强的社会就业适应能力、职业能力和职业道德，部分毕业生选择新兴产业，如大数据、物联网、网上教育培训等科技类服务产业就业，据统计，青岛市中职学校毕业生</w:t>
      </w:r>
      <w:r>
        <w:rPr>
          <w:bCs/>
          <w:sz w:val="24"/>
        </w:rPr>
        <w:t>2019</w:t>
      </w:r>
      <w:r>
        <w:rPr>
          <w:bCs/>
          <w:sz w:val="24"/>
        </w:rPr>
        <w:t>年就业率</w:t>
      </w:r>
      <w:r>
        <w:rPr>
          <w:bCs/>
          <w:sz w:val="24"/>
        </w:rPr>
        <w:t>98.47%</w:t>
      </w:r>
      <w:r>
        <w:rPr>
          <w:bCs/>
          <w:sz w:val="24"/>
        </w:rPr>
        <w:t>，对口就业率</w:t>
      </w:r>
      <w:r>
        <w:rPr>
          <w:bCs/>
          <w:sz w:val="24"/>
        </w:rPr>
        <w:t>90.60%</w:t>
      </w:r>
      <w:r>
        <w:rPr>
          <w:bCs/>
          <w:sz w:val="24"/>
        </w:rPr>
        <w:t>；</w:t>
      </w:r>
      <w:r>
        <w:rPr>
          <w:bCs/>
          <w:sz w:val="24"/>
        </w:rPr>
        <w:t>2020</w:t>
      </w:r>
      <w:r>
        <w:rPr>
          <w:bCs/>
          <w:sz w:val="24"/>
        </w:rPr>
        <w:t>年就业率为</w:t>
      </w:r>
      <w:r>
        <w:rPr>
          <w:bCs/>
          <w:sz w:val="24"/>
        </w:rPr>
        <w:t>98.22%</w:t>
      </w:r>
      <w:r>
        <w:rPr>
          <w:bCs/>
          <w:sz w:val="24"/>
        </w:rPr>
        <w:t>，对口就业率为</w:t>
      </w:r>
      <w:r>
        <w:rPr>
          <w:bCs/>
          <w:sz w:val="24"/>
        </w:rPr>
        <w:t>85.27%</w:t>
      </w:r>
      <w:r>
        <w:rPr>
          <w:bCs/>
          <w:sz w:val="24"/>
        </w:rPr>
        <w:t>，数据显示，职业教育对青岛市经济发展提供了重要的技术人才支撑。</w:t>
      </w:r>
    </w:p>
    <w:p w:rsidR="00E5428A" w:rsidRDefault="00DB33FE">
      <w:pPr>
        <w:ind w:firstLine="480"/>
        <w:rPr>
          <w:bCs/>
          <w:sz w:val="24"/>
        </w:rPr>
      </w:pPr>
      <w:r>
        <w:rPr>
          <w:bCs/>
          <w:sz w:val="24"/>
        </w:rPr>
        <w:t>（</w:t>
      </w:r>
      <w:r>
        <w:rPr>
          <w:bCs/>
          <w:sz w:val="24"/>
        </w:rPr>
        <w:t>3</w:t>
      </w:r>
      <w:r>
        <w:rPr>
          <w:bCs/>
          <w:sz w:val="24"/>
        </w:rPr>
        <w:t>）毕业生初次就业平均月收入</w:t>
      </w:r>
    </w:p>
    <w:p w:rsidR="00E5428A" w:rsidRDefault="00DB33FE">
      <w:pPr>
        <w:ind w:firstLine="480"/>
        <w:rPr>
          <w:bCs/>
          <w:sz w:val="24"/>
        </w:rPr>
      </w:pPr>
      <w:r>
        <w:rPr>
          <w:bCs/>
          <w:sz w:val="24"/>
        </w:rPr>
        <w:t>20</w:t>
      </w:r>
      <w:r>
        <w:rPr>
          <w:rFonts w:hint="eastAsia"/>
          <w:bCs/>
          <w:sz w:val="24"/>
        </w:rPr>
        <w:t>20</w:t>
      </w:r>
      <w:r>
        <w:rPr>
          <w:bCs/>
          <w:sz w:val="24"/>
        </w:rPr>
        <w:t>年度，山东省中职学校毕业生初次就业平均月收入为</w:t>
      </w:r>
      <w:r>
        <w:rPr>
          <w:bCs/>
          <w:sz w:val="24"/>
        </w:rPr>
        <w:t>29</w:t>
      </w:r>
      <w:r>
        <w:rPr>
          <w:rFonts w:hint="eastAsia"/>
          <w:bCs/>
          <w:sz w:val="24"/>
        </w:rPr>
        <w:t>12</w:t>
      </w:r>
      <w:r>
        <w:rPr>
          <w:bCs/>
          <w:sz w:val="24"/>
        </w:rPr>
        <w:t>.</w:t>
      </w:r>
      <w:r>
        <w:rPr>
          <w:rFonts w:hint="eastAsia"/>
          <w:bCs/>
          <w:sz w:val="24"/>
        </w:rPr>
        <w:t>27</w:t>
      </w:r>
      <w:r>
        <w:rPr>
          <w:bCs/>
          <w:sz w:val="24"/>
        </w:rPr>
        <w:t>元，</w:t>
      </w:r>
      <w:r>
        <w:rPr>
          <w:rFonts w:hint="eastAsia"/>
          <w:bCs/>
          <w:sz w:val="24"/>
        </w:rPr>
        <w:t>与</w:t>
      </w:r>
      <w:r>
        <w:rPr>
          <w:bCs/>
          <w:sz w:val="24"/>
        </w:rPr>
        <w:t>201</w:t>
      </w:r>
      <w:r>
        <w:rPr>
          <w:rFonts w:hint="eastAsia"/>
          <w:bCs/>
          <w:sz w:val="24"/>
        </w:rPr>
        <w:t>9</w:t>
      </w:r>
      <w:r>
        <w:rPr>
          <w:bCs/>
          <w:sz w:val="24"/>
        </w:rPr>
        <w:t>年</w:t>
      </w:r>
      <w:r>
        <w:rPr>
          <w:rFonts w:hint="eastAsia"/>
          <w:bCs/>
          <w:sz w:val="24"/>
        </w:rPr>
        <w:t>基本持平</w:t>
      </w:r>
      <w:r>
        <w:rPr>
          <w:bCs/>
          <w:sz w:val="24"/>
        </w:rPr>
        <w:t>。其中毕业生初次就业平均月薪最高的是泰安市，为</w:t>
      </w:r>
      <w:r>
        <w:rPr>
          <w:bCs/>
          <w:sz w:val="24"/>
        </w:rPr>
        <w:t>3390.72</w:t>
      </w:r>
      <w:r>
        <w:rPr>
          <w:bCs/>
          <w:sz w:val="24"/>
        </w:rPr>
        <w:t>元</w:t>
      </w:r>
      <w:r>
        <w:rPr>
          <w:bCs/>
          <w:sz w:val="24"/>
        </w:rPr>
        <w:t>/</w:t>
      </w:r>
      <w:r>
        <w:rPr>
          <w:bCs/>
          <w:sz w:val="24"/>
        </w:rPr>
        <w:t>月，最低的是潍坊市，为</w:t>
      </w:r>
      <w:r>
        <w:rPr>
          <w:bCs/>
          <w:sz w:val="24"/>
        </w:rPr>
        <w:t>2527.49</w:t>
      </w:r>
      <w:r>
        <w:rPr>
          <w:bCs/>
          <w:sz w:val="24"/>
        </w:rPr>
        <w:t>元</w:t>
      </w:r>
      <w:r>
        <w:rPr>
          <w:bCs/>
          <w:sz w:val="24"/>
        </w:rPr>
        <w:t>/</w:t>
      </w:r>
      <w:r>
        <w:rPr>
          <w:bCs/>
          <w:sz w:val="24"/>
        </w:rPr>
        <w:t>月。与</w:t>
      </w:r>
      <w:r>
        <w:rPr>
          <w:bCs/>
          <w:sz w:val="24"/>
        </w:rPr>
        <w:t>201</w:t>
      </w:r>
      <w:r>
        <w:rPr>
          <w:rFonts w:hint="eastAsia"/>
          <w:bCs/>
          <w:sz w:val="24"/>
        </w:rPr>
        <w:t>9</w:t>
      </w:r>
      <w:r>
        <w:rPr>
          <w:bCs/>
          <w:sz w:val="24"/>
        </w:rPr>
        <w:t>年相比，毕业生初次就业平均月薪增加最多的是泰安市，增加了</w:t>
      </w:r>
      <w:r>
        <w:rPr>
          <w:bCs/>
          <w:sz w:val="24"/>
        </w:rPr>
        <w:t>285.92</w:t>
      </w:r>
      <w:r>
        <w:rPr>
          <w:bCs/>
          <w:sz w:val="24"/>
        </w:rPr>
        <w:t>元</w:t>
      </w:r>
      <w:r>
        <w:rPr>
          <w:bCs/>
          <w:sz w:val="24"/>
        </w:rPr>
        <w:t>/</w:t>
      </w:r>
      <w:r>
        <w:rPr>
          <w:bCs/>
          <w:sz w:val="24"/>
        </w:rPr>
        <w:t>月；减少最多的是潍坊市，减少了</w:t>
      </w:r>
      <w:r>
        <w:rPr>
          <w:bCs/>
          <w:sz w:val="24"/>
        </w:rPr>
        <w:t>57.81</w:t>
      </w:r>
      <w:r>
        <w:rPr>
          <w:bCs/>
          <w:sz w:val="24"/>
        </w:rPr>
        <w:t>元</w:t>
      </w:r>
      <w:r>
        <w:rPr>
          <w:bCs/>
          <w:sz w:val="24"/>
        </w:rPr>
        <w:t>/</w:t>
      </w:r>
      <w:r>
        <w:rPr>
          <w:bCs/>
          <w:sz w:val="24"/>
        </w:rPr>
        <w:t>月。</w:t>
      </w:r>
    </w:p>
    <w:p w:rsidR="00E5428A" w:rsidRDefault="00DB33FE">
      <w:pPr>
        <w:ind w:firstLineChars="0" w:firstLine="0"/>
        <w:jc w:val="center"/>
        <w:outlineLvl w:val="3"/>
        <w:rPr>
          <w:bCs/>
        </w:rPr>
      </w:pPr>
      <w:r>
        <w:rPr>
          <w:bCs/>
        </w:rPr>
        <w:lastRenderedPageBreak/>
        <w:t>表</w:t>
      </w:r>
      <w:r>
        <w:rPr>
          <w:bCs/>
        </w:rPr>
        <w:t xml:space="preserve">2-9  </w:t>
      </w:r>
      <w:r>
        <w:rPr>
          <w:bCs/>
        </w:rPr>
        <w:t>毕业生初次就业平均月收入（元）对比统计（</w:t>
      </w:r>
      <w:r>
        <w:rPr>
          <w:bCs/>
        </w:rPr>
        <w:t>2019</w:t>
      </w:r>
      <w:r>
        <w:rPr>
          <w:bCs/>
        </w:rPr>
        <w:t>年度</w:t>
      </w:r>
      <w:r>
        <w:rPr>
          <w:bCs/>
        </w:rPr>
        <w:t>/2020</w:t>
      </w:r>
      <w:r>
        <w:rPr>
          <w:bCs/>
        </w:rPr>
        <w:t>年度）</w:t>
      </w:r>
    </w:p>
    <w:tbl>
      <w:tblPr>
        <w:tblW w:w="8631" w:type="dxa"/>
        <w:tblCellMar>
          <w:left w:w="0" w:type="dxa"/>
          <w:right w:w="0" w:type="dxa"/>
        </w:tblCellMar>
        <w:tblLook w:val="04A0" w:firstRow="1" w:lastRow="0" w:firstColumn="1" w:lastColumn="0" w:noHBand="0" w:noVBand="1"/>
      </w:tblPr>
      <w:tblGrid>
        <w:gridCol w:w="1080"/>
        <w:gridCol w:w="1326"/>
        <w:gridCol w:w="1125"/>
        <w:gridCol w:w="945"/>
        <w:gridCol w:w="945"/>
        <w:gridCol w:w="1125"/>
        <w:gridCol w:w="1140"/>
        <w:gridCol w:w="945"/>
      </w:tblGrid>
      <w:tr w:rsidR="00E5428A">
        <w:trPr>
          <w:trHeight w:val="345"/>
        </w:trPr>
        <w:tc>
          <w:tcPr>
            <w:tcW w:w="1080"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市</w:t>
            </w:r>
          </w:p>
        </w:tc>
        <w:tc>
          <w:tcPr>
            <w:tcW w:w="1326"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1125"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45"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增量</w:t>
            </w:r>
          </w:p>
        </w:tc>
        <w:tc>
          <w:tcPr>
            <w:tcW w:w="945"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市</w:t>
            </w:r>
          </w:p>
        </w:tc>
        <w:tc>
          <w:tcPr>
            <w:tcW w:w="1125"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1140"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45"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增量</w:t>
            </w:r>
          </w:p>
        </w:tc>
      </w:tr>
      <w:tr w:rsidR="00E5428A">
        <w:trPr>
          <w:trHeight w:val="345"/>
        </w:trPr>
        <w:tc>
          <w:tcPr>
            <w:tcW w:w="108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山东省</w:t>
            </w:r>
          </w:p>
        </w:tc>
        <w:tc>
          <w:tcPr>
            <w:tcW w:w="13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2904.84</w:t>
            </w:r>
          </w:p>
        </w:tc>
        <w:tc>
          <w:tcPr>
            <w:tcW w:w="112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2912.27</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7.43 </w:t>
            </w:r>
          </w:p>
        </w:tc>
        <w:tc>
          <w:tcPr>
            <w:tcW w:w="94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泰安市</w:t>
            </w:r>
          </w:p>
        </w:tc>
        <w:tc>
          <w:tcPr>
            <w:tcW w:w="112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3104.8</w:t>
            </w:r>
          </w:p>
        </w:tc>
        <w:tc>
          <w:tcPr>
            <w:tcW w:w="114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3390.72</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285.92 </w:t>
            </w:r>
          </w:p>
        </w:tc>
      </w:tr>
      <w:tr w:rsidR="00E5428A">
        <w:trPr>
          <w:trHeight w:val="345"/>
        </w:trPr>
        <w:tc>
          <w:tcPr>
            <w:tcW w:w="108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济南市</w:t>
            </w:r>
          </w:p>
        </w:tc>
        <w:tc>
          <w:tcPr>
            <w:tcW w:w="13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2821.84</w:t>
            </w:r>
          </w:p>
        </w:tc>
        <w:tc>
          <w:tcPr>
            <w:tcW w:w="112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2917.34</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95.50 </w:t>
            </w:r>
          </w:p>
        </w:tc>
        <w:tc>
          <w:tcPr>
            <w:tcW w:w="94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威海市</w:t>
            </w:r>
          </w:p>
        </w:tc>
        <w:tc>
          <w:tcPr>
            <w:tcW w:w="112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2706.7</w:t>
            </w:r>
          </w:p>
        </w:tc>
        <w:tc>
          <w:tcPr>
            <w:tcW w:w="114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2780.73</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74.03 </w:t>
            </w:r>
          </w:p>
        </w:tc>
      </w:tr>
      <w:tr w:rsidR="00E5428A">
        <w:trPr>
          <w:trHeight w:val="345"/>
        </w:trPr>
        <w:tc>
          <w:tcPr>
            <w:tcW w:w="108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青岛市</w:t>
            </w:r>
          </w:p>
        </w:tc>
        <w:tc>
          <w:tcPr>
            <w:tcW w:w="13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3015.77</w:t>
            </w:r>
          </w:p>
        </w:tc>
        <w:tc>
          <w:tcPr>
            <w:tcW w:w="112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3088</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72.23</w:t>
            </w:r>
          </w:p>
        </w:tc>
        <w:tc>
          <w:tcPr>
            <w:tcW w:w="94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日照市</w:t>
            </w:r>
          </w:p>
        </w:tc>
        <w:tc>
          <w:tcPr>
            <w:tcW w:w="112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3149.88</w:t>
            </w:r>
          </w:p>
        </w:tc>
        <w:tc>
          <w:tcPr>
            <w:tcW w:w="114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3135.74</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-14.14 </w:t>
            </w:r>
          </w:p>
        </w:tc>
      </w:tr>
      <w:tr w:rsidR="00E5428A">
        <w:trPr>
          <w:trHeight w:val="345"/>
        </w:trPr>
        <w:tc>
          <w:tcPr>
            <w:tcW w:w="108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淄博市</w:t>
            </w:r>
          </w:p>
        </w:tc>
        <w:tc>
          <w:tcPr>
            <w:tcW w:w="13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2309.49</w:t>
            </w:r>
          </w:p>
        </w:tc>
        <w:tc>
          <w:tcPr>
            <w:tcW w:w="112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2544.12</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234.63 </w:t>
            </w:r>
          </w:p>
        </w:tc>
        <w:tc>
          <w:tcPr>
            <w:tcW w:w="94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临沂市</w:t>
            </w:r>
          </w:p>
        </w:tc>
        <w:tc>
          <w:tcPr>
            <w:tcW w:w="112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3192.25</w:t>
            </w:r>
          </w:p>
        </w:tc>
        <w:tc>
          <w:tcPr>
            <w:tcW w:w="114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3333.91</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141.66 </w:t>
            </w:r>
          </w:p>
        </w:tc>
      </w:tr>
      <w:tr w:rsidR="00E5428A">
        <w:trPr>
          <w:trHeight w:val="345"/>
        </w:trPr>
        <w:tc>
          <w:tcPr>
            <w:tcW w:w="108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枣庄市</w:t>
            </w:r>
          </w:p>
        </w:tc>
        <w:tc>
          <w:tcPr>
            <w:tcW w:w="13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2594.27</w:t>
            </w:r>
          </w:p>
        </w:tc>
        <w:tc>
          <w:tcPr>
            <w:tcW w:w="112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2624.81</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30.54 </w:t>
            </w:r>
          </w:p>
        </w:tc>
        <w:tc>
          <w:tcPr>
            <w:tcW w:w="94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德州市</w:t>
            </w:r>
          </w:p>
        </w:tc>
        <w:tc>
          <w:tcPr>
            <w:tcW w:w="112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2578.78</w:t>
            </w:r>
          </w:p>
        </w:tc>
        <w:tc>
          <w:tcPr>
            <w:tcW w:w="114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2558.87</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-19.91 </w:t>
            </w:r>
          </w:p>
        </w:tc>
      </w:tr>
      <w:tr w:rsidR="00E5428A">
        <w:trPr>
          <w:trHeight w:val="345"/>
        </w:trPr>
        <w:tc>
          <w:tcPr>
            <w:tcW w:w="108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东营市</w:t>
            </w:r>
          </w:p>
        </w:tc>
        <w:tc>
          <w:tcPr>
            <w:tcW w:w="13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2746.36</w:t>
            </w:r>
          </w:p>
        </w:tc>
        <w:tc>
          <w:tcPr>
            <w:tcW w:w="112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2862.21</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115.85 </w:t>
            </w:r>
          </w:p>
        </w:tc>
        <w:tc>
          <w:tcPr>
            <w:tcW w:w="94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聊城市</w:t>
            </w:r>
          </w:p>
        </w:tc>
        <w:tc>
          <w:tcPr>
            <w:tcW w:w="112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2955.19</w:t>
            </w:r>
          </w:p>
        </w:tc>
        <w:tc>
          <w:tcPr>
            <w:tcW w:w="114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3018.83</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63.64 </w:t>
            </w:r>
          </w:p>
        </w:tc>
      </w:tr>
      <w:tr w:rsidR="00E5428A">
        <w:trPr>
          <w:trHeight w:val="345"/>
        </w:trPr>
        <w:tc>
          <w:tcPr>
            <w:tcW w:w="108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烟台市</w:t>
            </w:r>
          </w:p>
        </w:tc>
        <w:tc>
          <w:tcPr>
            <w:tcW w:w="13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2779.67</w:t>
            </w:r>
          </w:p>
        </w:tc>
        <w:tc>
          <w:tcPr>
            <w:tcW w:w="112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2779.91</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0.24 </w:t>
            </w:r>
          </w:p>
        </w:tc>
        <w:tc>
          <w:tcPr>
            <w:tcW w:w="94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滨州市</w:t>
            </w:r>
          </w:p>
        </w:tc>
        <w:tc>
          <w:tcPr>
            <w:tcW w:w="112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2892.95</w:t>
            </w:r>
          </w:p>
        </w:tc>
        <w:tc>
          <w:tcPr>
            <w:tcW w:w="114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3068.33</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175.38 </w:t>
            </w:r>
          </w:p>
        </w:tc>
      </w:tr>
      <w:tr w:rsidR="00E5428A">
        <w:trPr>
          <w:trHeight w:val="345"/>
        </w:trPr>
        <w:tc>
          <w:tcPr>
            <w:tcW w:w="108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潍坊市</w:t>
            </w:r>
          </w:p>
        </w:tc>
        <w:tc>
          <w:tcPr>
            <w:tcW w:w="13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2585.3</w:t>
            </w:r>
          </w:p>
        </w:tc>
        <w:tc>
          <w:tcPr>
            <w:tcW w:w="112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2527.49</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-57.81 </w:t>
            </w:r>
          </w:p>
        </w:tc>
        <w:tc>
          <w:tcPr>
            <w:tcW w:w="94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菏泽市</w:t>
            </w:r>
          </w:p>
        </w:tc>
        <w:tc>
          <w:tcPr>
            <w:tcW w:w="112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2763.59</w:t>
            </w:r>
          </w:p>
        </w:tc>
        <w:tc>
          <w:tcPr>
            <w:tcW w:w="114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3143.33</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379.74 </w:t>
            </w:r>
          </w:p>
        </w:tc>
      </w:tr>
      <w:tr w:rsidR="00E5428A">
        <w:trPr>
          <w:trHeight w:val="345"/>
        </w:trPr>
        <w:tc>
          <w:tcPr>
            <w:tcW w:w="108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济宁市</w:t>
            </w:r>
          </w:p>
        </w:tc>
        <w:tc>
          <w:tcPr>
            <w:tcW w:w="13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2691</w:t>
            </w:r>
          </w:p>
        </w:tc>
        <w:tc>
          <w:tcPr>
            <w:tcW w:w="112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2829.12</w:t>
            </w: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138.12 </w:t>
            </w:r>
          </w:p>
        </w:tc>
        <w:tc>
          <w:tcPr>
            <w:tcW w:w="945"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112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1140"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945"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r>
    </w:tbl>
    <w:p w:rsidR="00E5428A" w:rsidRDefault="00DB33FE">
      <w:pPr>
        <w:ind w:firstLine="320"/>
        <w:rPr>
          <w:bCs/>
          <w:sz w:val="16"/>
          <w:szCs w:val="16"/>
        </w:rPr>
      </w:pPr>
      <w:r>
        <w:rPr>
          <w:bCs/>
          <w:sz w:val="16"/>
          <w:szCs w:val="16"/>
        </w:rPr>
        <w:t>注：数据来自山东省中等职业教育质量年度报告服务平台</w:t>
      </w:r>
    </w:p>
    <w:p w:rsidR="00E5428A" w:rsidRDefault="00DB33FE">
      <w:pPr>
        <w:ind w:firstLineChars="0" w:firstLine="0"/>
        <w:jc w:val="center"/>
        <w:rPr>
          <w:bCs/>
          <w:szCs w:val="21"/>
        </w:rPr>
      </w:pPr>
      <w:r>
        <w:rPr>
          <w:bCs/>
          <w:noProof/>
        </w:rPr>
        <w:drawing>
          <wp:inline distT="0" distB="0" distL="114300" distR="114300">
            <wp:extent cx="5266055" cy="2171065"/>
            <wp:effectExtent l="4445" t="4445" r="6350" b="15240"/>
            <wp:docPr id="2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5428A" w:rsidRDefault="00DB33FE">
      <w:pPr>
        <w:ind w:firstLineChars="0" w:firstLine="0"/>
        <w:jc w:val="center"/>
        <w:outlineLvl w:val="3"/>
        <w:rPr>
          <w:bCs/>
        </w:rPr>
      </w:pPr>
      <w:r>
        <w:rPr>
          <w:bCs/>
        </w:rPr>
        <w:t>图</w:t>
      </w:r>
      <w:r>
        <w:rPr>
          <w:bCs/>
        </w:rPr>
        <w:t>2-1</w:t>
      </w:r>
      <w:r w:rsidR="00666FFC">
        <w:rPr>
          <w:bCs/>
        </w:rPr>
        <w:t>0</w:t>
      </w:r>
      <w:r>
        <w:rPr>
          <w:bCs/>
        </w:rPr>
        <w:t xml:space="preserve">  </w:t>
      </w:r>
      <w:r>
        <w:rPr>
          <w:bCs/>
        </w:rPr>
        <w:t>毕业生初次就业平均月收入（元）分析图（</w:t>
      </w:r>
      <w:r>
        <w:rPr>
          <w:bCs/>
        </w:rPr>
        <w:t>2019</w:t>
      </w:r>
      <w:r>
        <w:rPr>
          <w:bCs/>
        </w:rPr>
        <w:t>年度</w:t>
      </w:r>
      <w:r>
        <w:rPr>
          <w:bCs/>
        </w:rPr>
        <w:t>/2020</w:t>
      </w:r>
      <w:r>
        <w:rPr>
          <w:bCs/>
        </w:rPr>
        <w:t>年度）</w:t>
      </w:r>
    </w:p>
    <w:p w:rsidR="00E5428A" w:rsidRDefault="00DB33FE">
      <w:pPr>
        <w:spacing w:beforeLines="50" w:before="156"/>
        <w:ind w:firstLine="480"/>
        <w:jc w:val="left"/>
        <w:outlineLvl w:val="3"/>
        <w:rPr>
          <w:bCs/>
        </w:rPr>
      </w:pPr>
      <w:r>
        <w:rPr>
          <w:bCs/>
          <w:sz w:val="24"/>
        </w:rPr>
        <w:t>（</w:t>
      </w:r>
      <w:r>
        <w:rPr>
          <w:bCs/>
          <w:sz w:val="24"/>
        </w:rPr>
        <w:t>4</w:t>
      </w:r>
      <w:r>
        <w:rPr>
          <w:bCs/>
          <w:sz w:val="24"/>
        </w:rPr>
        <w:t>）用人单位对毕业生满意度</w:t>
      </w:r>
    </w:p>
    <w:p w:rsidR="00E5428A" w:rsidRDefault="00FA70AD">
      <w:pPr>
        <w:ind w:firstLine="480"/>
        <w:rPr>
          <w:bCs/>
          <w:sz w:val="24"/>
        </w:rPr>
      </w:pPr>
      <w:r w:rsidRPr="00FA70AD">
        <w:rPr>
          <w:rFonts w:hint="eastAsia"/>
          <w:bCs/>
          <w:sz w:val="24"/>
        </w:rPr>
        <w:t>2020</w:t>
      </w:r>
      <w:r w:rsidRPr="00FA70AD">
        <w:rPr>
          <w:rFonts w:hint="eastAsia"/>
          <w:bCs/>
          <w:sz w:val="24"/>
        </w:rPr>
        <w:t>年，中等职业学校毕业生雇主满意度为</w:t>
      </w:r>
      <w:r w:rsidRPr="00FA70AD">
        <w:rPr>
          <w:rFonts w:hint="eastAsia"/>
          <w:bCs/>
          <w:sz w:val="24"/>
        </w:rPr>
        <w:t>59.22%</w:t>
      </w:r>
      <w:r w:rsidRPr="00FA70AD">
        <w:rPr>
          <w:rFonts w:hint="eastAsia"/>
          <w:bCs/>
          <w:sz w:val="24"/>
        </w:rPr>
        <w:t>，比</w:t>
      </w:r>
      <w:r w:rsidRPr="00FA70AD">
        <w:rPr>
          <w:rFonts w:hint="eastAsia"/>
          <w:bCs/>
          <w:sz w:val="24"/>
        </w:rPr>
        <w:t>2019</w:t>
      </w:r>
      <w:r w:rsidRPr="00FA70AD">
        <w:rPr>
          <w:rFonts w:hint="eastAsia"/>
          <w:bCs/>
          <w:sz w:val="24"/>
        </w:rPr>
        <w:t>年低了</w:t>
      </w:r>
      <w:r w:rsidRPr="00FA70AD">
        <w:rPr>
          <w:rFonts w:hint="eastAsia"/>
          <w:bCs/>
          <w:sz w:val="24"/>
        </w:rPr>
        <w:t>5.06%</w:t>
      </w:r>
      <w:r w:rsidRPr="00FA70AD">
        <w:rPr>
          <w:rFonts w:hint="eastAsia"/>
          <w:bCs/>
          <w:sz w:val="24"/>
        </w:rPr>
        <w:t>。用人单位对中等职业学校毕业生满意度最高的是潍坊市，为</w:t>
      </w:r>
      <w:r w:rsidRPr="00FA70AD">
        <w:rPr>
          <w:rFonts w:hint="eastAsia"/>
          <w:bCs/>
          <w:sz w:val="24"/>
        </w:rPr>
        <w:t>81.49%</w:t>
      </w:r>
      <w:r w:rsidRPr="00FA70AD">
        <w:rPr>
          <w:rFonts w:hint="eastAsia"/>
          <w:bCs/>
          <w:sz w:val="24"/>
        </w:rPr>
        <w:t>；最低的是泰安市，为</w:t>
      </w:r>
      <w:r w:rsidRPr="00FA70AD">
        <w:rPr>
          <w:rFonts w:hint="eastAsia"/>
          <w:bCs/>
          <w:sz w:val="24"/>
        </w:rPr>
        <w:t>25.93%</w:t>
      </w:r>
      <w:r w:rsidRPr="00FA70AD">
        <w:rPr>
          <w:rFonts w:hint="eastAsia"/>
          <w:bCs/>
          <w:sz w:val="24"/>
        </w:rPr>
        <w:t>；用人单位对毕业生满意度高于</w:t>
      </w:r>
      <w:r w:rsidRPr="00FA70AD">
        <w:rPr>
          <w:rFonts w:hint="eastAsia"/>
          <w:bCs/>
          <w:sz w:val="24"/>
        </w:rPr>
        <w:t>80%</w:t>
      </w:r>
      <w:r w:rsidRPr="00FA70AD">
        <w:rPr>
          <w:rFonts w:hint="eastAsia"/>
          <w:bCs/>
          <w:sz w:val="24"/>
        </w:rPr>
        <w:t>的只有潍坊市；与去年相比，用人单位对毕业生满意度升高最多的是济南市，升高了</w:t>
      </w:r>
      <w:r w:rsidRPr="00FA70AD">
        <w:rPr>
          <w:rFonts w:hint="eastAsia"/>
          <w:bCs/>
          <w:sz w:val="24"/>
        </w:rPr>
        <w:t>9.6%</w:t>
      </w:r>
      <w:r w:rsidRPr="00FA70AD">
        <w:rPr>
          <w:rFonts w:hint="eastAsia"/>
          <w:bCs/>
          <w:sz w:val="24"/>
        </w:rPr>
        <w:t>；用人单位对毕业生满意度下降最多的是泰安市，下降了</w:t>
      </w:r>
      <w:r w:rsidRPr="00FA70AD">
        <w:rPr>
          <w:rFonts w:hint="eastAsia"/>
          <w:bCs/>
          <w:sz w:val="24"/>
        </w:rPr>
        <w:t>27.54%</w:t>
      </w:r>
      <w:r w:rsidRPr="00FA70AD">
        <w:rPr>
          <w:rFonts w:hint="eastAsia"/>
          <w:bCs/>
          <w:sz w:val="24"/>
        </w:rPr>
        <w:t>。</w:t>
      </w:r>
    </w:p>
    <w:p w:rsidR="00FA70AD" w:rsidRDefault="00FA70AD" w:rsidP="00FA70AD">
      <w:pPr>
        <w:ind w:firstLineChars="0" w:firstLine="0"/>
        <w:jc w:val="center"/>
        <w:outlineLvl w:val="3"/>
        <w:rPr>
          <w:bCs/>
        </w:rPr>
      </w:pPr>
      <w:r>
        <w:rPr>
          <w:bCs/>
        </w:rPr>
        <w:t>表</w:t>
      </w:r>
      <w:r>
        <w:rPr>
          <w:bCs/>
        </w:rPr>
        <w:t>2-10</w:t>
      </w:r>
      <w:r>
        <w:rPr>
          <w:rFonts w:hint="eastAsia"/>
          <w:bCs/>
        </w:rPr>
        <w:t xml:space="preserve"> </w:t>
      </w:r>
      <w:r>
        <w:rPr>
          <w:bCs/>
        </w:rPr>
        <w:t xml:space="preserve"> </w:t>
      </w:r>
      <w:r>
        <w:rPr>
          <w:bCs/>
        </w:rPr>
        <w:t>用人单位对毕业生满意度（</w:t>
      </w:r>
      <w:r>
        <w:rPr>
          <w:bCs/>
        </w:rPr>
        <w:t>%</w:t>
      </w:r>
      <w:r>
        <w:rPr>
          <w:bCs/>
        </w:rPr>
        <w:t>）数据统计表（</w:t>
      </w:r>
      <w:r>
        <w:rPr>
          <w:bCs/>
        </w:rPr>
        <w:t>2019</w:t>
      </w:r>
      <w:r>
        <w:rPr>
          <w:bCs/>
        </w:rPr>
        <w:t>年</w:t>
      </w:r>
      <w:r>
        <w:rPr>
          <w:bCs/>
        </w:rPr>
        <w:t>/2020</w:t>
      </w:r>
      <w:r>
        <w:rPr>
          <w:bCs/>
        </w:rPr>
        <w:t>年）</w:t>
      </w:r>
    </w:p>
    <w:tbl>
      <w:tblPr>
        <w:tblW w:w="8334" w:type="dxa"/>
        <w:tblCellMar>
          <w:left w:w="0" w:type="dxa"/>
          <w:right w:w="0" w:type="dxa"/>
        </w:tblCellMar>
        <w:tblLook w:val="04A0" w:firstRow="1" w:lastRow="0" w:firstColumn="1" w:lastColumn="0" w:noHBand="0" w:noVBand="1"/>
      </w:tblPr>
      <w:tblGrid>
        <w:gridCol w:w="926"/>
        <w:gridCol w:w="926"/>
        <w:gridCol w:w="926"/>
        <w:gridCol w:w="926"/>
        <w:gridCol w:w="926"/>
        <w:gridCol w:w="926"/>
        <w:gridCol w:w="926"/>
        <w:gridCol w:w="926"/>
        <w:gridCol w:w="926"/>
      </w:tblGrid>
      <w:tr w:rsidR="00FA70AD" w:rsidTr="00B1180E">
        <w:trPr>
          <w:trHeight w:val="345"/>
        </w:trPr>
        <w:tc>
          <w:tcPr>
            <w:tcW w:w="926"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市</w:t>
            </w:r>
          </w:p>
        </w:tc>
        <w:tc>
          <w:tcPr>
            <w:tcW w:w="926"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26"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26"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市</w:t>
            </w:r>
          </w:p>
        </w:tc>
        <w:tc>
          <w:tcPr>
            <w:tcW w:w="926"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26"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26"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市</w:t>
            </w:r>
          </w:p>
        </w:tc>
        <w:tc>
          <w:tcPr>
            <w:tcW w:w="926"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26"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r>
      <w:tr w:rsidR="00FA70AD" w:rsidTr="00B1180E">
        <w:trPr>
          <w:trHeight w:val="345"/>
        </w:trPr>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山东省</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64.28</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rFonts w:hint="eastAsia"/>
                <w:bCs/>
                <w:kern w:val="0"/>
                <w:sz w:val="18"/>
                <w:szCs w:val="18"/>
                <w:lang w:bidi="ar"/>
              </w:rPr>
              <w:t>59.22</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烟台市</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59</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45.16</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临沂市</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71.82</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66.62</w:t>
            </w:r>
          </w:p>
        </w:tc>
      </w:tr>
      <w:tr w:rsidR="00FA70AD" w:rsidTr="00B1180E">
        <w:trPr>
          <w:trHeight w:val="345"/>
        </w:trPr>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济南市</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55.51</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rFonts w:hint="eastAsia"/>
                <w:bCs/>
                <w:kern w:val="0"/>
                <w:sz w:val="18"/>
                <w:szCs w:val="18"/>
                <w:lang w:bidi="ar"/>
              </w:rPr>
              <w:t>65.11</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潍坊市</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75.25</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81.49</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德州市</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62.76</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65.5</w:t>
            </w:r>
          </w:p>
        </w:tc>
      </w:tr>
      <w:tr w:rsidR="00FA70AD" w:rsidTr="00B1180E">
        <w:trPr>
          <w:trHeight w:val="345"/>
        </w:trPr>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青岛市</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55.28</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rFonts w:hint="eastAsia"/>
                <w:bCs/>
                <w:kern w:val="0"/>
                <w:sz w:val="18"/>
                <w:szCs w:val="18"/>
                <w:lang w:bidi="ar"/>
              </w:rPr>
              <w:t>43.96</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济宁市</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70.6</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rFonts w:hint="eastAsia"/>
                <w:bCs/>
                <w:kern w:val="0"/>
                <w:sz w:val="18"/>
                <w:szCs w:val="18"/>
                <w:lang w:bidi="ar"/>
              </w:rPr>
              <w:t>66.75</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聊城市</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57.96</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55.26</w:t>
            </w:r>
          </w:p>
        </w:tc>
      </w:tr>
      <w:tr w:rsidR="00FA70AD" w:rsidTr="00B1180E">
        <w:trPr>
          <w:trHeight w:val="345"/>
        </w:trPr>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lastRenderedPageBreak/>
              <w:t>淄博市</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64.32</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44.42</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泰安市</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53.47</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25.93</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滨州市</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60.9</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65.2</w:t>
            </w:r>
          </w:p>
        </w:tc>
      </w:tr>
      <w:tr w:rsidR="00FA70AD" w:rsidTr="00B1180E">
        <w:trPr>
          <w:trHeight w:val="345"/>
        </w:trPr>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枣庄市</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73.98</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70.41</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威海市</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60.83</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68.67</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菏泽市</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68.8</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63.13</w:t>
            </w:r>
          </w:p>
        </w:tc>
      </w:tr>
      <w:tr w:rsidR="00FA70AD" w:rsidTr="00B1180E">
        <w:trPr>
          <w:trHeight w:val="345"/>
        </w:trPr>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东营市</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66.73</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42.72</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日照市</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67.46</w:t>
            </w: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sz w:val="18"/>
                <w:szCs w:val="18"/>
              </w:rPr>
            </w:pPr>
            <w:r>
              <w:rPr>
                <w:bCs/>
                <w:kern w:val="0"/>
                <w:sz w:val="18"/>
                <w:szCs w:val="18"/>
                <w:lang w:bidi="ar"/>
              </w:rPr>
              <w:t>63.27</w:t>
            </w: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kern w:val="0"/>
                <w:sz w:val="18"/>
                <w:szCs w:val="18"/>
                <w:lang w:bidi="ar"/>
              </w:rPr>
            </w:pPr>
          </w:p>
        </w:tc>
        <w:tc>
          <w:tcPr>
            <w:tcW w:w="926"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kern w:val="0"/>
                <w:sz w:val="18"/>
                <w:szCs w:val="18"/>
                <w:lang w:bidi="ar"/>
              </w:rPr>
            </w:pPr>
          </w:p>
        </w:tc>
        <w:tc>
          <w:tcPr>
            <w:tcW w:w="926"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FA70AD" w:rsidRDefault="00FA70AD" w:rsidP="00B1180E">
            <w:pPr>
              <w:widowControl/>
              <w:spacing w:line="240" w:lineRule="auto"/>
              <w:ind w:firstLineChars="0" w:firstLine="0"/>
              <w:jc w:val="center"/>
              <w:textAlignment w:val="center"/>
              <w:rPr>
                <w:bCs/>
                <w:kern w:val="0"/>
                <w:sz w:val="18"/>
                <w:szCs w:val="18"/>
                <w:lang w:bidi="ar"/>
              </w:rPr>
            </w:pPr>
          </w:p>
        </w:tc>
      </w:tr>
    </w:tbl>
    <w:p w:rsidR="00FA70AD" w:rsidRDefault="00FA70AD" w:rsidP="00FA70AD">
      <w:pPr>
        <w:ind w:firstLineChars="400" w:firstLine="640"/>
        <w:rPr>
          <w:bCs/>
          <w:sz w:val="20"/>
          <w:szCs w:val="20"/>
        </w:rPr>
      </w:pPr>
      <w:r>
        <w:rPr>
          <w:bCs/>
          <w:sz w:val="16"/>
          <w:szCs w:val="16"/>
        </w:rPr>
        <w:t>注：数据来自山东省中等职业教育质量年度报告服务平台</w:t>
      </w:r>
    </w:p>
    <w:p w:rsidR="00E5428A" w:rsidRDefault="00DB33FE">
      <w:pPr>
        <w:spacing w:beforeLines="50" w:before="156"/>
        <w:ind w:firstLineChars="0" w:firstLine="0"/>
        <w:jc w:val="center"/>
        <w:rPr>
          <w:bCs/>
        </w:rPr>
      </w:pPr>
      <w:r>
        <w:rPr>
          <w:bCs/>
          <w:noProof/>
        </w:rPr>
        <w:drawing>
          <wp:inline distT="0" distB="0" distL="114300" distR="114300">
            <wp:extent cx="5271770" cy="2080260"/>
            <wp:effectExtent l="4445" t="4445" r="19685" b="10795"/>
            <wp:docPr id="2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5428A" w:rsidRDefault="00DB33FE">
      <w:pPr>
        <w:ind w:firstLineChars="0" w:firstLine="0"/>
        <w:jc w:val="center"/>
        <w:outlineLvl w:val="3"/>
        <w:rPr>
          <w:bCs/>
          <w:szCs w:val="20"/>
        </w:rPr>
      </w:pPr>
      <w:r>
        <w:rPr>
          <w:bCs/>
        </w:rPr>
        <w:t>图</w:t>
      </w:r>
      <w:r>
        <w:rPr>
          <w:bCs/>
        </w:rPr>
        <w:t>2-1</w:t>
      </w:r>
      <w:r w:rsidR="00666FFC">
        <w:rPr>
          <w:bCs/>
        </w:rPr>
        <w:t>1</w:t>
      </w:r>
      <w:r>
        <w:rPr>
          <w:bCs/>
        </w:rPr>
        <w:t xml:space="preserve">  </w:t>
      </w:r>
      <w:r>
        <w:rPr>
          <w:bCs/>
        </w:rPr>
        <w:t>用人单位对毕业生满意度（</w:t>
      </w:r>
      <w:r>
        <w:rPr>
          <w:bCs/>
        </w:rPr>
        <w:t>%</w:t>
      </w:r>
      <w:r>
        <w:rPr>
          <w:bCs/>
        </w:rPr>
        <w:t>）对比分析图（</w:t>
      </w:r>
      <w:r>
        <w:rPr>
          <w:bCs/>
        </w:rPr>
        <w:t>2019</w:t>
      </w:r>
      <w:r>
        <w:rPr>
          <w:bCs/>
        </w:rPr>
        <w:t>年</w:t>
      </w:r>
      <w:r>
        <w:rPr>
          <w:bCs/>
        </w:rPr>
        <w:t>/2020</w:t>
      </w:r>
      <w:r>
        <w:rPr>
          <w:bCs/>
        </w:rPr>
        <w:t>年）</w:t>
      </w:r>
    </w:p>
    <w:p w:rsidR="00E5428A" w:rsidRDefault="00DB33FE">
      <w:pPr>
        <w:spacing w:beforeLines="50" w:before="156"/>
        <w:ind w:firstLine="480"/>
        <w:jc w:val="left"/>
        <w:outlineLvl w:val="3"/>
        <w:rPr>
          <w:bCs/>
        </w:rPr>
      </w:pPr>
      <w:r>
        <w:rPr>
          <w:rFonts w:hint="eastAsia"/>
          <w:bCs/>
          <w:sz w:val="24"/>
        </w:rPr>
        <w:t>（</w:t>
      </w:r>
      <w:r>
        <w:rPr>
          <w:rFonts w:hint="eastAsia"/>
          <w:bCs/>
          <w:sz w:val="24"/>
        </w:rPr>
        <w:t>5</w:t>
      </w:r>
      <w:r>
        <w:rPr>
          <w:rFonts w:hint="eastAsia"/>
          <w:bCs/>
          <w:sz w:val="24"/>
        </w:rPr>
        <w:t>）毕业生对母校的满意度</w:t>
      </w:r>
    </w:p>
    <w:p w:rsidR="00E5428A" w:rsidRDefault="00DB33FE">
      <w:pPr>
        <w:ind w:firstLine="480"/>
        <w:rPr>
          <w:bCs/>
        </w:rPr>
      </w:pPr>
      <w:r>
        <w:rPr>
          <w:bCs/>
          <w:sz w:val="24"/>
        </w:rPr>
        <w:t>20</w:t>
      </w:r>
      <w:r>
        <w:rPr>
          <w:rFonts w:hint="eastAsia"/>
          <w:bCs/>
          <w:sz w:val="24"/>
        </w:rPr>
        <w:t>20</w:t>
      </w:r>
      <w:r>
        <w:rPr>
          <w:bCs/>
          <w:sz w:val="24"/>
        </w:rPr>
        <w:t>年，中等职业学校毕业生</w:t>
      </w:r>
      <w:r>
        <w:rPr>
          <w:rFonts w:hint="eastAsia"/>
          <w:bCs/>
          <w:sz w:val="24"/>
        </w:rPr>
        <w:t>对母校的</w:t>
      </w:r>
      <w:r>
        <w:rPr>
          <w:bCs/>
          <w:sz w:val="24"/>
        </w:rPr>
        <w:t>满意度为</w:t>
      </w:r>
      <w:r>
        <w:rPr>
          <w:rFonts w:hint="eastAsia"/>
          <w:bCs/>
          <w:sz w:val="24"/>
        </w:rPr>
        <w:t>95.39</w:t>
      </w:r>
      <w:r>
        <w:rPr>
          <w:bCs/>
          <w:sz w:val="24"/>
        </w:rPr>
        <w:t>%</w:t>
      </w:r>
      <w:r>
        <w:rPr>
          <w:bCs/>
          <w:sz w:val="24"/>
        </w:rPr>
        <w:t>，</w:t>
      </w:r>
      <w:r>
        <w:rPr>
          <w:rFonts w:hint="eastAsia"/>
          <w:bCs/>
          <w:sz w:val="24"/>
        </w:rPr>
        <w:t>与</w:t>
      </w:r>
      <w:r>
        <w:rPr>
          <w:bCs/>
          <w:sz w:val="24"/>
        </w:rPr>
        <w:t>201</w:t>
      </w:r>
      <w:r>
        <w:rPr>
          <w:rFonts w:hint="eastAsia"/>
          <w:bCs/>
          <w:sz w:val="24"/>
        </w:rPr>
        <w:t>9</w:t>
      </w:r>
      <w:r>
        <w:rPr>
          <w:bCs/>
          <w:sz w:val="24"/>
        </w:rPr>
        <w:t>年</w:t>
      </w:r>
      <w:r>
        <w:rPr>
          <w:rFonts w:hint="eastAsia"/>
          <w:bCs/>
          <w:sz w:val="24"/>
        </w:rPr>
        <w:t>数据基本持平</w:t>
      </w:r>
      <w:r>
        <w:rPr>
          <w:bCs/>
          <w:sz w:val="24"/>
        </w:rPr>
        <w:t>。毕业生</w:t>
      </w:r>
      <w:r>
        <w:rPr>
          <w:rFonts w:hint="eastAsia"/>
          <w:bCs/>
          <w:sz w:val="24"/>
        </w:rPr>
        <w:t>对母校</w:t>
      </w:r>
      <w:r>
        <w:rPr>
          <w:bCs/>
          <w:sz w:val="24"/>
        </w:rPr>
        <w:t>满意度最高的是枣庄市，为</w:t>
      </w:r>
      <w:r>
        <w:rPr>
          <w:rFonts w:hint="eastAsia"/>
          <w:bCs/>
          <w:sz w:val="24"/>
        </w:rPr>
        <w:t>100</w:t>
      </w:r>
      <w:r>
        <w:rPr>
          <w:bCs/>
          <w:sz w:val="24"/>
        </w:rPr>
        <w:t>%</w:t>
      </w:r>
      <w:r>
        <w:rPr>
          <w:bCs/>
          <w:sz w:val="24"/>
        </w:rPr>
        <w:t>；最低的是淄博市，为</w:t>
      </w:r>
      <w:r>
        <w:rPr>
          <w:bCs/>
          <w:sz w:val="24"/>
        </w:rPr>
        <w:t>78.92%</w:t>
      </w:r>
      <w:r w:rsidR="00C96FA6">
        <w:rPr>
          <w:rFonts w:hint="eastAsia"/>
          <w:bCs/>
          <w:sz w:val="24"/>
        </w:rPr>
        <w:t>。</w:t>
      </w:r>
      <w:r>
        <w:rPr>
          <w:bCs/>
          <w:sz w:val="24"/>
        </w:rPr>
        <w:t>与去年相比，毕业生</w:t>
      </w:r>
      <w:r>
        <w:rPr>
          <w:rFonts w:hint="eastAsia"/>
          <w:bCs/>
          <w:sz w:val="24"/>
        </w:rPr>
        <w:t>对母校</w:t>
      </w:r>
      <w:r>
        <w:rPr>
          <w:bCs/>
          <w:sz w:val="24"/>
        </w:rPr>
        <w:t>满意度升高最多的是青岛市，升高了</w:t>
      </w:r>
      <w:r>
        <w:rPr>
          <w:rFonts w:hint="eastAsia"/>
          <w:bCs/>
          <w:sz w:val="24"/>
        </w:rPr>
        <w:t>8.68</w:t>
      </w:r>
      <w:r>
        <w:rPr>
          <w:bCs/>
          <w:sz w:val="24"/>
        </w:rPr>
        <w:t>%</w:t>
      </w:r>
      <w:r>
        <w:rPr>
          <w:bCs/>
          <w:sz w:val="24"/>
        </w:rPr>
        <w:t>；毕业生</w:t>
      </w:r>
      <w:r>
        <w:rPr>
          <w:rFonts w:hint="eastAsia"/>
          <w:bCs/>
          <w:sz w:val="24"/>
        </w:rPr>
        <w:t>对母校</w:t>
      </w:r>
      <w:r>
        <w:rPr>
          <w:bCs/>
          <w:sz w:val="24"/>
        </w:rPr>
        <w:t>满意度下降最多的是威海市，下降了</w:t>
      </w:r>
      <w:r>
        <w:rPr>
          <w:rFonts w:hint="eastAsia"/>
          <w:bCs/>
          <w:sz w:val="24"/>
        </w:rPr>
        <w:t>12.51</w:t>
      </w:r>
      <w:r>
        <w:rPr>
          <w:bCs/>
          <w:sz w:val="24"/>
        </w:rPr>
        <w:t>%</w:t>
      </w:r>
      <w:r>
        <w:rPr>
          <w:bCs/>
          <w:sz w:val="24"/>
        </w:rPr>
        <w:t>。</w:t>
      </w:r>
    </w:p>
    <w:p w:rsidR="00E5428A" w:rsidRDefault="00DB33FE">
      <w:pPr>
        <w:ind w:firstLineChars="0" w:firstLine="0"/>
        <w:jc w:val="center"/>
        <w:outlineLvl w:val="3"/>
        <w:rPr>
          <w:bCs/>
        </w:rPr>
      </w:pPr>
      <w:r>
        <w:rPr>
          <w:bCs/>
        </w:rPr>
        <w:t>表</w:t>
      </w:r>
      <w:r>
        <w:rPr>
          <w:bCs/>
        </w:rPr>
        <w:t>2-1</w:t>
      </w:r>
      <w:r>
        <w:rPr>
          <w:rFonts w:hint="eastAsia"/>
          <w:bCs/>
        </w:rPr>
        <w:t>1</w:t>
      </w:r>
      <w:r>
        <w:rPr>
          <w:bCs/>
        </w:rPr>
        <w:t xml:space="preserve">  2020</w:t>
      </w:r>
      <w:r>
        <w:rPr>
          <w:bCs/>
        </w:rPr>
        <w:t>年与</w:t>
      </w:r>
      <w:r>
        <w:rPr>
          <w:bCs/>
        </w:rPr>
        <w:t>2019</w:t>
      </w:r>
      <w:r>
        <w:rPr>
          <w:bCs/>
        </w:rPr>
        <w:t>年毕业生对母校的满意度（</w:t>
      </w:r>
      <w:r>
        <w:rPr>
          <w:bCs/>
        </w:rPr>
        <w:t>%</w:t>
      </w:r>
      <w:r>
        <w:rPr>
          <w:bCs/>
        </w:rPr>
        <w:t>）对比</w:t>
      </w:r>
    </w:p>
    <w:tbl>
      <w:tblPr>
        <w:tblpPr w:leftFromText="180" w:rightFromText="180" w:vertAnchor="text" w:horzAnchor="page" w:tblpXSpec="center" w:tblpY="143"/>
        <w:tblOverlap w:val="never"/>
        <w:tblW w:w="8330" w:type="dxa"/>
        <w:jc w:val="center"/>
        <w:tblCellMar>
          <w:left w:w="0" w:type="dxa"/>
          <w:right w:w="0" w:type="dxa"/>
        </w:tblCellMar>
        <w:tblLook w:val="04A0" w:firstRow="1" w:lastRow="0" w:firstColumn="1" w:lastColumn="0" w:noHBand="0" w:noVBand="1"/>
      </w:tblPr>
      <w:tblGrid>
        <w:gridCol w:w="909"/>
        <w:gridCol w:w="967"/>
        <w:gridCol w:w="922"/>
        <w:gridCol w:w="922"/>
        <w:gridCol w:w="922"/>
        <w:gridCol w:w="922"/>
        <w:gridCol w:w="922"/>
        <w:gridCol w:w="922"/>
        <w:gridCol w:w="922"/>
      </w:tblGrid>
      <w:tr w:rsidR="00E5428A">
        <w:trPr>
          <w:trHeight w:val="345"/>
          <w:jc w:val="center"/>
        </w:trPr>
        <w:tc>
          <w:tcPr>
            <w:tcW w:w="909"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市</w:t>
            </w:r>
          </w:p>
        </w:tc>
        <w:tc>
          <w:tcPr>
            <w:tcW w:w="967"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22"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22"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市</w:t>
            </w:r>
          </w:p>
        </w:tc>
        <w:tc>
          <w:tcPr>
            <w:tcW w:w="922"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22"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922"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市</w:t>
            </w:r>
          </w:p>
        </w:tc>
        <w:tc>
          <w:tcPr>
            <w:tcW w:w="922"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22"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r>
      <w:tr w:rsidR="00E5428A">
        <w:trPr>
          <w:trHeight w:val="345"/>
          <w:jc w:val="center"/>
        </w:trPr>
        <w:tc>
          <w:tcPr>
            <w:tcW w:w="90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山东省</w:t>
            </w:r>
          </w:p>
        </w:tc>
        <w:tc>
          <w:tcPr>
            <w:tcW w:w="96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95.35</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95.39</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烟台市</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94.93</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98.32</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临沂市</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100</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96.52</w:t>
            </w:r>
          </w:p>
        </w:tc>
      </w:tr>
      <w:tr w:rsidR="00E5428A">
        <w:trPr>
          <w:trHeight w:val="345"/>
          <w:jc w:val="center"/>
        </w:trPr>
        <w:tc>
          <w:tcPr>
            <w:tcW w:w="90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济南市</w:t>
            </w:r>
          </w:p>
        </w:tc>
        <w:tc>
          <w:tcPr>
            <w:tcW w:w="96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93.62</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98.77</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潍坊市</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97.98</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99.23</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德州市</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90.09</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81.63</w:t>
            </w:r>
          </w:p>
        </w:tc>
      </w:tr>
      <w:tr w:rsidR="00E5428A">
        <w:trPr>
          <w:trHeight w:val="345"/>
          <w:jc w:val="center"/>
        </w:trPr>
        <w:tc>
          <w:tcPr>
            <w:tcW w:w="90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青岛市</w:t>
            </w:r>
          </w:p>
        </w:tc>
        <w:tc>
          <w:tcPr>
            <w:tcW w:w="96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90.49</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99.17</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济宁市</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95.69</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96.2</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聊城市</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95.33</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93.08</w:t>
            </w:r>
          </w:p>
        </w:tc>
      </w:tr>
      <w:tr w:rsidR="00E5428A">
        <w:trPr>
          <w:trHeight w:val="345"/>
          <w:jc w:val="center"/>
        </w:trPr>
        <w:tc>
          <w:tcPr>
            <w:tcW w:w="90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淄博市</w:t>
            </w:r>
          </w:p>
        </w:tc>
        <w:tc>
          <w:tcPr>
            <w:tcW w:w="96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90.21</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78.92</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泰安市</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95.86</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95.49</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滨州市</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94.65</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97.35</w:t>
            </w:r>
          </w:p>
        </w:tc>
      </w:tr>
      <w:tr w:rsidR="00E5428A">
        <w:trPr>
          <w:trHeight w:val="345"/>
          <w:jc w:val="center"/>
        </w:trPr>
        <w:tc>
          <w:tcPr>
            <w:tcW w:w="90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枣庄市</w:t>
            </w:r>
          </w:p>
        </w:tc>
        <w:tc>
          <w:tcPr>
            <w:tcW w:w="96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96.47</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100</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威海市</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100</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87.49</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菏泽市</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97.83</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96.72</w:t>
            </w:r>
          </w:p>
        </w:tc>
      </w:tr>
      <w:tr w:rsidR="00E5428A">
        <w:trPr>
          <w:trHeight w:val="345"/>
          <w:jc w:val="center"/>
        </w:trPr>
        <w:tc>
          <w:tcPr>
            <w:tcW w:w="90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东营市</w:t>
            </w:r>
          </w:p>
        </w:tc>
        <w:tc>
          <w:tcPr>
            <w:tcW w:w="967"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96.72</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97.27</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日照市</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90.03</w:t>
            </w: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94.58</w:t>
            </w: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92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92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r>
    </w:tbl>
    <w:p w:rsidR="00E5428A" w:rsidRDefault="00DB33FE">
      <w:pPr>
        <w:ind w:firstLineChars="0" w:firstLine="0"/>
        <w:rPr>
          <w:bCs/>
          <w:sz w:val="18"/>
          <w:szCs w:val="21"/>
        </w:rPr>
      </w:pPr>
      <w:r>
        <w:rPr>
          <w:bCs/>
          <w:sz w:val="18"/>
          <w:szCs w:val="21"/>
        </w:rPr>
        <w:t>注：数据来自山东省中等职业教育质量年度报告服务平台</w:t>
      </w:r>
    </w:p>
    <w:p w:rsidR="00E5428A" w:rsidRDefault="00DB33FE">
      <w:pPr>
        <w:ind w:firstLineChars="0" w:firstLine="0"/>
        <w:jc w:val="center"/>
        <w:rPr>
          <w:bCs/>
          <w:sz w:val="24"/>
        </w:rPr>
      </w:pPr>
      <w:r>
        <w:rPr>
          <w:bCs/>
          <w:noProof/>
        </w:rPr>
        <w:lastRenderedPageBreak/>
        <w:drawing>
          <wp:inline distT="0" distB="0" distL="114300" distR="114300">
            <wp:extent cx="4517390" cy="2045335"/>
            <wp:effectExtent l="0" t="0" r="16510" b="12065"/>
            <wp:docPr id="3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5428A" w:rsidRDefault="00DB33FE">
      <w:pPr>
        <w:ind w:firstLineChars="0" w:firstLine="0"/>
        <w:jc w:val="center"/>
        <w:outlineLvl w:val="3"/>
        <w:rPr>
          <w:bCs/>
          <w:sz w:val="24"/>
        </w:rPr>
      </w:pPr>
      <w:r>
        <w:rPr>
          <w:bCs/>
        </w:rPr>
        <w:t>图</w:t>
      </w:r>
      <w:r>
        <w:rPr>
          <w:bCs/>
        </w:rPr>
        <w:t>2-1</w:t>
      </w:r>
      <w:r w:rsidR="00666FFC">
        <w:rPr>
          <w:bCs/>
        </w:rPr>
        <w:t>2</w:t>
      </w:r>
      <w:r>
        <w:rPr>
          <w:bCs/>
        </w:rPr>
        <w:t xml:space="preserve">  2020</w:t>
      </w:r>
      <w:r>
        <w:rPr>
          <w:bCs/>
        </w:rPr>
        <w:t>年与</w:t>
      </w:r>
      <w:r>
        <w:rPr>
          <w:bCs/>
        </w:rPr>
        <w:t>2019</w:t>
      </w:r>
      <w:r>
        <w:rPr>
          <w:bCs/>
        </w:rPr>
        <w:t>年毕业生对母校的满意度（</w:t>
      </w:r>
      <w:r>
        <w:rPr>
          <w:bCs/>
        </w:rPr>
        <w:t>%</w:t>
      </w:r>
      <w:r>
        <w:rPr>
          <w:bCs/>
        </w:rPr>
        <w:t>）</w:t>
      </w:r>
    </w:p>
    <w:p w:rsidR="00E5428A" w:rsidRDefault="00DB33FE">
      <w:pPr>
        <w:ind w:firstLine="480"/>
        <w:rPr>
          <w:bCs/>
          <w:sz w:val="24"/>
        </w:rPr>
      </w:pPr>
      <w:r>
        <w:rPr>
          <w:rFonts w:hint="eastAsia"/>
          <w:bCs/>
          <w:sz w:val="24"/>
        </w:rPr>
        <w:t>（</w:t>
      </w:r>
      <w:r>
        <w:rPr>
          <w:rFonts w:hint="eastAsia"/>
          <w:bCs/>
          <w:sz w:val="24"/>
        </w:rPr>
        <w:t>6</w:t>
      </w:r>
      <w:r>
        <w:rPr>
          <w:rFonts w:hint="eastAsia"/>
          <w:bCs/>
          <w:sz w:val="24"/>
        </w:rPr>
        <w:t>）毕业生</w:t>
      </w:r>
      <w:r>
        <w:rPr>
          <w:bCs/>
          <w:sz w:val="24"/>
        </w:rPr>
        <w:t>初次就业薪资分专业大类</w:t>
      </w:r>
      <w:r>
        <w:rPr>
          <w:rFonts w:hint="eastAsia"/>
          <w:bCs/>
          <w:sz w:val="24"/>
        </w:rPr>
        <w:t>分析</w:t>
      </w:r>
    </w:p>
    <w:p w:rsidR="00E5428A" w:rsidRDefault="00DB33FE">
      <w:pPr>
        <w:ind w:firstLine="480"/>
        <w:rPr>
          <w:bCs/>
          <w:sz w:val="24"/>
        </w:rPr>
      </w:pPr>
      <w:r>
        <w:rPr>
          <w:rFonts w:hint="eastAsia"/>
          <w:bCs/>
          <w:sz w:val="24"/>
        </w:rPr>
        <w:t>2020</w:t>
      </w:r>
      <w:r>
        <w:rPr>
          <w:bCs/>
          <w:sz w:val="24"/>
        </w:rPr>
        <w:t>年山东省中等职业学校毕业生分专业大类初次就业薪资最高的是加工制造类专业毕业生，平均</w:t>
      </w:r>
      <w:r>
        <w:rPr>
          <w:bCs/>
          <w:sz w:val="24"/>
        </w:rPr>
        <w:t>3373.68</w:t>
      </w:r>
      <w:r>
        <w:rPr>
          <w:bCs/>
          <w:sz w:val="24"/>
        </w:rPr>
        <w:t>元</w:t>
      </w:r>
      <w:r>
        <w:rPr>
          <w:bCs/>
          <w:sz w:val="24"/>
        </w:rPr>
        <w:t>/</w:t>
      </w:r>
      <w:r>
        <w:rPr>
          <w:bCs/>
          <w:sz w:val="24"/>
        </w:rPr>
        <w:t>月，最低的是资源环境类专业毕业生，平均</w:t>
      </w:r>
      <w:r>
        <w:rPr>
          <w:bCs/>
          <w:sz w:val="24"/>
        </w:rPr>
        <w:t>2236.33</w:t>
      </w:r>
      <w:r>
        <w:rPr>
          <w:bCs/>
          <w:sz w:val="24"/>
        </w:rPr>
        <w:t>元</w:t>
      </w:r>
      <w:r>
        <w:rPr>
          <w:bCs/>
          <w:sz w:val="24"/>
        </w:rPr>
        <w:t>/</w:t>
      </w:r>
      <w:r>
        <w:rPr>
          <w:bCs/>
          <w:sz w:val="24"/>
        </w:rPr>
        <w:t>月。各大类专业毕业生最高与最低平均月薪相差</w:t>
      </w:r>
      <w:r>
        <w:rPr>
          <w:bCs/>
          <w:sz w:val="24"/>
        </w:rPr>
        <w:t>1137.35</w:t>
      </w:r>
      <w:r>
        <w:rPr>
          <w:bCs/>
          <w:sz w:val="24"/>
        </w:rPr>
        <w:t>元，本年各大类专业毕业生平均月薪为</w:t>
      </w:r>
      <w:r>
        <w:rPr>
          <w:bCs/>
          <w:sz w:val="24"/>
        </w:rPr>
        <w:t>2841.04</w:t>
      </w:r>
      <w:r>
        <w:rPr>
          <w:bCs/>
          <w:sz w:val="24"/>
        </w:rPr>
        <w:t>元</w:t>
      </w:r>
      <w:r>
        <w:rPr>
          <w:bCs/>
          <w:sz w:val="24"/>
        </w:rPr>
        <w:t>/</w:t>
      </w:r>
      <w:r>
        <w:rPr>
          <w:bCs/>
          <w:sz w:val="24"/>
        </w:rPr>
        <w:t>月，比上年增加了</w:t>
      </w:r>
      <w:r>
        <w:rPr>
          <w:bCs/>
          <w:sz w:val="24"/>
        </w:rPr>
        <w:t>1</w:t>
      </w:r>
      <w:r>
        <w:rPr>
          <w:rFonts w:hint="eastAsia"/>
          <w:bCs/>
          <w:sz w:val="24"/>
        </w:rPr>
        <w:t>39</w:t>
      </w:r>
      <w:r>
        <w:rPr>
          <w:bCs/>
          <w:sz w:val="24"/>
        </w:rPr>
        <w:t>元。</w:t>
      </w:r>
    </w:p>
    <w:p w:rsidR="00E5428A" w:rsidRDefault="00DB33FE">
      <w:pPr>
        <w:ind w:firstLineChars="0" w:firstLine="0"/>
        <w:jc w:val="center"/>
        <w:outlineLvl w:val="3"/>
        <w:rPr>
          <w:bCs/>
        </w:rPr>
      </w:pPr>
      <w:r>
        <w:rPr>
          <w:bCs/>
        </w:rPr>
        <w:t>表</w:t>
      </w:r>
      <w:r>
        <w:rPr>
          <w:bCs/>
        </w:rPr>
        <w:t>2-12  2019</w:t>
      </w:r>
      <w:r>
        <w:rPr>
          <w:bCs/>
        </w:rPr>
        <w:t>年</w:t>
      </w:r>
      <w:r>
        <w:rPr>
          <w:bCs/>
        </w:rPr>
        <w:t>/2020</w:t>
      </w:r>
      <w:r>
        <w:rPr>
          <w:bCs/>
        </w:rPr>
        <w:t>年毕业生分专业大类初次就业薪资对比统计（单位：元）</w:t>
      </w:r>
    </w:p>
    <w:tbl>
      <w:tblPr>
        <w:tblW w:w="8805" w:type="dxa"/>
        <w:tblLayout w:type="fixed"/>
        <w:tblCellMar>
          <w:left w:w="0" w:type="dxa"/>
          <w:right w:w="0" w:type="dxa"/>
        </w:tblCellMar>
        <w:tblLook w:val="04A0" w:firstRow="1" w:lastRow="0" w:firstColumn="1" w:lastColumn="0" w:noHBand="0" w:noVBand="1"/>
      </w:tblPr>
      <w:tblGrid>
        <w:gridCol w:w="921"/>
        <w:gridCol w:w="430"/>
        <w:gridCol w:w="680"/>
        <w:gridCol w:w="247"/>
        <w:gridCol w:w="563"/>
        <w:gridCol w:w="421"/>
        <w:gridCol w:w="584"/>
        <w:gridCol w:w="158"/>
        <w:gridCol w:w="982"/>
        <w:gridCol w:w="583"/>
        <w:gridCol w:w="229"/>
        <w:gridCol w:w="720"/>
        <w:gridCol w:w="851"/>
        <w:gridCol w:w="240"/>
        <w:gridCol w:w="345"/>
        <w:gridCol w:w="851"/>
      </w:tblGrid>
      <w:tr w:rsidR="00E5428A">
        <w:trPr>
          <w:trHeight w:val="694"/>
        </w:trPr>
        <w:tc>
          <w:tcPr>
            <w:tcW w:w="1351" w:type="dxa"/>
            <w:gridSpan w:val="2"/>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专业大类</w:t>
            </w:r>
          </w:p>
        </w:tc>
        <w:tc>
          <w:tcPr>
            <w:tcW w:w="927" w:type="dxa"/>
            <w:gridSpan w:val="2"/>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rStyle w:val="font31"/>
                <w:bCs/>
                <w:color w:val="auto"/>
                <w:sz w:val="18"/>
                <w:szCs w:val="18"/>
                <w:lang w:bidi="ar"/>
              </w:rPr>
              <w:t>年度</w:t>
            </w:r>
          </w:p>
        </w:tc>
        <w:tc>
          <w:tcPr>
            <w:tcW w:w="984" w:type="dxa"/>
            <w:gridSpan w:val="2"/>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rStyle w:val="font31"/>
                <w:bCs/>
                <w:color w:val="auto"/>
                <w:sz w:val="18"/>
                <w:szCs w:val="18"/>
                <w:lang w:bidi="ar"/>
              </w:rPr>
              <w:t>年度</w:t>
            </w:r>
          </w:p>
        </w:tc>
        <w:tc>
          <w:tcPr>
            <w:tcW w:w="742" w:type="dxa"/>
            <w:gridSpan w:val="2"/>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增量</w:t>
            </w:r>
          </w:p>
        </w:tc>
        <w:tc>
          <w:tcPr>
            <w:tcW w:w="1565" w:type="dxa"/>
            <w:gridSpan w:val="2"/>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专业大类</w:t>
            </w:r>
          </w:p>
        </w:tc>
        <w:tc>
          <w:tcPr>
            <w:tcW w:w="949" w:type="dxa"/>
            <w:gridSpan w:val="2"/>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rStyle w:val="font31"/>
                <w:bCs/>
                <w:color w:val="auto"/>
                <w:sz w:val="18"/>
                <w:szCs w:val="18"/>
                <w:lang w:bidi="ar"/>
              </w:rPr>
              <w:t>年度</w:t>
            </w:r>
          </w:p>
        </w:tc>
        <w:tc>
          <w:tcPr>
            <w:tcW w:w="1091" w:type="dxa"/>
            <w:gridSpan w:val="2"/>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rStyle w:val="font31"/>
                <w:bCs/>
                <w:color w:val="auto"/>
                <w:sz w:val="18"/>
                <w:szCs w:val="18"/>
                <w:lang w:bidi="ar"/>
              </w:rPr>
              <w:t>年度</w:t>
            </w:r>
          </w:p>
        </w:tc>
        <w:tc>
          <w:tcPr>
            <w:tcW w:w="1196" w:type="dxa"/>
            <w:gridSpan w:val="2"/>
            <w:tcBorders>
              <w:top w:val="single" w:sz="4" w:space="0" w:color="72A7BB"/>
              <w:left w:val="single" w:sz="4" w:space="0" w:color="72A7BB"/>
              <w:bottom w:val="single" w:sz="4" w:space="0" w:color="72A7BB"/>
              <w:right w:val="single" w:sz="4" w:space="0" w:color="72A7BB"/>
            </w:tcBorders>
            <w:shd w:val="clear" w:color="auto" w:fill="CEE1E8"/>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增量</w:t>
            </w:r>
          </w:p>
        </w:tc>
      </w:tr>
      <w:tr w:rsidR="00E5428A">
        <w:trPr>
          <w:trHeight w:val="465"/>
        </w:trPr>
        <w:tc>
          <w:tcPr>
            <w:tcW w:w="1351"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农林牧渔类</w:t>
            </w:r>
          </w:p>
        </w:tc>
        <w:tc>
          <w:tcPr>
            <w:tcW w:w="927" w:type="dxa"/>
            <w:gridSpan w:val="2"/>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2626.38</w:t>
            </w:r>
          </w:p>
        </w:tc>
        <w:tc>
          <w:tcPr>
            <w:tcW w:w="984"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2912.5</w:t>
            </w:r>
          </w:p>
        </w:tc>
        <w:tc>
          <w:tcPr>
            <w:tcW w:w="742"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286.12</w:t>
            </w:r>
          </w:p>
        </w:tc>
        <w:tc>
          <w:tcPr>
            <w:tcW w:w="1565"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土木水利类</w:t>
            </w:r>
          </w:p>
        </w:tc>
        <w:tc>
          <w:tcPr>
            <w:tcW w:w="949"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2923.15</w:t>
            </w:r>
          </w:p>
        </w:tc>
        <w:tc>
          <w:tcPr>
            <w:tcW w:w="1091"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2956.98</w:t>
            </w:r>
          </w:p>
        </w:tc>
        <w:tc>
          <w:tcPr>
            <w:tcW w:w="1196"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33.83</w:t>
            </w:r>
          </w:p>
        </w:tc>
      </w:tr>
      <w:tr w:rsidR="00E5428A">
        <w:trPr>
          <w:trHeight w:val="465"/>
        </w:trPr>
        <w:tc>
          <w:tcPr>
            <w:tcW w:w="1351"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石油化工类</w:t>
            </w:r>
          </w:p>
        </w:tc>
        <w:tc>
          <w:tcPr>
            <w:tcW w:w="927" w:type="dxa"/>
            <w:gridSpan w:val="2"/>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2518.4</w:t>
            </w:r>
          </w:p>
        </w:tc>
        <w:tc>
          <w:tcPr>
            <w:tcW w:w="984"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2589.09</w:t>
            </w:r>
          </w:p>
        </w:tc>
        <w:tc>
          <w:tcPr>
            <w:tcW w:w="742"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70.69</w:t>
            </w:r>
          </w:p>
        </w:tc>
        <w:tc>
          <w:tcPr>
            <w:tcW w:w="1565"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文化艺术类</w:t>
            </w:r>
          </w:p>
        </w:tc>
        <w:tc>
          <w:tcPr>
            <w:tcW w:w="949"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2720.87</w:t>
            </w:r>
          </w:p>
        </w:tc>
        <w:tc>
          <w:tcPr>
            <w:tcW w:w="1091"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2777.35</w:t>
            </w:r>
          </w:p>
        </w:tc>
        <w:tc>
          <w:tcPr>
            <w:tcW w:w="1196"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56.48</w:t>
            </w:r>
          </w:p>
        </w:tc>
      </w:tr>
      <w:tr w:rsidR="00E5428A">
        <w:trPr>
          <w:trHeight w:val="465"/>
        </w:trPr>
        <w:tc>
          <w:tcPr>
            <w:tcW w:w="1351"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交通运输类</w:t>
            </w:r>
          </w:p>
        </w:tc>
        <w:tc>
          <w:tcPr>
            <w:tcW w:w="927" w:type="dxa"/>
            <w:gridSpan w:val="2"/>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3041.83</w:t>
            </w:r>
          </w:p>
        </w:tc>
        <w:tc>
          <w:tcPr>
            <w:tcW w:w="984"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3189.24</w:t>
            </w:r>
          </w:p>
        </w:tc>
        <w:tc>
          <w:tcPr>
            <w:tcW w:w="742"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147.41</w:t>
            </w:r>
          </w:p>
        </w:tc>
        <w:tc>
          <w:tcPr>
            <w:tcW w:w="1565"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休闲保健类</w:t>
            </w:r>
          </w:p>
        </w:tc>
        <w:tc>
          <w:tcPr>
            <w:tcW w:w="949"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2785.38</w:t>
            </w:r>
          </w:p>
        </w:tc>
        <w:tc>
          <w:tcPr>
            <w:tcW w:w="1091"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2904.17</w:t>
            </w:r>
          </w:p>
        </w:tc>
        <w:tc>
          <w:tcPr>
            <w:tcW w:w="1196"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118.79</w:t>
            </w:r>
          </w:p>
        </w:tc>
      </w:tr>
      <w:tr w:rsidR="00E5428A">
        <w:trPr>
          <w:trHeight w:val="465"/>
        </w:trPr>
        <w:tc>
          <w:tcPr>
            <w:tcW w:w="1351"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加工制造类</w:t>
            </w:r>
          </w:p>
        </w:tc>
        <w:tc>
          <w:tcPr>
            <w:tcW w:w="927" w:type="dxa"/>
            <w:gridSpan w:val="2"/>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3460.45</w:t>
            </w:r>
          </w:p>
        </w:tc>
        <w:tc>
          <w:tcPr>
            <w:tcW w:w="984"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3373.68</w:t>
            </w:r>
          </w:p>
        </w:tc>
        <w:tc>
          <w:tcPr>
            <w:tcW w:w="742"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-86.77</w:t>
            </w:r>
          </w:p>
        </w:tc>
        <w:tc>
          <w:tcPr>
            <w:tcW w:w="1565"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公共管理与服务类</w:t>
            </w:r>
          </w:p>
        </w:tc>
        <w:tc>
          <w:tcPr>
            <w:tcW w:w="949"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2651.44</w:t>
            </w:r>
          </w:p>
        </w:tc>
        <w:tc>
          <w:tcPr>
            <w:tcW w:w="1091"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2787.35</w:t>
            </w:r>
          </w:p>
        </w:tc>
        <w:tc>
          <w:tcPr>
            <w:tcW w:w="1196"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135.91</w:t>
            </w:r>
          </w:p>
        </w:tc>
      </w:tr>
      <w:tr w:rsidR="00E5428A">
        <w:trPr>
          <w:trHeight w:val="407"/>
        </w:trPr>
        <w:tc>
          <w:tcPr>
            <w:tcW w:w="1351"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旅游服务类</w:t>
            </w:r>
          </w:p>
        </w:tc>
        <w:tc>
          <w:tcPr>
            <w:tcW w:w="927" w:type="dxa"/>
            <w:gridSpan w:val="2"/>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2887.32</w:t>
            </w:r>
          </w:p>
        </w:tc>
        <w:tc>
          <w:tcPr>
            <w:tcW w:w="984"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2950.27</w:t>
            </w:r>
          </w:p>
        </w:tc>
        <w:tc>
          <w:tcPr>
            <w:tcW w:w="742"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62.95</w:t>
            </w:r>
          </w:p>
        </w:tc>
        <w:tc>
          <w:tcPr>
            <w:tcW w:w="1565"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教育类</w:t>
            </w:r>
          </w:p>
        </w:tc>
        <w:tc>
          <w:tcPr>
            <w:tcW w:w="949"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2474.66</w:t>
            </w:r>
          </w:p>
        </w:tc>
        <w:tc>
          <w:tcPr>
            <w:tcW w:w="1091"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2533.6</w:t>
            </w:r>
          </w:p>
        </w:tc>
        <w:tc>
          <w:tcPr>
            <w:tcW w:w="1196"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58.94</w:t>
            </w:r>
          </w:p>
        </w:tc>
      </w:tr>
      <w:tr w:rsidR="00E5428A">
        <w:trPr>
          <w:trHeight w:val="407"/>
        </w:trPr>
        <w:tc>
          <w:tcPr>
            <w:tcW w:w="1351"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能源与新能源类</w:t>
            </w:r>
          </w:p>
        </w:tc>
        <w:tc>
          <w:tcPr>
            <w:tcW w:w="927" w:type="dxa"/>
            <w:gridSpan w:val="2"/>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2905.71</w:t>
            </w:r>
          </w:p>
        </w:tc>
        <w:tc>
          <w:tcPr>
            <w:tcW w:w="984"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3057.14</w:t>
            </w:r>
          </w:p>
        </w:tc>
        <w:tc>
          <w:tcPr>
            <w:tcW w:w="742"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151.43</w:t>
            </w:r>
          </w:p>
        </w:tc>
        <w:tc>
          <w:tcPr>
            <w:tcW w:w="1565"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资源环境类</w:t>
            </w:r>
          </w:p>
        </w:tc>
        <w:tc>
          <w:tcPr>
            <w:tcW w:w="949"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2233.33</w:t>
            </w:r>
          </w:p>
        </w:tc>
        <w:tc>
          <w:tcPr>
            <w:tcW w:w="1091"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2236.33</w:t>
            </w:r>
          </w:p>
        </w:tc>
        <w:tc>
          <w:tcPr>
            <w:tcW w:w="1196"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w:t>
            </w:r>
          </w:p>
        </w:tc>
      </w:tr>
      <w:tr w:rsidR="00E5428A">
        <w:trPr>
          <w:trHeight w:val="407"/>
        </w:trPr>
        <w:tc>
          <w:tcPr>
            <w:tcW w:w="1351"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信息技术类</w:t>
            </w:r>
          </w:p>
        </w:tc>
        <w:tc>
          <w:tcPr>
            <w:tcW w:w="927" w:type="dxa"/>
            <w:gridSpan w:val="2"/>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2903.77</w:t>
            </w:r>
          </w:p>
        </w:tc>
        <w:tc>
          <w:tcPr>
            <w:tcW w:w="984"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3052.34</w:t>
            </w:r>
          </w:p>
        </w:tc>
        <w:tc>
          <w:tcPr>
            <w:tcW w:w="742"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148.57</w:t>
            </w:r>
          </w:p>
        </w:tc>
        <w:tc>
          <w:tcPr>
            <w:tcW w:w="1565"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体育与健身类</w:t>
            </w:r>
          </w:p>
        </w:tc>
        <w:tc>
          <w:tcPr>
            <w:tcW w:w="949"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2711.44</w:t>
            </w:r>
          </w:p>
        </w:tc>
        <w:tc>
          <w:tcPr>
            <w:tcW w:w="1091"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2671.88</w:t>
            </w:r>
          </w:p>
        </w:tc>
        <w:tc>
          <w:tcPr>
            <w:tcW w:w="1196"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-39.56</w:t>
            </w:r>
          </w:p>
        </w:tc>
      </w:tr>
      <w:tr w:rsidR="00E5428A">
        <w:trPr>
          <w:trHeight w:val="407"/>
        </w:trPr>
        <w:tc>
          <w:tcPr>
            <w:tcW w:w="1351"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医药卫生类</w:t>
            </w:r>
          </w:p>
        </w:tc>
        <w:tc>
          <w:tcPr>
            <w:tcW w:w="927" w:type="dxa"/>
            <w:gridSpan w:val="2"/>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2747.48</w:t>
            </w:r>
          </w:p>
        </w:tc>
        <w:tc>
          <w:tcPr>
            <w:tcW w:w="984"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2745.74</w:t>
            </w:r>
          </w:p>
        </w:tc>
        <w:tc>
          <w:tcPr>
            <w:tcW w:w="742"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-1.74</w:t>
            </w:r>
          </w:p>
        </w:tc>
        <w:tc>
          <w:tcPr>
            <w:tcW w:w="1565"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轻纺食品类</w:t>
            </w:r>
          </w:p>
        </w:tc>
        <w:tc>
          <w:tcPr>
            <w:tcW w:w="949"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2814.15</w:t>
            </w:r>
          </w:p>
        </w:tc>
        <w:tc>
          <w:tcPr>
            <w:tcW w:w="1091"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2909.66</w:t>
            </w:r>
          </w:p>
        </w:tc>
        <w:tc>
          <w:tcPr>
            <w:tcW w:w="1196"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95.51</w:t>
            </w:r>
          </w:p>
        </w:tc>
      </w:tr>
      <w:tr w:rsidR="00E5428A">
        <w:trPr>
          <w:trHeight w:val="419"/>
        </w:trPr>
        <w:tc>
          <w:tcPr>
            <w:tcW w:w="1351"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财经商贸类</w:t>
            </w:r>
          </w:p>
        </w:tc>
        <w:tc>
          <w:tcPr>
            <w:tcW w:w="927" w:type="dxa"/>
            <w:gridSpan w:val="2"/>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2697.11</w:t>
            </w:r>
          </w:p>
        </w:tc>
        <w:tc>
          <w:tcPr>
            <w:tcW w:w="984"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2824.71</w:t>
            </w:r>
          </w:p>
        </w:tc>
        <w:tc>
          <w:tcPr>
            <w:tcW w:w="742"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127.6</w:t>
            </w:r>
          </w:p>
        </w:tc>
        <w:tc>
          <w:tcPr>
            <w:tcW w:w="1565"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司法服务类</w:t>
            </w:r>
          </w:p>
        </w:tc>
        <w:tc>
          <w:tcPr>
            <w:tcW w:w="949"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1533.33</w:t>
            </w:r>
          </w:p>
        </w:tc>
        <w:tc>
          <w:tcPr>
            <w:tcW w:w="1091"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2666.67</w:t>
            </w:r>
          </w:p>
        </w:tc>
        <w:tc>
          <w:tcPr>
            <w:tcW w:w="1196"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1133.34</w:t>
            </w:r>
          </w:p>
        </w:tc>
      </w:tr>
      <w:tr w:rsidR="00E5428A">
        <w:trPr>
          <w:trHeight w:val="419"/>
        </w:trPr>
        <w:tc>
          <w:tcPr>
            <w:tcW w:w="92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上年最高</w:t>
            </w:r>
          </w:p>
        </w:tc>
        <w:tc>
          <w:tcPr>
            <w:tcW w:w="1110" w:type="dxa"/>
            <w:gridSpan w:val="2"/>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加工制造类</w:t>
            </w:r>
          </w:p>
        </w:tc>
        <w:tc>
          <w:tcPr>
            <w:tcW w:w="810"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3460.45</w:t>
            </w:r>
          </w:p>
        </w:tc>
        <w:tc>
          <w:tcPr>
            <w:tcW w:w="1005"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上年最低</w:t>
            </w:r>
          </w:p>
        </w:tc>
        <w:tc>
          <w:tcPr>
            <w:tcW w:w="1140"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司法服务类</w:t>
            </w:r>
          </w:p>
        </w:tc>
        <w:tc>
          <w:tcPr>
            <w:tcW w:w="812"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1533.33</w:t>
            </w:r>
          </w:p>
        </w:tc>
        <w:tc>
          <w:tcPr>
            <w:tcW w:w="72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相差</w:t>
            </w:r>
          </w:p>
        </w:tc>
        <w:tc>
          <w:tcPr>
            <w:tcW w:w="851"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1927.12</w:t>
            </w:r>
          </w:p>
        </w:tc>
        <w:tc>
          <w:tcPr>
            <w:tcW w:w="585"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平均</w:t>
            </w:r>
          </w:p>
        </w:tc>
        <w:tc>
          <w:tcPr>
            <w:tcW w:w="851"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2702.01</w:t>
            </w:r>
          </w:p>
        </w:tc>
      </w:tr>
      <w:tr w:rsidR="00E5428A">
        <w:trPr>
          <w:trHeight w:val="419"/>
        </w:trPr>
        <w:tc>
          <w:tcPr>
            <w:tcW w:w="92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本年最高</w:t>
            </w:r>
          </w:p>
        </w:tc>
        <w:tc>
          <w:tcPr>
            <w:tcW w:w="1110" w:type="dxa"/>
            <w:gridSpan w:val="2"/>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加工制造类</w:t>
            </w:r>
          </w:p>
        </w:tc>
        <w:tc>
          <w:tcPr>
            <w:tcW w:w="810" w:type="dxa"/>
            <w:gridSpan w:val="2"/>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3373.68</w:t>
            </w:r>
          </w:p>
        </w:tc>
        <w:tc>
          <w:tcPr>
            <w:tcW w:w="1005"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本年最低</w:t>
            </w:r>
          </w:p>
        </w:tc>
        <w:tc>
          <w:tcPr>
            <w:tcW w:w="1140" w:type="dxa"/>
            <w:gridSpan w:val="2"/>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资源环境类</w:t>
            </w:r>
          </w:p>
        </w:tc>
        <w:tc>
          <w:tcPr>
            <w:tcW w:w="812"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2236.33</w:t>
            </w:r>
          </w:p>
        </w:tc>
        <w:tc>
          <w:tcPr>
            <w:tcW w:w="720" w:type="dxa"/>
            <w:tcBorders>
              <w:top w:val="single" w:sz="4" w:space="0" w:color="72A7BB"/>
              <w:left w:val="single" w:sz="4" w:space="0" w:color="72A7BB"/>
              <w:bottom w:val="single" w:sz="4" w:space="0" w:color="72A7BB"/>
              <w:right w:val="single" w:sz="4" w:space="0" w:color="72A7BB"/>
            </w:tcBorders>
            <w:shd w:val="clear" w:color="auto" w:fill="FEFEFE"/>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相差</w:t>
            </w:r>
          </w:p>
        </w:tc>
        <w:tc>
          <w:tcPr>
            <w:tcW w:w="851"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1137.35</w:t>
            </w:r>
          </w:p>
        </w:tc>
        <w:tc>
          <w:tcPr>
            <w:tcW w:w="585" w:type="dxa"/>
            <w:gridSpan w:val="2"/>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平均</w:t>
            </w:r>
          </w:p>
        </w:tc>
        <w:tc>
          <w:tcPr>
            <w:tcW w:w="851" w:type="dxa"/>
            <w:tcBorders>
              <w:top w:val="single" w:sz="4" w:space="0" w:color="72A7BB"/>
              <w:left w:val="single" w:sz="4" w:space="0" w:color="72A7BB"/>
              <w:bottom w:val="single" w:sz="4" w:space="0" w:color="72A7BB"/>
              <w:right w:val="single" w:sz="4" w:space="0" w:color="72A7BB"/>
            </w:tcBorders>
            <w:shd w:val="clear" w:color="auto" w:fill="F0F0F0"/>
            <w:noWrap/>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2841.04</w:t>
            </w:r>
          </w:p>
        </w:tc>
      </w:tr>
    </w:tbl>
    <w:p w:rsidR="00E5428A" w:rsidRDefault="00DB33FE">
      <w:pPr>
        <w:ind w:firstLineChars="0" w:firstLine="420"/>
        <w:jc w:val="left"/>
        <w:rPr>
          <w:bCs/>
        </w:rPr>
      </w:pPr>
      <w:r>
        <w:rPr>
          <w:bCs/>
          <w:sz w:val="16"/>
          <w:szCs w:val="16"/>
        </w:rPr>
        <w:t>注：数据来自山东省中等职业教育质量年度报告服务平台</w:t>
      </w:r>
    </w:p>
    <w:p w:rsidR="00E5428A" w:rsidRDefault="00DB33FE">
      <w:pPr>
        <w:ind w:firstLineChars="0" w:firstLine="0"/>
        <w:jc w:val="center"/>
        <w:rPr>
          <w:bCs/>
        </w:rPr>
      </w:pPr>
      <w:r>
        <w:rPr>
          <w:bCs/>
          <w:noProof/>
        </w:rPr>
        <w:lastRenderedPageBreak/>
        <w:drawing>
          <wp:inline distT="0" distB="0" distL="114300" distR="114300">
            <wp:extent cx="5273040" cy="2602230"/>
            <wp:effectExtent l="4445" t="4445" r="18415" b="22225"/>
            <wp:docPr id="3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5428A" w:rsidRDefault="00DB33FE">
      <w:pPr>
        <w:ind w:firstLineChars="0" w:firstLine="0"/>
        <w:jc w:val="center"/>
        <w:outlineLvl w:val="3"/>
        <w:rPr>
          <w:bCs/>
        </w:rPr>
      </w:pPr>
      <w:r>
        <w:rPr>
          <w:bCs/>
        </w:rPr>
        <w:t>图</w:t>
      </w:r>
      <w:r>
        <w:rPr>
          <w:bCs/>
        </w:rPr>
        <w:t>2-1</w:t>
      </w:r>
      <w:r w:rsidR="00666FFC">
        <w:rPr>
          <w:bCs/>
        </w:rPr>
        <w:t>3</w:t>
      </w:r>
      <w:r>
        <w:rPr>
          <w:bCs/>
        </w:rPr>
        <w:t xml:space="preserve">  </w:t>
      </w:r>
      <w:r>
        <w:rPr>
          <w:bCs/>
        </w:rPr>
        <w:t>近两年毕业生分专业大类初次就业薪资统计（单位：元）</w:t>
      </w:r>
    </w:p>
    <w:p w:rsidR="0004219A" w:rsidRDefault="0004219A">
      <w:pPr>
        <w:ind w:firstLine="482"/>
        <w:rPr>
          <w:b/>
          <w:sz w:val="24"/>
        </w:rPr>
      </w:pPr>
    </w:p>
    <w:p w:rsidR="00E5428A" w:rsidRDefault="00DB33FE">
      <w:pPr>
        <w:ind w:firstLine="482"/>
        <w:rPr>
          <w:b/>
          <w:sz w:val="24"/>
        </w:rPr>
      </w:pPr>
      <w:r>
        <w:rPr>
          <w:b/>
          <w:sz w:val="24"/>
        </w:rPr>
        <w:t>2</w:t>
      </w:r>
      <w:r>
        <w:rPr>
          <w:b/>
          <w:sz w:val="24"/>
        </w:rPr>
        <w:t>．</w:t>
      </w:r>
      <w:r>
        <w:rPr>
          <w:rFonts w:hint="eastAsia"/>
          <w:b/>
          <w:sz w:val="24"/>
        </w:rPr>
        <w:t>高考升学</w:t>
      </w:r>
      <w:r>
        <w:rPr>
          <w:b/>
          <w:sz w:val="24"/>
        </w:rPr>
        <w:t>情况</w:t>
      </w:r>
    </w:p>
    <w:p w:rsidR="00E5428A" w:rsidRDefault="00DB33FE">
      <w:pPr>
        <w:ind w:firstLine="480"/>
        <w:rPr>
          <w:bCs/>
          <w:sz w:val="24"/>
        </w:rPr>
      </w:pPr>
      <w:r>
        <w:rPr>
          <w:bCs/>
          <w:sz w:val="24"/>
        </w:rPr>
        <w:t>20</w:t>
      </w:r>
      <w:r>
        <w:rPr>
          <w:rFonts w:hint="eastAsia"/>
          <w:bCs/>
          <w:sz w:val="24"/>
        </w:rPr>
        <w:t>20</w:t>
      </w:r>
      <w:r>
        <w:rPr>
          <w:bCs/>
          <w:sz w:val="24"/>
        </w:rPr>
        <w:t>年，通过春季高考、普通高考、高校单独招生、三二连读、五年一贯制和</w:t>
      </w:r>
      <w:r>
        <w:rPr>
          <w:bCs/>
          <w:sz w:val="24"/>
        </w:rPr>
        <w:t>“3+4”</w:t>
      </w:r>
      <w:r>
        <w:rPr>
          <w:bCs/>
          <w:sz w:val="24"/>
        </w:rPr>
        <w:t>对口贯通分段培养等形式升入高一级学校的毕业生比例为</w:t>
      </w:r>
      <w:r>
        <w:rPr>
          <w:rFonts w:hint="eastAsia"/>
          <w:bCs/>
          <w:sz w:val="24"/>
        </w:rPr>
        <w:t>56.46</w:t>
      </w:r>
      <w:r>
        <w:rPr>
          <w:bCs/>
          <w:sz w:val="24"/>
        </w:rPr>
        <w:t>%</w:t>
      </w:r>
      <w:r>
        <w:rPr>
          <w:bCs/>
          <w:sz w:val="24"/>
        </w:rPr>
        <w:t>，比</w:t>
      </w:r>
      <w:r>
        <w:rPr>
          <w:bCs/>
          <w:sz w:val="24"/>
        </w:rPr>
        <w:t>201</w:t>
      </w:r>
      <w:r>
        <w:rPr>
          <w:rFonts w:hint="eastAsia"/>
          <w:bCs/>
          <w:sz w:val="24"/>
        </w:rPr>
        <w:t>9</w:t>
      </w:r>
      <w:r>
        <w:rPr>
          <w:bCs/>
          <w:sz w:val="24"/>
        </w:rPr>
        <w:t>年升高了</w:t>
      </w:r>
      <w:r>
        <w:rPr>
          <w:rFonts w:hint="eastAsia"/>
          <w:bCs/>
          <w:sz w:val="24"/>
        </w:rPr>
        <w:t>9.96</w:t>
      </w:r>
      <w:r>
        <w:rPr>
          <w:bCs/>
          <w:sz w:val="24"/>
        </w:rPr>
        <w:t>%</w:t>
      </w:r>
      <w:r>
        <w:rPr>
          <w:bCs/>
          <w:sz w:val="24"/>
        </w:rPr>
        <w:t>。毕业生升学比例较高的是青岛、淄博和泰安三市，分别为</w:t>
      </w:r>
      <w:r>
        <w:rPr>
          <w:bCs/>
          <w:sz w:val="24"/>
        </w:rPr>
        <w:t>79.9%</w:t>
      </w:r>
      <w:r>
        <w:rPr>
          <w:bCs/>
          <w:sz w:val="24"/>
        </w:rPr>
        <w:t>、</w:t>
      </w:r>
      <w:r>
        <w:rPr>
          <w:bCs/>
          <w:sz w:val="24"/>
        </w:rPr>
        <w:t>71.58%</w:t>
      </w:r>
      <w:r>
        <w:rPr>
          <w:bCs/>
          <w:sz w:val="24"/>
        </w:rPr>
        <w:t>和</w:t>
      </w:r>
      <w:r>
        <w:rPr>
          <w:bCs/>
          <w:sz w:val="24"/>
        </w:rPr>
        <w:t>70.56%</w:t>
      </w:r>
      <w:r>
        <w:rPr>
          <w:bCs/>
          <w:sz w:val="24"/>
        </w:rPr>
        <w:t>；毕业生升学比例最低的是枣庄市，为</w:t>
      </w:r>
      <w:r>
        <w:rPr>
          <w:bCs/>
          <w:sz w:val="24"/>
        </w:rPr>
        <w:t>41.51%</w:t>
      </w:r>
      <w:r>
        <w:rPr>
          <w:bCs/>
          <w:sz w:val="24"/>
        </w:rPr>
        <w:t>。</w:t>
      </w:r>
      <w:r>
        <w:rPr>
          <w:rFonts w:hint="eastAsia"/>
          <w:bCs/>
          <w:sz w:val="24"/>
        </w:rPr>
        <w:t>与去</w:t>
      </w:r>
      <w:r w:rsidR="005B2D97">
        <w:rPr>
          <w:rFonts w:hint="eastAsia"/>
          <w:bCs/>
          <w:sz w:val="24"/>
        </w:rPr>
        <w:t>年</w:t>
      </w:r>
      <w:r>
        <w:rPr>
          <w:rFonts w:hint="eastAsia"/>
          <w:bCs/>
          <w:sz w:val="24"/>
        </w:rPr>
        <w:t>相比，各市</w:t>
      </w:r>
      <w:r>
        <w:rPr>
          <w:bCs/>
          <w:sz w:val="24"/>
        </w:rPr>
        <w:t>毕业生升学比例</w:t>
      </w:r>
      <w:r>
        <w:rPr>
          <w:rFonts w:hint="eastAsia"/>
          <w:bCs/>
          <w:sz w:val="24"/>
        </w:rPr>
        <w:t>均有</w:t>
      </w:r>
      <w:r>
        <w:rPr>
          <w:bCs/>
          <w:sz w:val="24"/>
        </w:rPr>
        <w:t>升高</w:t>
      </w:r>
      <w:r>
        <w:rPr>
          <w:rFonts w:hint="eastAsia"/>
          <w:bCs/>
          <w:sz w:val="24"/>
        </w:rPr>
        <w:t>，其中</w:t>
      </w:r>
      <w:r>
        <w:rPr>
          <w:bCs/>
          <w:sz w:val="24"/>
        </w:rPr>
        <w:t>最多的是泰安市，升高了</w:t>
      </w:r>
      <w:r>
        <w:rPr>
          <w:bCs/>
          <w:sz w:val="24"/>
        </w:rPr>
        <w:t>18.91%</w:t>
      </w:r>
      <w:r>
        <w:rPr>
          <w:bCs/>
          <w:sz w:val="24"/>
        </w:rPr>
        <w:t>。</w:t>
      </w:r>
    </w:p>
    <w:p w:rsidR="00E5428A" w:rsidRDefault="00DB33FE">
      <w:pPr>
        <w:ind w:firstLineChars="0" w:firstLine="0"/>
        <w:jc w:val="center"/>
        <w:outlineLvl w:val="3"/>
        <w:rPr>
          <w:bCs/>
        </w:rPr>
      </w:pPr>
      <w:r>
        <w:rPr>
          <w:bCs/>
        </w:rPr>
        <w:t>表</w:t>
      </w:r>
      <w:r>
        <w:rPr>
          <w:bCs/>
        </w:rPr>
        <w:t xml:space="preserve">2-13  </w:t>
      </w:r>
      <w:r>
        <w:rPr>
          <w:bCs/>
        </w:rPr>
        <w:t>毕业生升学比例（</w:t>
      </w:r>
      <w:r>
        <w:rPr>
          <w:bCs/>
        </w:rPr>
        <w:t>%</w:t>
      </w:r>
      <w:r>
        <w:rPr>
          <w:bCs/>
        </w:rPr>
        <w:t>）统计表（</w:t>
      </w:r>
      <w:r>
        <w:rPr>
          <w:bCs/>
        </w:rPr>
        <w:t>2019</w:t>
      </w:r>
      <w:r>
        <w:rPr>
          <w:bCs/>
        </w:rPr>
        <w:t>年度</w:t>
      </w:r>
      <w:r>
        <w:rPr>
          <w:bCs/>
        </w:rPr>
        <w:t>/2020</w:t>
      </w:r>
      <w:r>
        <w:rPr>
          <w:bCs/>
        </w:rPr>
        <w:t>年度）</w:t>
      </w:r>
    </w:p>
    <w:tbl>
      <w:tblPr>
        <w:tblW w:w="8332" w:type="dxa"/>
        <w:tblCellMar>
          <w:left w:w="0" w:type="dxa"/>
          <w:right w:w="0" w:type="dxa"/>
        </w:tblCellMar>
        <w:tblLook w:val="04A0" w:firstRow="1" w:lastRow="0" w:firstColumn="1" w:lastColumn="0" w:noHBand="0" w:noVBand="1"/>
      </w:tblPr>
      <w:tblGrid>
        <w:gridCol w:w="989"/>
        <w:gridCol w:w="989"/>
        <w:gridCol w:w="989"/>
        <w:gridCol w:w="1073"/>
        <w:gridCol w:w="1073"/>
        <w:gridCol w:w="1073"/>
        <w:gridCol w:w="1073"/>
        <w:gridCol w:w="1073"/>
      </w:tblGrid>
      <w:tr w:rsidR="00E5428A">
        <w:trPr>
          <w:trHeight w:val="690"/>
        </w:trPr>
        <w:tc>
          <w:tcPr>
            <w:tcW w:w="989"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市</w:t>
            </w:r>
          </w:p>
        </w:tc>
        <w:tc>
          <w:tcPr>
            <w:tcW w:w="989"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989"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1073"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增量</w:t>
            </w:r>
          </w:p>
        </w:tc>
        <w:tc>
          <w:tcPr>
            <w:tcW w:w="1073"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市</w:t>
            </w:r>
          </w:p>
        </w:tc>
        <w:tc>
          <w:tcPr>
            <w:tcW w:w="1073"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1073"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1073"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增量</w:t>
            </w:r>
          </w:p>
        </w:tc>
      </w:tr>
      <w:tr w:rsidR="00E5428A">
        <w:trPr>
          <w:trHeight w:val="345"/>
        </w:trPr>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山东省</w:t>
            </w:r>
          </w:p>
        </w:tc>
        <w:tc>
          <w:tcPr>
            <w:tcW w:w="989"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46.5</w:t>
            </w:r>
          </w:p>
        </w:tc>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56.46</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9.96 </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泰安市</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51.65</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70.56</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18.91 </w:t>
            </w:r>
          </w:p>
        </w:tc>
      </w:tr>
      <w:tr w:rsidR="00E5428A">
        <w:trPr>
          <w:trHeight w:val="345"/>
        </w:trPr>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济南市</w:t>
            </w:r>
          </w:p>
        </w:tc>
        <w:tc>
          <w:tcPr>
            <w:tcW w:w="989"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60.02</w:t>
            </w:r>
          </w:p>
        </w:tc>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66.67</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6.65 </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威海市</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44.24</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60.07</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15.83 </w:t>
            </w:r>
          </w:p>
        </w:tc>
      </w:tr>
      <w:tr w:rsidR="00E5428A">
        <w:trPr>
          <w:trHeight w:val="345"/>
        </w:trPr>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青岛市</w:t>
            </w:r>
          </w:p>
        </w:tc>
        <w:tc>
          <w:tcPr>
            <w:tcW w:w="989"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70.82</w:t>
            </w:r>
          </w:p>
        </w:tc>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79.9</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kern w:val="0"/>
                <w:sz w:val="18"/>
                <w:szCs w:val="18"/>
                <w:lang w:bidi="ar"/>
              </w:rPr>
            </w:pPr>
            <w:r>
              <w:rPr>
                <w:bCs/>
                <w:kern w:val="0"/>
                <w:sz w:val="18"/>
                <w:szCs w:val="18"/>
                <w:lang w:bidi="ar"/>
              </w:rPr>
              <w:t>9.08</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日照市</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44.7</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51.85</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7.15 </w:t>
            </w:r>
          </w:p>
        </w:tc>
      </w:tr>
      <w:tr w:rsidR="00E5428A">
        <w:trPr>
          <w:trHeight w:val="345"/>
        </w:trPr>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淄博市</w:t>
            </w:r>
          </w:p>
        </w:tc>
        <w:tc>
          <w:tcPr>
            <w:tcW w:w="989"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52.9</w:t>
            </w:r>
          </w:p>
        </w:tc>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71.58</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18.68 </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临沂市</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38.15</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44.99</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6.84 </w:t>
            </w:r>
          </w:p>
        </w:tc>
      </w:tr>
      <w:tr w:rsidR="00E5428A">
        <w:trPr>
          <w:trHeight w:val="345"/>
        </w:trPr>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枣庄市</w:t>
            </w:r>
          </w:p>
        </w:tc>
        <w:tc>
          <w:tcPr>
            <w:tcW w:w="989"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28.96</w:t>
            </w:r>
          </w:p>
        </w:tc>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41.51</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12.55 </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德州市</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40.4</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54.86</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14.46 </w:t>
            </w:r>
          </w:p>
        </w:tc>
      </w:tr>
      <w:tr w:rsidR="00E5428A">
        <w:trPr>
          <w:trHeight w:val="345"/>
        </w:trPr>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东营市</w:t>
            </w:r>
          </w:p>
        </w:tc>
        <w:tc>
          <w:tcPr>
            <w:tcW w:w="989"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57.71</w:t>
            </w:r>
          </w:p>
        </w:tc>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62.2</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4.49 </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聊城市</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41.24</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52.21</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10.97 </w:t>
            </w:r>
          </w:p>
        </w:tc>
      </w:tr>
      <w:tr w:rsidR="00E5428A">
        <w:trPr>
          <w:trHeight w:val="345"/>
        </w:trPr>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烟台市</w:t>
            </w:r>
          </w:p>
        </w:tc>
        <w:tc>
          <w:tcPr>
            <w:tcW w:w="989"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62.08</w:t>
            </w:r>
          </w:p>
        </w:tc>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69.11</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7.03 </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滨州市</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31.82</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41.95</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10.13 </w:t>
            </w:r>
          </w:p>
        </w:tc>
      </w:tr>
      <w:tr w:rsidR="00E5428A">
        <w:trPr>
          <w:trHeight w:val="345"/>
        </w:trPr>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潍坊市</w:t>
            </w:r>
          </w:p>
        </w:tc>
        <w:tc>
          <w:tcPr>
            <w:tcW w:w="989"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38.79</w:t>
            </w:r>
          </w:p>
        </w:tc>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44.83</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6.04 </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菏泽市</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42.4</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47.34</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4.94 </w:t>
            </w:r>
          </w:p>
        </w:tc>
      </w:tr>
      <w:tr w:rsidR="00E5428A">
        <w:trPr>
          <w:trHeight w:val="345"/>
        </w:trPr>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济宁市</w:t>
            </w:r>
          </w:p>
        </w:tc>
        <w:tc>
          <w:tcPr>
            <w:tcW w:w="989"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40.52</w:t>
            </w:r>
          </w:p>
        </w:tc>
        <w:tc>
          <w:tcPr>
            <w:tcW w:w="989"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43.73</w:t>
            </w: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3.21 </w:t>
            </w: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1073"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1073"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r>
    </w:tbl>
    <w:p w:rsidR="00E5428A" w:rsidRDefault="00DB33FE">
      <w:pPr>
        <w:ind w:firstLineChars="400" w:firstLine="640"/>
        <w:jc w:val="left"/>
        <w:rPr>
          <w:bCs/>
          <w:sz w:val="16"/>
          <w:szCs w:val="16"/>
        </w:rPr>
      </w:pPr>
      <w:r>
        <w:rPr>
          <w:bCs/>
          <w:sz w:val="16"/>
          <w:szCs w:val="16"/>
        </w:rPr>
        <w:t>注：数据来自山东省中等职业教育质量年度报告服务平台和各市年度质量报告</w:t>
      </w:r>
    </w:p>
    <w:p w:rsidR="00E5428A" w:rsidRDefault="00DB33FE">
      <w:pPr>
        <w:ind w:firstLineChars="0" w:firstLine="0"/>
        <w:jc w:val="center"/>
        <w:rPr>
          <w:bCs/>
        </w:rPr>
      </w:pPr>
      <w:r>
        <w:rPr>
          <w:bCs/>
          <w:noProof/>
        </w:rPr>
        <w:lastRenderedPageBreak/>
        <w:drawing>
          <wp:inline distT="0" distB="0" distL="114300" distR="114300">
            <wp:extent cx="5272405" cy="2150745"/>
            <wp:effectExtent l="0" t="0" r="4445" b="1905"/>
            <wp:docPr id="3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5428A" w:rsidRDefault="00DB33FE">
      <w:pPr>
        <w:ind w:firstLineChars="0" w:firstLine="0"/>
        <w:jc w:val="center"/>
        <w:outlineLvl w:val="3"/>
        <w:rPr>
          <w:bCs/>
        </w:rPr>
      </w:pPr>
      <w:r>
        <w:rPr>
          <w:bCs/>
        </w:rPr>
        <w:t>图</w:t>
      </w:r>
      <w:r>
        <w:rPr>
          <w:bCs/>
        </w:rPr>
        <w:t>2-1</w:t>
      </w:r>
      <w:r w:rsidR="00666FFC">
        <w:rPr>
          <w:rFonts w:hint="eastAsia"/>
          <w:bCs/>
        </w:rPr>
        <w:t>4</w:t>
      </w:r>
      <w:r>
        <w:rPr>
          <w:bCs/>
        </w:rPr>
        <w:t xml:space="preserve">  </w:t>
      </w:r>
      <w:r>
        <w:rPr>
          <w:bCs/>
        </w:rPr>
        <w:t>毕业生升学比例（</w:t>
      </w:r>
      <w:r>
        <w:rPr>
          <w:bCs/>
        </w:rPr>
        <w:t>%</w:t>
      </w:r>
      <w:r>
        <w:rPr>
          <w:bCs/>
        </w:rPr>
        <w:t>）对比图（</w:t>
      </w:r>
      <w:r>
        <w:rPr>
          <w:bCs/>
        </w:rPr>
        <w:t>2019</w:t>
      </w:r>
      <w:r>
        <w:rPr>
          <w:bCs/>
        </w:rPr>
        <w:t>年度</w:t>
      </w:r>
      <w:r>
        <w:rPr>
          <w:bCs/>
        </w:rPr>
        <w:t>/2020</w:t>
      </w:r>
      <w:r>
        <w:rPr>
          <w:bCs/>
        </w:rPr>
        <w:t>年度）</w:t>
      </w:r>
    </w:p>
    <w:p w:rsidR="00E5428A" w:rsidRDefault="00DB33FE">
      <w:pPr>
        <w:pStyle w:val="3"/>
        <w:ind w:firstLine="480"/>
        <w:rPr>
          <w:b w:val="0"/>
          <w:sz w:val="24"/>
        </w:rPr>
      </w:pPr>
      <w:r>
        <w:rPr>
          <w:b w:val="0"/>
          <w:sz w:val="24"/>
        </w:rPr>
        <w:t>【案例</w:t>
      </w:r>
      <w:r>
        <w:rPr>
          <w:b w:val="0"/>
          <w:sz w:val="24"/>
        </w:rPr>
        <w:t>2-</w:t>
      </w:r>
      <w:r>
        <w:rPr>
          <w:rFonts w:hint="eastAsia"/>
          <w:b w:val="0"/>
          <w:sz w:val="24"/>
        </w:rPr>
        <w:t>8</w:t>
      </w:r>
      <w:r>
        <w:rPr>
          <w:b w:val="0"/>
          <w:sz w:val="24"/>
        </w:rPr>
        <w:t>】青岛市立足可持续发展，推进高中阶段教育联合育人</w:t>
      </w:r>
    </w:p>
    <w:p w:rsidR="00E5428A" w:rsidRDefault="00DB33FE">
      <w:pPr>
        <w:ind w:firstLine="480"/>
        <w:rPr>
          <w:bCs/>
          <w:sz w:val="24"/>
        </w:rPr>
      </w:pPr>
      <w:r>
        <w:rPr>
          <w:bCs/>
          <w:sz w:val="24"/>
        </w:rPr>
        <w:t>青岛市推动高中阶段学校联合育人，鼓励学生跨校选课、教师跨校执教。推动中考招生由一考定终身向多次选择转变、由学生被动选择向自主需要转变、由按分数线录取向按分数带录取转变、由普职泾渭分明向普职融通转变。一是推进高中阶段学生分层、分类、分流。让学习成绩好的学生努力学，考本科、考</w:t>
      </w:r>
      <w:r>
        <w:rPr>
          <w:bCs/>
          <w:sz w:val="24"/>
        </w:rPr>
        <w:t>“</w:t>
      </w:r>
      <w:r>
        <w:rPr>
          <w:bCs/>
          <w:sz w:val="24"/>
        </w:rPr>
        <w:t>双一流</w:t>
      </w:r>
      <w:r>
        <w:rPr>
          <w:bCs/>
          <w:sz w:val="24"/>
        </w:rPr>
        <w:t>”</w:t>
      </w:r>
      <w:r>
        <w:rPr>
          <w:bCs/>
          <w:sz w:val="24"/>
        </w:rPr>
        <w:t>大学，这是分层；让学习成绩中等的学生，有特色发展的方向，这是分类、因材施教；让文化课学习后劲不足的学生，有机会转回到职业学校，参加职教高考，这是分流。这体现了真正的以学生为本</w:t>
      </w:r>
      <w:r w:rsidR="0004219A">
        <w:rPr>
          <w:bCs/>
          <w:sz w:val="24"/>
        </w:rPr>
        <w:t>的教育</w:t>
      </w:r>
      <w:r>
        <w:rPr>
          <w:bCs/>
          <w:sz w:val="24"/>
        </w:rPr>
        <w:t>理念。二是高中阶段学校实行分数带录取。由分数线改为分数带，开办综合高中、推进普职融通。让分数带内的学生有更加多元化的选择，让学生在选择中找到适合自己发展的方向。三是积极</w:t>
      </w:r>
      <w:proofErr w:type="gramStart"/>
      <w:r>
        <w:rPr>
          <w:bCs/>
          <w:sz w:val="24"/>
        </w:rPr>
        <w:t>探索长</w:t>
      </w:r>
      <w:proofErr w:type="gramEnd"/>
      <w:r>
        <w:rPr>
          <w:bCs/>
          <w:sz w:val="24"/>
        </w:rPr>
        <w:t>学制人才培养路径。形成了中职与本科</w:t>
      </w:r>
      <w:r>
        <w:rPr>
          <w:bCs/>
          <w:sz w:val="24"/>
        </w:rPr>
        <w:t>“3+4”</w:t>
      </w:r>
      <w:r>
        <w:rPr>
          <w:bCs/>
          <w:sz w:val="24"/>
        </w:rPr>
        <w:t>、中高职五年贯通培养等模式，全市</w:t>
      </w:r>
      <w:r>
        <w:rPr>
          <w:bCs/>
          <w:sz w:val="24"/>
        </w:rPr>
        <w:t>12</w:t>
      </w:r>
      <w:r>
        <w:rPr>
          <w:bCs/>
          <w:sz w:val="24"/>
        </w:rPr>
        <w:t>所中职学校设有</w:t>
      </w:r>
      <w:r>
        <w:rPr>
          <w:bCs/>
          <w:sz w:val="24"/>
        </w:rPr>
        <w:t>“3+4”</w:t>
      </w:r>
      <w:r>
        <w:rPr>
          <w:bCs/>
          <w:sz w:val="24"/>
        </w:rPr>
        <w:t>专业点，招生计划占全省的</w:t>
      </w:r>
      <w:r>
        <w:rPr>
          <w:bCs/>
          <w:sz w:val="24"/>
        </w:rPr>
        <w:t>1/4</w:t>
      </w:r>
      <w:r>
        <w:rPr>
          <w:bCs/>
          <w:sz w:val="24"/>
        </w:rPr>
        <w:t>。</w:t>
      </w:r>
      <w:r>
        <w:rPr>
          <w:bCs/>
          <w:sz w:val="24"/>
        </w:rPr>
        <w:t>34</w:t>
      </w:r>
      <w:r>
        <w:rPr>
          <w:bCs/>
          <w:sz w:val="24"/>
        </w:rPr>
        <w:t>所中职设有五年制高等职业教育专业点。全市每年有近</w:t>
      </w:r>
      <w:r>
        <w:rPr>
          <w:bCs/>
          <w:sz w:val="24"/>
        </w:rPr>
        <w:t>2</w:t>
      </w:r>
      <w:r>
        <w:rPr>
          <w:bCs/>
          <w:sz w:val="24"/>
        </w:rPr>
        <w:t>万名中职毕业生升入高校就读，占毕业生总数的</w:t>
      </w:r>
      <w:r>
        <w:rPr>
          <w:bCs/>
          <w:sz w:val="24"/>
        </w:rPr>
        <w:t>70%</w:t>
      </w:r>
      <w:r>
        <w:rPr>
          <w:bCs/>
          <w:sz w:val="24"/>
        </w:rPr>
        <w:t>。四是开展综合高中试点。率先开展了综合高中试点。目前，全市</w:t>
      </w:r>
      <w:r>
        <w:rPr>
          <w:bCs/>
          <w:sz w:val="24"/>
        </w:rPr>
        <w:t>10</w:t>
      </w:r>
      <w:r>
        <w:rPr>
          <w:bCs/>
          <w:sz w:val="24"/>
        </w:rPr>
        <w:t>所职业学校开设了综合高中实验班，试点规模已达到</w:t>
      </w:r>
      <w:r>
        <w:rPr>
          <w:bCs/>
          <w:sz w:val="24"/>
        </w:rPr>
        <w:t>6000</w:t>
      </w:r>
      <w:r>
        <w:rPr>
          <w:bCs/>
          <w:sz w:val="24"/>
        </w:rPr>
        <w:t>人以上，为学生提供了更加多样化的选择。</w:t>
      </w:r>
    </w:p>
    <w:p w:rsidR="0004219A" w:rsidRDefault="00DB33FE">
      <w:pPr>
        <w:ind w:firstLine="482"/>
        <w:rPr>
          <w:b/>
          <w:sz w:val="24"/>
        </w:rPr>
      </w:pPr>
      <w:r>
        <w:rPr>
          <w:b/>
          <w:sz w:val="24"/>
        </w:rPr>
        <w:t>3</w:t>
      </w:r>
      <w:r>
        <w:rPr>
          <w:b/>
          <w:sz w:val="24"/>
        </w:rPr>
        <w:t>．毕业生自主创业</w:t>
      </w:r>
    </w:p>
    <w:p w:rsidR="00E5428A" w:rsidRDefault="00DB33FE">
      <w:pPr>
        <w:ind w:firstLine="480"/>
        <w:rPr>
          <w:bCs/>
          <w:sz w:val="24"/>
        </w:rPr>
      </w:pPr>
      <w:r>
        <w:rPr>
          <w:bCs/>
          <w:sz w:val="24"/>
        </w:rPr>
        <w:t>20</w:t>
      </w:r>
      <w:r>
        <w:rPr>
          <w:rFonts w:hint="eastAsia"/>
          <w:bCs/>
          <w:sz w:val="24"/>
        </w:rPr>
        <w:t>20</w:t>
      </w:r>
      <w:r>
        <w:rPr>
          <w:bCs/>
          <w:sz w:val="24"/>
        </w:rPr>
        <w:t>年，毕业生自主创业比例为</w:t>
      </w:r>
      <w:r>
        <w:rPr>
          <w:bCs/>
          <w:sz w:val="24"/>
        </w:rPr>
        <w:t>3.25%</w:t>
      </w:r>
      <w:r>
        <w:rPr>
          <w:bCs/>
          <w:sz w:val="24"/>
        </w:rPr>
        <w:t>，比</w:t>
      </w:r>
      <w:r>
        <w:rPr>
          <w:bCs/>
          <w:sz w:val="24"/>
        </w:rPr>
        <w:t>201</w:t>
      </w:r>
      <w:r>
        <w:rPr>
          <w:rFonts w:hint="eastAsia"/>
          <w:bCs/>
          <w:sz w:val="24"/>
        </w:rPr>
        <w:t>9</w:t>
      </w:r>
      <w:r>
        <w:rPr>
          <w:bCs/>
          <w:sz w:val="24"/>
        </w:rPr>
        <w:t>年</w:t>
      </w:r>
      <w:r>
        <w:rPr>
          <w:rFonts w:hint="eastAsia"/>
          <w:bCs/>
          <w:sz w:val="24"/>
        </w:rPr>
        <w:t>降低</w:t>
      </w:r>
      <w:r>
        <w:rPr>
          <w:bCs/>
          <w:sz w:val="24"/>
        </w:rPr>
        <w:t>了</w:t>
      </w:r>
      <w:r>
        <w:rPr>
          <w:bCs/>
          <w:sz w:val="24"/>
        </w:rPr>
        <w:t>0.</w:t>
      </w:r>
      <w:r>
        <w:rPr>
          <w:rFonts w:hint="eastAsia"/>
          <w:bCs/>
          <w:sz w:val="24"/>
        </w:rPr>
        <w:t>34</w:t>
      </w:r>
      <w:r>
        <w:rPr>
          <w:bCs/>
          <w:sz w:val="24"/>
        </w:rPr>
        <w:t>%</w:t>
      </w:r>
      <w:r>
        <w:rPr>
          <w:bCs/>
          <w:sz w:val="24"/>
        </w:rPr>
        <w:t>。毕业生自主创业比例最高的是菏泽市，为</w:t>
      </w:r>
      <w:r>
        <w:rPr>
          <w:bCs/>
          <w:sz w:val="24"/>
        </w:rPr>
        <w:t>6.94%</w:t>
      </w:r>
      <w:r>
        <w:rPr>
          <w:bCs/>
          <w:sz w:val="24"/>
        </w:rPr>
        <w:t>；最低的是</w:t>
      </w:r>
      <w:r>
        <w:rPr>
          <w:rFonts w:hint="eastAsia"/>
          <w:bCs/>
          <w:sz w:val="24"/>
        </w:rPr>
        <w:t>济南</w:t>
      </w:r>
      <w:r>
        <w:rPr>
          <w:bCs/>
          <w:sz w:val="24"/>
        </w:rPr>
        <w:t>市，为</w:t>
      </w:r>
      <w:r>
        <w:rPr>
          <w:bCs/>
          <w:sz w:val="24"/>
        </w:rPr>
        <w:t>0.</w:t>
      </w:r>
      <w:r>
        <w:rPr>
          <w:rFonts w:hint="eastAsia"/>
          <w:bCs/>
          <w:sz w:val="24"/>
        </w:rPr>
        <w:t>66</w:t>
      </w:r>
      <w:r>
        <w:rPr>
          <w:bCs/>
          <w:sz w:val="24"/>
        </w:rPr>
        <w:t>%</w:t>
      </w:r>
      <w:r>
        <w:rPr>
          <w:bCs/>
          <w:sz w:val="24"/>
        </w:rPr>
        <w:t>；毕业生自主创业比例增加的是泰安、聊城、</w:t>
      </w:r>
      <w:r>
        <w:rPr>
          <w:rFonts w:hint="eastAsia"/>
          <w:bCs/>
          <w:sz w:val="24"/>
        </w:rPr>
        <w:t>济宁、</w:t>
      </w:r>
      <w:r>
        <w:rPr>
          <w:bCs/>
          <w:sz w:val="24"/>
        </w:rPr>
        <w:t>烟台</w:t>
      </w:r>
      <w:r>
        <w:rPr>
          <w:rFonts w:hint="eastAsia"/>
          <w:bCs/>
          <w:sz w:val="24"/>
        </w:rPr>
        <w:t>、</w:t>
      </w:r>
      <w:r>
        <w:rPr>
          <w:bCs/>
          <w:sz w:val="24"/>
        </w:rPr>
        <w:t>菏泽</w:t>
      </w:r>
      <w:r>
        <w:rPr>
          <w:rFonts w:hint="eastAsia"/>
          <w:bCs/>
          <w:sz w:val="24"/>
        </w:rPr>
        <w:t>、</w:t>
      </w:r>
      <w:r>
        <w:rPr>
          <w:bCs/>
          <w:sz w:val="24"/>
        </w:rPr>
        <w:t>潍坊和</w:t>
      </w:r>
      <w:r>
        <w:rPr>
          <w:rFonts w:hint="eastAsia"/>
          <w:bCs/>
          <w:sz w:val="24"/>
        </w:rPr>
        <w:t>枣庄</w:t>
      </w:r>
      <w:r>
        <w:rPr>
          <w:bCs/>
          <w:sz w:val="24"/>
        </w:rPr>
        <w:t>市，分别增</w:t>
      </w:r>
      <w:r>
        <w:rPr>
          <w:bCs/>
          <w:sz w:val="24"/>
        </w:rPr>
        <w:lastRenderedPageBreak/>
        <w:t>加了</w:t>
      </w:r>
      <w:r>
        <w:rPr>
          <w:bCs/>
          <w:sz w:val="24"/>
        </w:rPr>
        <w:t>4.88%</w:t>
      </w:r>
      <w:r>
        <w:rPr>
          <w:bCs/>
          <w:sz w:val="24"/>
        </w:rPr>
        <w:t>、</w:t>
      </w:r>
      <w:r>
        <w:rPr>
          <w:bCs/>
          <w:sz w:val="24"/>
        </w:rPr>
        <w:t>1.78%</w:t>
      </w:r>
      <w:r>
        <w:rPr>
          <w:bCs/>
          <w:sz w:val="24"/>
        </w:rPr>
        <w:t>、</w:t>
      </w:r>
      <w:r>
        <w:rPr>
          <w:bCs/>
          <w:sz w:val="24"/>
        </w:rPr>
        <w:t>1.27%</w:t>
      </w:r>
      <w:r>
        <w:rPr>
          <w:bCs/>
          <w:sz w:val="24"/>
        </w:rPr>
        <w:t>、</w:t>
      </w:r>
      <w:r>
        <w:rPr>
          <w:bCs/>
          <w:sz w:val="24"/>
        </w:rPr>
        <w:t>0.92%</w:t>
      </w:r>
      <w:r>
        <w:rPr>
          <w:rFonts w:hint="eastAsia"/>
          <w:bCs/>
          <w:sz w:val="24"/>
        </w:rPr>
        <w:t>、</w:t>
      </w:r>
      <w:r>
        <w:rPr>
          <w:bCs/>
          <w:sz w:val="24"/>
        </w:rPr>
        <w:t>0.46%</w:t>
      </w:r>
      <w:r>
        <w:rPr>
          <w:rFonts w:hint="eastAsia"/>
          <w:bCs/>
          <w:sz w:val="24"/>
        </w:rPr>
        <w:t>、</w:t>
      </w:r>
      <w:r>
        <w:rPr>
          <w:bCs/>
          <w:sz w:val="24"/>
        </w:rPr>
        <w:t>0.</w:t>
      </w:r>
      <w:r>
        <w:rPr>
          <w:rFonts w:hint="eastAsia"/>
          <w:bCs/>
          <w:sz w:val="24"/>
        </w:rPr>
        <w:t>2</w:t>
      </w:r>
      <w:r>
        <w:rPr>
          <w:bCs/>
          <w:sz w:val="24"/>
        </w:rPr>
        <w:t>7%</w:t>
      </w:r>
      <w:r>
        <w:rPr>
          <w:bCs/>
          <w:sz w:val="24"/>
        </w:rPr>
        <w:t>和</w:t>
      </w:r>
      <w:r>
        <w:rPr>
          <w:bCs/>
          <w:sz w:val="24"/>
        </w:rPr>
        <w:t>0.</w:t>
      </w:r>
      <w:r>
        <w:rPr>
          <w:rFonts w:hint="eastAsia"/>
          <w:bCs/>
          <w:sz w:val="24"/>
        </w:rPr>
        <w:t>04</w:t>
      </w:r>
      <w:r>
        <w:rPr>
          <w:bCs/>
          <w:sz w:val="24"/>
        </w:rPr>
        <w:t>%</w:t>
      </w:r>
      <w:r>
        <w:rPr>
          <w:bCs/>
          <w:sz w:val="24"/>
        </w:rPr>
        <w:t>；自主创业比例降低较多的是</w:t>
      </w:r>
      <w:r>
        <w:rPr>
          <w:rFonts w:hint="eastAsia"/>
          <w:bCs/>
          <w:sz w:val="24"/>
        </w:rPr>
        <w:t>德州</w:t>
      </w:r>
      <w:r>
        <w:rPr>
          <w:bCs/>
          <w:sz w:val="24"/>
        </w:rPr>
        <w:t>市，降低了</w:t>
      </w:r>
      <w:r>
        <w:rPr>
          <w:bCs/>
          <w:sz w:val="24"/>
        </w:rPr>
        <w:t>9.</w:t>
      </w:r>
      <w:r>
        <w:rPr>
          <w:rFonts w:hint="eastAsia"/>
          <w:bCs/>
          <w:sz w:val="24"/>
        </w:rPr>
        <w:t>38</w:t>
      </w:r>
      <w:r>
        <w:rPr>
          <w:bCs/>
          <w:sz w:val="24"/>
        </w:rPr>
        <w:t>%</w:t>
      </w:r>
      <w:r>
        <w:rPr>
          <w:bCs/>
          <w:sz w:val="24"/>
        </w:rPr>
        <w:t>。</w:t>
      </w:r>
    </w:p>
    <w:p w:rsidR="00E5428A" w:rsidRDefault="00DB33FE">
      <w:pPr>
        <w:ind w:firstLineChars="0" w:firstLine="0"/>
        <w:jc w:val="center"/>
        <w:outlineLvl w:val="3"/>
        <w:rPr>
          <w:bCs/>
        </w:rPr>
      </w:pPr>
      <w:r>
        <w:rPr>
          <w:bCs/>
        </w:rPr>
        <w:t>表</w:t>
      </w:r>
      <w:r>
        <w:rPr>
          <w:bCs/>
        </w:rPr>
        <w:t xml:space="preserve">2-14  </w:t>
      </w:r>
      <w:r>
        <w:rPr>
          <w:bCs/>
        </w:rPr>
        <w:t>毕业生自主创业比例（</w:t>
      </w:r>
      <w:r>
        <w:rPr>
          <w:bCs/>
        </w:rPr>
        <w:t>%</w:t>
      </w:r>
      <w:r>
        <w:rPr>
          <w:bCs/>
        </w:rPr>
        <w:t>）对比（</w:t>
      </w:r>
      <w:r>
        <w:rPr>
          <w:bCs/>
        </w:rPr>
        <w:t>2019</w:t>
      </w:r>
      <w:r>
        <w:rPr>
          <w:bCs/>
        </w:rPr>
        <w:t>年度</w:t>
      </w:r>
      <w:r>
        <w:rPr>
          <w:bCs/>
        </w:rPr>
        <w:t>/2020</w:t>
      </w:r>
      <w:r>
        <w:rPr>
          <w:bCs/>
        </w:rPr>
        <w:t>年度）</w:t>
      </w:r>
    </w:p>
    <w:tbl>
      <w:tblPr>
        <w:tblW w:w="8333" w:type="dxa"/>
        <w:tblCellMar>
          <w:left w:w="0" w:type="dxa"/>
          <w:right w:w="0" w:type="dxa"/>
        </w:tblCellMar>
        <w:tblLook w:val="04A0" w:firstRow="1" w:lastRow="0" w:firstColumn="1" w:lastColumn="0" w:noHBand="0" w:noVBand="1"/>
      </w:tblPr>
      <w:tblGrid>
        <w:gridCol w:w="1041"/>
        <w:gridCol w:w="1041"/>
        <w:gridCol w:w="1041"/>
        <w:gridCol w:w="1042"/>
        <w:gridCol w:w="1042"/>
        <w:gridCol w:w="1042"/>
        <w:gridCol w:w="1042"/>
        <w:gridCol w:w="1042"/>
      </w:tblGrid>
      <w:tr w:rsidR="00E5428A">
        <w:trPr>
          <w:trHeight w:val="690"/>
        </w:trPr>
        <w:tc>
          <w:tcPr>
            <w:tcW w:w="1041"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市</w:t>
            </w:r>
          </w:p>
        </w:tc>
        <w:tc>
          <w:tcPr>
            <w:tcW w:w="1041"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1041"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1042"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增量</w:t>
            </w:r>
          </w:p>
        </w:tc>
        <w:tc>
          <w:tcPr>
            <w:tcW w:w="1042"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市</w:t>
            </w:r>
          </w:p>
        </w:tc>
        <w:tc>
          <w:tcPr>
            <w:tcW w:w="1042"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2019</w:t>
            </w:r>
            <w:r>
              <w:rPr>
                <w:bCs/>
                <w:kern w:val="0"/>
                <w:sz w:val="18"/>
                <w:szCs w:val="18"/>
                <w:lang w:bidi="ar"/>
              </w:rPr>
              <w:t>年度</w:t>
            </w:r>
          </w:p>
        </w:tc>
        <w:tc>
          <w:tcPr>
            <w:tcW w:w="1042"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2020</w:t>
            </w:r>
            <w:r>
              <w:rPr>
                <w:bCs/>
                <w:kern w:val="0"/>
                <w:sz w:val="18"/>
                <w:szCs w:val="18"/>
                <w:lang w:bidi="ar"/>
              </w:rPr>
              <w:t>年度</w:t>
            </w:r>
          </w:p>
        </w:tc>
        <w:tc>
          <w:tcPr>
            <w:tcW w:w="1042" w:type="dxa"/>
            <w:tcBorders>
              <w:top w:val="single" w:sz="4" w:space="0" w:color="72A7BB"/>
              <w:left w:val="single" w:sz="4" w:space="0" w:color="72A7BB"/>
              <w:bottom w:val="single" w:sz="4" w:space="0" w:color="72A7BB"/>
              <w:right w:val="single" w:sz="4" w:space="0" w:color="72A7BB"/>
            </w:tcBorders>
            <w:shd w:val="clear" w:color="auto" w:fill="CEE1E8"/>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增量</w:t>
            </w:r>
          </w:p>
        </w:tc>
      </w:tr>
      <w:tr w:rsidR="00E5428A">
        <w:trPr>
          <w:trHeight w:val="345"/>
        </w:trPr>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山东省</w:t>
            </w:r>
          </w:p>
        </w:tc>
        <w:tc>
          <w:tcPr>
            <w:tcW w:w="1041"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3.59</w:t>
            </w:r>
          </w:p>
        </w:tc>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3.25</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-0.34 </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泰安市</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1.65</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6.53</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4.88 </w:t>
            </w:r>
          </w:p>
        </w:tc>
      </w:tr>
      <w:tr w:rsidR="00E5428A">
        <w:trPr>
          <w:trHeight w:val="345"/>
        </w:trPr>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济南市</w:t>
            </w:r>
          </w:p>
        </w:tc>
        <w:tc>
          <w:tcPr>
            <w:tcW w:w="1041"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1.63</w:t>
            </w:r>
          </w:p>
        </w:tc>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0.66</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-0.97 </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威海市</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1.45</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1.19</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-0.26 </w:t>
            </w:r>
          </w:p>
        </w:tc>
      </w:tr>
      <w:tr w:rsidR="00E5428A">
        <w:trPr>
          <w:trHeight w:val="345"/>
        </w:trPr>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青岛市</w:t>
            </w:r>
          </w:p>
        </w:tc>
        <w:tc>
          <w:tcPr>
            <w:tcW w:w="1041"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3.24</w:t>
            </w:r>
          </w:p>
        </w:tc>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日照市</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3.65</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1.62</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-2.03 </w:t>
            </w:r>
          </w:p>
        </w:tc>
      </w:tr>
      <w:tr w:rsidR="00E5428A">
        <w:trPr>
          <w:trHeight w:val="345"/>
        </w:trPr>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淄博市</w:t>
            </w:r>
          </w:p>
        </w:tc>
        <w:tc>
          <w:tcPr>
            <w:tcW w:w="1041"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2.11</w:t>
            </w:r>
          </w:p>
        </w:tc>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1.46</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-0.65 </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临沂市</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3.77</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3.25</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-0.52 </w:t>
            </w:r>
          </w:p>
        </w:tc>
      </w:tr>
      <w:tr w:rsidR="00E5428A">
        <w:trPr>
          <w:trHeight w:val="345"/>
        </w:trPr>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枣庄市</w:t>
            </w:r>
          </w:p>
        </w:tc>
        <w:tc>
          <w:tcPr>
            <w:tcW w:w="1041"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1.13</w:t>
            </w:r>
          </w:p>
        </w:tc>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1.17</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0.04 </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德州市</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12.93</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3.55</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-9.38 </w:t>
            </w:r>
          </w:p>
        </w:tc>
      </w:tr>
      <w:tr w:rsidR="00E5428A">
        <w:trPr>
          <w:trHeight w:val="345"/>
        </w:trPr>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东营市</w:t>
            </w:r>
          </w:p>
        </w:tc>
        <w:tc>
          <w:tcPr>
            <w:tcW w:w="1041"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1.47</w:t>
            </w:r>
          </w:p>
        </w:tc>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0.78</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-0.69 </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聊城市</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2.31</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4.09</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1.78 </w:t>
            </w:r>
          </w:p>
        </w:tc>
      </w:tr>
      <w:tr w:rsidR="00E5428A">
        <w:trPr>
          <w:trHeight w:val="345"/>
        </w:trPr>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烟台市</w:t>
            </w:r>
          </w:p>
        </w:tc>
        <w:tc>
          <w:tcPr>
            <w:tcW w:w="1041"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2.15</w:t>
            </w:r>
          </w:p>
        </w:tc>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3.07</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0.92 </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滨州市</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6.9</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5.14</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-1.76 </w:t>
            </w:r>
          </w:p>
        </w:tc>
      </w:tr>
      <w:tr w:rsidR="00E5428A">
        <w:trPr>
          <w:trHeight w:val="345"/>
        </w:trPr>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潍坊市</w:t>
            </w:r>
          </w:p>
        </w:tc>
        <w:tc>
          <w:tcPr>
            <w:tcW w:w="1041"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1.7</w:t>
            </w:r>
          </w:p>
        </w:tc>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1.97</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0.27 </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菏泽市</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6.48</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6.94</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0.46 </w:t>
            </w:r>
          </w:p>
        </w:tc>
      </w:tr>
      <w:tr w:rsidR="00E5428A">
        <w:trPr>
          <w:trHeight w:val="345"/>
        </w:trPr>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济宁市</w:t>
            </w:r>
          </w:p>
        </w:tc>
        <w:tc>
          <w:tcPr>
            <w:tcW w:w="1041"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3.07</w:t>
            </w:r>
          </w:p>
        </w:tc>
        <w:tc>
          <w:tcPr>
            <w:tcW w:w="1041"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4.34</w:t>
            </w: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DB33FE">
            <w:pPr>
              <w:widowControl/>
              <w:spacing w:line="240" w:lineRule="auto"/>
              <w:ind w:firstLineChars="0" w:firstLine="0"/>
              <w:jc w:val="center"/>
              <w:textAlignment w:val="center"/>
              <w:rPr>
                <w:bCs/>
                <w:sz w:val="18"/>
                <w:szCs w:val="18"/>
              </w:rPr>
            </w:pPr>
            <w:r>
              <w:rPr>
                <w:bCs/>
                <w:kern w:val="0"/>
                <w:sz w:val="18"/>
                <w:szCs w:val="18"/>
                <w:lang w:bidi="ar"/>
              </w:rPr>
              <w:t xml:space="preserve">1.27 </w:t>
            </w: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1042" w:type="dxa"/>
            <w:tcBorders>
              <w:top w:val="single" w:sz="4" w:space="0" w:color="72A7BB"/>
              <w:left w:val="single" w:sz="4" w:space="0" w:color="72A7BB"/>
              <w:bottom w:val="single" w:sz="4" w:space="0" w:color="72A7BB"/>
              <w:right w:val="single" w:sz="4" w:space="0" w:color="72A7BB"/>
            </w:tcBorders>
            <w:shd w:val="clear" w:color="auto" w:fill="FEFEFE"/>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c>
          <w:tcPr>
            <w:tcW w:w="1042" w:type="dxa"/>
            <w:tcBorders>
              <w:top w:val="single" w:sz="4" w:space="0" w:color="72A7BB"/>
              <w:left w:val="single" w:sz="4" w:space="0" w:color="72A7BB"/>
              <w:bottom w:val="single" w:sz="4" w:space="0" w:color="72A7BB"/>
              <w:right w:val="single" w:sz="4" w:space="0" w:color="72A7BB"/>
            </w:tcBorders>
            <w:shd w:val="clear" w:color="auto" w:fill="F0F0F0"/>
            <w:tcMar>
              <w:top w:w="15" w:type="dxa"/>
              <w:left w:w="15" w:type="dxa"/>
              <w:right w:w="15" w:type="dxa"/>
            </w:tcMar>
            <w:vAlign w:val="center"/>
          </w:tcPr>
          <w:p w:rsidR="00E5428A" w:rsidRDefault="00E5428A">
            <w:pPr>
              <w:widowControl/>
              <w:spacing w:line="240" w:lineRule="auto"/>
              <w:ind w:firstLineChars="0" w:firstLine="0"/>
              <w:jc w:val="center"/>
              <w:textAlignment w:val="center"/>
              <w:rPr>
                <w:bCs/>
                <w:kern w:val="0"/>
                <w:sz w:val="18"/>
                <w:szCs w:val="18"/>
                <w:lang w:bidi="ar"/>
              </w:rPr>
            </w:pPr>
          </w:p>
        </w:tc>
      </w:tr>
    </w:tbl>
    <w:p w:rsidR="00E5428A" w:rsidRDefault="00DB33FE">
      <w:pPr>
        <w:ind w:firstLineChars="400" w:firstLine="640"/>
        <w:rPr>
          <w:bCs/>
        </w:rPr>
      </w:pPr>
      <w:r>
        <w:rPr>
          <w:bCs/>
          <w:sz w:val="16"/>
          <w:szCs w:val="16"/>
        </w:rPr>
        <w:t>注：数据来自山东省中等职业教育质量年度报告服务平台</w:t>
      </w:r>
    </w:p>
    <w:p w:rsidR="00E5428A" w:rsidRDefault="00DB33FE">
      <w:pPr>
        <w:ind w:firstLineChars="0" w:firstLine="0"/>
        <w:jc w:val="center"/>
        <w:rPr>
          <w:bCs/>
        </w:rPr>
      </w:pPr>
      <w:r>
        <w:rPr>
          <w:bCs/>
          <w:noProof/>
        </w:rPr>
        <w:drawing>
          <wp:inline distT="0" distB="0" distL="114300" distR="114300">
            <wp:extent cx="5272405" cy="2448560"/>
            <wp:effectExtent l="4445" t="4445" r="19050" b="23495"/>
            <wp:docPr id="3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5428A" w:rsidRDefault="00DB33FE">
      <w:pPr>
        <w:ind w:firstLineChars="0" w:firstLine="0"/>
        <w:jc w:val="center"/>
        <w:outlineLvl w:val="3"/>
        <w:rPr>
          <w:bCs/>
        </w:rPr>
      </w:pPr>
      <w:r>
        <w:rPr>
          <w:bCs/>
        </w:rPr>
        <w:t>图</w:t>
      </w:r>
      <w:r>
        <w:rPr>
          <w:bCs/>
        </w:rPr>
        <w:t>2-1</w:t>
      </w:r>
      <w:r w:rsidR="00666FFC">
        <w:rPr>
          <w:bCs/>
        </w:rPr>
        <w:t>5</w:t>
      </w:r>
      <w:r>
        <w:rPr>
          <w:bCs/>
        </w:rPr>
        <w:t xml:space="preserve">  </w:t>
      </w:r>
      <w:r>
        <w:rPr>
          <w:bCs/>
        </w:rPr>
        <w:t>毕业生自主创业比例（</w:t>
      </w:r>
      <w:r>
        <w:rPr>
          <w:bCs/>
        </w:rPr>
        <w:t>%</w:t>
      </w:r>
      <w:r>
        <w:rPr>
          <w:bCs/>
        </w:rPr>
        <w:t>）对比分析（</w:t>
      </w:r>
      <w:r>
        <w:rPr>
          <w:bCs/>
        </w:rPr>
        <w:t>2019</w:t>
      </w:r>
      <w:r>
        <w:rPr>
          <w:bCs/>
        </w:rPr>
        <w:t>年</w:t>
      </w:r>
      <w:r>
        <w:rPr>
          <w:bCs/>
        </w:rPr>
        <w:t>/2020</w:t>
      </w:r>
      <w:r>
        <w:rPr>
          <w:bCs/>
        </w:rPr>
        <w:t>年度）</w:t>
      </w:r>
    </w:p>
    <w:p w:rsidR="00E5428A" w:rsidRDefault="00DB33FE">
      <w:pPr>
        <w:adjustRightInd w:val="0"/>
        <w:snapToGrid w:val="0"/>
        <w:spacing w:line="600" w:lineRule="exact"/>
        <w:ind w:firstLineChars="168" w:firstLine="403"/>
        <w:outlineLvl w:val="1"/>
        <w:rPr>
          <w:bCs/>
          <w:sz w:val="24"/>
        </w:rPr>
      </w:pPr>
      <w:r>
        <w:rPr>
          <w:bCs/>
          <w:sz w:val="24"/>
        </w:rPr>
        <w:t>【案例</w:t>
      </w:r>
      <w:r w:rsidR="00666FFC">
        <w:rPr>
          <w:bCs/>
          <w:sz w:val="24"/>
        </w:rPr>
        <w:t>2-9</w:t>
      </w:r>
      <w:r>
        <w:rPr>
          <w:bCs/>
          <w:sz w:val="24"/>
        </w:rPr>
        <w:t>】</w:t>
      </w:r>
      <w:r>
        <w:rPr>
          <w:rFonts w:hint="eastAsia"/>
          <w:bCs/>
          <w:sz w:val="24"/>
        </w:rPr>
        <w:t>产教深度融合，精准培育人才</w:t>
      </w:r>
    </w:p>
    <w:p w:rsidR="00E5428A" w:rsidRDefault="00DB33FE">
      <w:pPr>
        <w:ind w:firstLine="480"/>
        <w:rPr>
          <w:rFonts w:ascii="宋体" w:hAnsi="宋体" w:cs="宋体"/>
          <w:bCs/>
          <w:sz w:val="24"/>
        </w:rPr>
      </w:pPr>
      <w:r>
        <w:rPr>
          <w:rFonts w:ascii="宋体" w:hAnsi="宋体" w:cs="宋体" w:hint="eastAsia"/>
          <w:bCs/>
          <w:sz w:val="24"/>
        </w:rPr>
        <w:t>“招生即招工</w:t>
      </w:r>
      <w:r w:rsidR="001E53B4">
        <w:rPr>
          <w:rFonts w:ascii="宋体" w:hAnsi="宋体" w:cs="宋体" w:hint="eastAsia"/>
          <w:bCs/>
          <w:sz w:val="24"/>
        </w:rPr>
        <w:t>””</w:t>
      </w:r>
      <w:r>
        <w:rPr>
          <w:rFonts w:ascii="宋体" w:hAnsi="宋体" w:cs="宋体" w:hint="eastAsia"/>
          <w:bCs/>
          <w:sz w:val="24"/>
        </w:rPr>
        <w:t>入学即就业</w:t>
      </w:r>
      <w:proofErr w:type="gramStart"/>
      <w:r>
        <w:rPr>
          <w:rFonts w:ascii="宋体" w:hAnsi="宋体" w:cs="宋体" w:hint="eastAsia"/>
          <w:bCs/>
          <w:sz w:val="24"/>
        </w:rPr>
        <w:t>”</w:t>
      </w:r>
      <w:proofErr w:type="gramEnd"/>
      <w:r>
        <w:rPr>
          <w:rFonts w:ascii="宋体" w:hAnsi="宋体" w:cs="宋体" w:hint="eastAsia"/>
          <w:bCs/>
          <w:sz w:val="24"/>
        </w:rPr>
        <w:t>，这</w:t>
      </w:r>
      <w:r>
        <w:rPr>
          <w:bCs/>
          <w:sz w:val="24"/>
        </w:rPr>
        <w:t>是东营区职业中等专业学校对学生的承诺。敢于做出这一承诺得益于学校与山东蓝海集团推动深度产教融合，实施校企一体化办学。校企双方通过资源整合，</w:t>
      </w:r>
      <w:r>
        <w:rPr>
          <w:rFonts w:ascii="宋体" w:hAnsi="宋体" w:cs="宋体"/>
          <w:bCs/>
          <w:sz w:val="24"/>
        </w:rPr>
        <w:t>共建“四个机制</w:t>
      </w:r>
      <w:r w:rsidR="001E53B4">
        <w:rPr>
          <w:rFonts w:ascii="宋体" w:hAnsi="宋体" w:cs="宋体"/>
          <w:bCs/>
          <w:sz w:val="24"/>
        </w:rPr>
        <w:t>””</w:t>
      </w:r>
      <w:r>
        <w:rPr>
          <w:rFonts w:ascii="宋体" w:hAnsi="宋体" w:cs="宋体"/>
          <w:bCs/>
          <w:sz w:val="24"/>
        </w:rPr>
        <w:t>六个精准</w:t>
      </w:r>
      <w:proofErr w:type="gramStart"/>
      <w:r>
        <w:rPr>
          <w:rFonts w:ascii="宋体" w:hAnsi="宋体" w:cs="宋体"/>
          <w:bCs/>
          <w:sz w:val="24"/>
        </w:rPr>
        <w:t>”</w:t>
      </w:r>
      <w:proofErr w:type="gramEnd"/>
      <w:r>
        <w:rPr>
          <w:rFonts w:ascii="宋体" w:hAnsi="宋体" w:cs="宋体"/>
          <w:bCs/>
          <w:sz w:val="24"/>
        </w:rPr>
        <w:t>的</w:t>
      </w:r>
      <w:r>
        <w:rPr>
          <w:bCs/>
          <w:sz w:val="24"/>
        </w:rPr>
        <w:t>保障体系。</w:t>
      </w:r>
      <w:r>
        <w:rPr>
          <w:rFonts w:ascii="宋体" w:hAnsi="宋体" w:cs="宋体"/>
          <w:bCs/>
          <w:sz w:val="24"/>
        </w:rPr>
        <w:t>“四个机制”是招生招工机</w:t>
      </w:r>
      <w:r>
        <w:rPr>
          <w:bCs/>
          <w:sz w:val="24"/>
        </w:rPr>
        <w:t>制、协同培养机制、师资共育共用机制、实</w:t>
      </w:r>
      <w:proofErr w:type="gramStart"/>
      <w:r>
        <w:rPr>
          <w:bCs/>
          <w:sz w:val="24"/>
        </w:rPr>
        <w:t>训资源</w:t>
      </w:r>
      <w:proofErr w:type="gramEnd"/>
      <w:r>
        <w:rPr>
          <w:bCs/>
          <w:sz w:val="24"/>
        </w:rPr>
        <w:t>开发机制</w:t>
      </w:r>
      <w:r>
        <w:rPr>
          <w:rFonts w:ascii="宋体" w:hAnsi="宋体" w:cs="宋体"/>
          <w:bCs/>
          <w:sz w:val="24"/>
        </w:rPr>
        <w:t>。“六个精准”保障体</w:t>
      </w:r>
      <w:r>
        <w:rPr>
          <w:bCs/>
          <w:sz w:val="24"/>
        </w:rPr>
        <w:t>系是精准的人才需求规划、精准的人才培养机制、精准的实</w:t>
      </w:r>
      <w:proofErr w:type="gramStart"/>
      <w:r>
        <w:rPr>
          <w:bCs/>
          <w:sz w:val="24"/>
        </w:rPr>
        <w:t>训项目</w:t>
      </w:r>
      <w:proofErr w:type="gramEnd"/>
      <w:r>
        <w:rPr>
          <w:bCs/>
          <w:sz w:val="24"/>
        </w:rPr>
        <w:t>开发、精准的考核标准体系、精准的职业生涯规划和精准的</w:t>
      </w:r>
      <w:r>
        <w:rPr>
          <w:bCs/>
          <w:sz w:val="24"/>
        </w:rPr>
        <w:lastRenderedPageBreak/>
        <w:t>教学保障体系。企业参与招生工作，保障招生、招工同步，实习、就业一体。</w:t>
      </w:r>
      <w:r>
        <w:rPr>
          <w:rFonts w:ascii="宋体" w:hAnsi="宋体" w:cs="宋体"/>
          <w:bCs/>
          <w:sz w:val="24"/>
        </w:rPr>
        <w:t>双方“双岗互聘、双向兼职、双向培养”，以“职业教育名师工作室</w:t>
      </w:r>
      <w:r w:rsidR="001E53B4">
        <w:rPr>
          <w:rFonts w:ascii="宋体" w:hAnsi="宋体" w:cs="宋体"/>
          <w:bCs/>
          <w:sz w:val="24"/>
        </w:rPr>
        <w:t>””</w:t>
      </w:r>
      <w:r>
        <w:rPr>
          <w:rFonts w:ascii="宋体" w:hAnsi="宋体" w:cs="宋体"/>
          <w:bCs/>
          <w:sz w:val="24"/>
        </w:rPr>
        <w:t>首席技师工作站</w:t>
      </w:r>
      <w:proofErr w:type="gramStart"/>
      <w:r>
        <w:rPr>
          <w:rFonts w:ascii="宋体" w:hAnsi="宋体" w:cs="宋体"/>
          <w:bCs/>
          <w:sz w:val="24"/>
        </w:rPr>
        <w:t>”</w:t>
      </w:r>
      <w:proofErr w:type="gramEnd"/>
      <w:r>
        <w:rPr>
          <w:rFonts w:ascii="宋体" w:hAnsi="宋体" w:cs="宋体"/>
          <w:bCs/>
          <w:sz w:val="24"/>
        </w:rPr>
        <w:t>等</w:t>
      </w:r>
      <w:r>
        <w:rPr>
          <w:bCs/>
          <w:sz w:val="24"/>
        </w:rPr>
        <w:t>为依托聚集智力资源，组建了</w:t>
      </w:r>
      <w:r>
        <w:rPr>
          <w:bCs/>
          <w:sz w:val="24"/>
        </w:rPr>
        <w:t>180</w:t>
      </w:r>
      <w:r>
        <w:rPr>
          <w:bCs/>
          <w:sz w:val="24"/>
        </w:rPr>
        <w:t>人的专兼职教师资源库和</w:t>
      </w:r>
      <w:r>
        <w:rPr>
          <w:bCs/>
          <w:sz w:val="24"/>
        </w:rPr>
        <w:t>50</w:t>
      </w:r>
      <w:r>
        <w:rPr>
          <w:bCs/>
          <w:sz w:val="24"/>
        </w:rPr>
        <w:t>人的能工巧匠库；建立</w:t>
      </w:r>
      <w:r>
        <w:rPr>
          <w:bCs/>
          <w:sz w:val="24"/>
        </w:rPr>
        <w:t>“</w:t>
      </w:r>
      <w:r>
        <w:rPr>
          <w:bCs/>
          <w:sz w:val="24"/>
        </w:rPr>
        <w:t>信息共享、技术共</w:t>
      </w:r>
      <w:proofErr w:type="gramStart"/>
      <w:r>
        <w:rPr>
          <w:bCs/>
          <w:sz w:val="24"/>
        </w:rPr>
        <w:t>研</w:t>
      </w:r>
      <w:proofErr w:type="gramEnd"/>
      <w:r>
        <w:rPr>
          <w:bCs/>
          <w:sz w:val="24"/>
        </w:rPr>
        <w:t>、集团验证、集中推广</w:t>
      </w:r>
      <w:r>
        <w:rPr>
          <w:bCs/>
          <w:sz w:val="24"/>
        </w:rPr>
        <w:t>”</w:t>
      </w:r>
      <w:r>
        <w:rPr>
          <w:bCs/>
          <w:sz w:val="24"/>
        </w:rPr>
        <w:t>的研发和应用机制。共同开发</w:t>
      </w:r>
      <w:r>
        <w:rPr>
          <w:rFonts w:ascii="宋体" w:hAnsi="宋体" w:cs="宋体"/>
          <w:bCs/>
          <w:sz w:val="24"/>
        </w:rPr>
        <w:t>“</w:t>
      </w:r>
      <w:r>
        <w:rPr>
          <w:bCs/>
          <w:sz w:val="24"/>
        </w:rPr>
        <w:t>E-learning</w:t>
      </w:r>
      <w:r>
        <w:rPr>
          <w:bCs/>
          <w:sz w:val="24"/>
        </w:rPr>
        <w:t>学习</w:t>
      </w:r>
      <w:r>
        <w:rPr>
          <w:rFonts w:ascii="宋体" w:hAnsi="宋体" w:cs="宋体"/>
          <w:bCs/>
          <w:sz w:val="24"/>
        </w:rPr>
        <w:t>”</w:t>
      </w:r>
      <w:r>
        <w:rPr>
          <w:bCs/>
          <w:sz w:val="24"/>
        </w:rPr>
        <w:t>员工培训系统和数字化网络课程，引</w:t>
      </w:r>
      <w:r>
        <w:rPr>
          <w:rFonts w:ascii="宋体" w:hAnsi="宋体" w:cs="宋体"/>
          <w:bCs/>
          <w:sz w:val="24"/>
        </w:rPr>
        <w:t>入“阿米巴经营</w:t>
      </w:r>
      <w:r w:rsidR="001E53B4">
        <w:rPr>
          <w:rFonts w:ascii="宋体" w:hAnsi="宋体" w:cs="宋体"/>
          <w:bCs/>
          <w:sz w:val="24"/>
        </w:rPr>
        <w:t>””</w:t>
      </w:r>
      <w:r>
        <w:rPr>
          <w:bCs/>
          <w:sz w:val="24"/>
        </w:rPr>
        <w:t>3E</w:t>
      </w:r>
      <w:r>
        <w:rPr>
          <w:bCs/>
          <w:sz w:val="24"/>
        </w:rPr>
        <w:t>管理</w:t>
      </w:r>
      <w:proofErr w:type="gramStart"/>
      <w:r>
        <w:rPr>
          <w:rFonts w:ascii="宋体" w:hAnsi="宋体" w:cs="宋体"/>
          <w:bCs/>
          <w:sz w:val="24"/>
        </w:rPr>
        <w:t>”</w:t>
      </w:r>
      <w:proofErr w:type="gramEnd"/>
      <w:r>
        <w:rPr>
          <w:bCs/>
          <w:sz w:val="24"/>
        </w:rPr>
        <w:t>企业标准化管理模式和企业质量标准，建立</w:t>
      </w:r>
      <w:r>
        <w:rPr>
          <w:bCs/>
          <w:sz w:val="24"/>
        </w:rPr>
        <w:t>12</w:t>
      </w:r>
      <w:r>
        <w:rPr>
          <w:bCs/>
          <w:sz w:val="24"/>
        </w:rPr>
        <w:t>个生产实训标准。设置现代学徒制班级，选拔和组建</w:t>
      </w:r>
      <w:r>
        <w:rPr>
          <w:rFonts w:ascii="宋体" w:hAnsi="宋体" w:cs="宋体"/>
          <w:bCs/>
          <w:sz w:val="24"/>
        </w:rPr>
        <w:t>“鲁菜、川菜、法餐”等高</w:t>
      </w:r>
      <w:r>
        <w:rPr>
          <w:bCs/>
          <w:sz w:val="24"/>
        </w:rPr>
        <w:t>技能订单班，实施分类分层培养。学校利用生产实训基地，开展</w:t>
      </w:r>
      <w:r>
        <w:rPr>
          <w:bCs/>
          <w:sz w:val="24"/>
        </w:rPr>
        <w:t>7</w:t>
      </w:r>
      <w:r>
        <w:rPr>
          <w:bCs/>
          <w:sz w:val="24"/>
        </w:rPr>
        <w:t>个职业教育质量项目建设，生产经营年回收教学成本近</w:t>
      </w:r>
      <w:r>
        <w:rPr>
          <w:bCs/>
          <w:sz w:val="24"/>
        </w:rPr>
        <w:t>1500</w:t>
      </w:r>
      <w:r>
        <w:rPr>
          <w:bCs/>
          <w:sz w:val="24"/>
        </w:rPr>
        <w:t>万元，集团将节约的人力资源成本和职工培训成本投入学校，不断改善办学条件，优化教学过程和教学标准、生产标准，建立技术研发和管理体系，助</w:t>
      </w:r>
      <w:r>
        <w:rPr>
          <w:rFonts w:ascii="宋体" w:hAnsi="宋体" w:cs="宋体"/>
          <w:bCs/>
          <w:sz w:val="24"/>
        </w:rPr>
        <w:t>推“三教”改革</w:t>
      </w:r>
      <w:r>
        <w:rPr>
          <w:bCs/>
          <w:sz w:val="24"/>
        </w:rPr>
        <w:t>。双方紧密对接，促成价值交换，构建了完善的产教融合育人共同体，实现人才的精准培养和精准输出，打通育人和</w:t>
      </w:r>
      <w:r>
        <w:rPr>
          <w:rFonts w:ascii="宋体" w:hAnsi="宋体" w:cs="宋体"/>
          <w:bCs/>
          <w:sz w:val="24"/>
        </w:rPr>
        <w:t>用人“最后一公里”。</w:t>
      </w:r>
    </w:p>
    <w:p w:rsidR="00E5428A" w:rsidRDefault="00DB33FE">
      <w:pPr>
        <w:pStyle w:val="1"/>
        <w:rPr>
          <w:rFonts w:ascii="黑体" w:eastAsia="黑体" w:hAnsi="黑体" w:cs="黑体"/>
          <w:b w:val="0"/>
        </w:rPr>
      </w:pPr>
      <w:bookmarkStart w:id="25" w:name="_Toc21498"/>
      <w:r>
        <w:rPr>
          <w:rFonts w:ascii="黑体" w:eastAsia="黑体" w:hAnsi="黑体" w:cs="黑体" w:hint="eastAsia"/>
          <w:b w:val="0"/>
        </w:rPr>
        <w:t>三、质量保障措施</w:t>
      </w:r>
      <w:bookmarkEnd w:id="25"/>
    </w:p>
    <w:p w:rsidR="00E5428A" w:rsidRPr="0004219A" w:rsidRDefault="00DB33FE">
      <w:pPr>
        <w:keepNext/>
        <w:keepLines/>
        <w:snapToGrid w:val="0"/>
        <w:ind w:firstLine="560"/>
        <w:outlineLvl w:val="1"/>
        <w:rPr>
          <w:rFonts w:ascii="楷体_GB2312" w:eastAsia="楷体_GB2312" w:hAnsi="楷体_GB2312" w:cs="楷体_GB2312"/>
          <w:sz w:val="28"/>
          <w:szCs w:val="28"/>
        </w:rPr>
      </w:pPr>
      <w:r w:rsidRPr="0004219A">
        <w:rPr>
          <w:rFonts w:ascii="楷体_GB2312" w:eastAsia="楷体_GB2312" w:hAnsi="楷体_GB2312" w:cs="楷体_GB2312" w:hint="eastAsia"/>
          <w:sz w:val="28"/>
          <w:szCs w:val="28"/>
        </w:rPr>
        <w:t>（一）专业布局</w:t>
      </w:r>
    </w:p>
    <w:p w:rsidR="00E5428A" w:rsidRDefault="00DB33FE">
      <w:pPr>
        <w:keepNext/>
        <w:keepLines/>
        <w:snapToGrid w:val="0"/>
        <w:ind w:firstLine="482"/>
        <w:outlineLvl w:val="2"/>
        <w:rPr>
          <w:rFonts w:ascii="宋体" w:hAnsi="宋体"/>
          <w:b/>
          <w:sz w:val="24"/>
        </w:rPr>
      </w:pPr>
      <w:r>
        <w:rPr>
          <w:rFonts w:ascii="宋体" w:hAnsi="宋体" w:hint="eastAsia"/>
          <w:b/>
          <w:sz w:val="24"/>
        </w:rPr>
        <w:t>1．对接十</w:t>
      </w:r>
      <w:proofErr w:type="gramStart"/>
      <w:r>
        <w:rPr>
          <w:rFonts w:ascii="宋体" w:hAnsi="宋体" w:hint="eastAsia"/>
          <w:b/>
          <w:sz w:val="24"/>
        </w:rPr>
        <w:t>强产业</w:t>
      </w:r>
      <w:proofErr w:type="gramEnd"/>
      <w:r>
        <w:rPr>
          <w:rFonts w:ascii="宋体" w:hAnsi="宋体" w:hint="eastAsia"/>
          <w:b/>
          <w:sz w:val="24"/>
        </w:rPr>
        <w:t>动态调整专业布局</w:t>
      </w:r>
      <w:r>
        <w:rPr>
          <w:rFonts w:ascii="宋体" w:hAnsi="宋体"/>
          <w:b/>
          <w:sz w:val="24"/>
        </w:rPr>
        <w:t xml:space="preserve"> </w:t>
      </w:r>
    </w:p>
    <w:p w:rsidR="00E5428A" w:rsidRDefault="00DB33FE">
      <w:pPr>
        <w:adjustRightInd w:val="0"/>
        <w:snapToGrid w:val="0"/>
        <w:ind w:firstLine="480"/>
        <w:rPr>
          <w:rFonts w:ascii="宋体" w:hAnsi="宋体" w:cs="宋体"/>
          <w:bCs/>
          <w:kern w:val="0"/>
          <w:sz w:val="24"/>
        </w:rPr>
      </w:pPr>
      <w:r>
        <w:rPr>
          <w:rFonts w:ascii="宋体" w:hAnsi="宋体" w:cs="宋体" w:hint="eastAsia"/>
          <w:bCs/>
          <w:kern w:val="0"/>
          <w:sz w:val="24"/>
        </w:rPr>
        <w:t>2020年，山东省中</w:t>
      </w:r>
      <w:proofErr w:type="gramStart"/>
      <w:r>
        <w:rPr>
          <w:rFonts w:ascii="宋体" w:hAnsi="宋体" w:cs="宋体" w:hint="eastAsia"/>
          <w:bCs/>
          <w:kern w:val="0"/>
          <w:sz w:val="24"/>
        </w:rPr>
        <w:t>职教育以部</w:t>
      </w:r>
      <w:proofErr w:type="gramEnd"/>
      <w:r>
        <w:rPr>
          <w:rFonts w:ascii="宋体" w:hAnsi="宋体" w:cs="宋体" w:hint="eastAsia"/>
          <w:bCs/>
          <w:kern w:val="0"/>
          <w:sz w:val="24"/>
        </w:rPr>
        <w:t>省共建职业教育创新发展高地为契机，围绕“八大发展战略”，聚焦新一代信息技术、高端装备、高端化工、新材料等“十强”重点产业，对接</w:t>
      </w:r>
      <w:r>
        <w:rPr>
          <w:rFonts w:ascii="宋体" w:hAnsi="宋体" w:cs="宋体"/>
          <w:bCs/>
          <w:kern w:val="0"/>
          <w:sz w:val="24"/>
        </w:rPr>
        <w:t>新兴产业</w:t>
      </w:r>
      <w:r>
        <w:rPr>
          <w:rFonts w:ascii="宋体" w:hAnsi="宋体" w:cs="宋体" w:hint="eastAsia"/>
          <w:bCs/>
          <w:kern w:val="0"/>
          <w:sz w:val="24"/>
        </w:rPr>
        <w:t>布点</w:t>
      </w:r>
      <w:r>
        <w:rPr>
          <w:rFonts w:ascii="宋体" w:hAnsi="宋体" w:cs="宋体"/>
          <w:bCs/>
          <w:kern w:val="0"/>
          <w:sz w:val="24"/>
        </w:rPr>
        <w:t>相关专业</w:t>
      </w:r>
      <w:r>
        <w:rPr>
          <w:rFonts w:ascii="宋体" w:hAnsi="宋体" w:cs="宋体" w:hint="eastAsia"/>
          <w:bCs/>
          <w:kern w:val="0"/>
          <w:sz w:val="24"/>
        </w:rPr>
        <w:t>，实现专业跟着产业走，学校跟着企业转，不断加强专业与产业的匹配度，为区域经济社会发展培养输送更多急需的各类技术技能人才。通过建立职业教育专业认证、质量评价、专业预警调控机制，健全人力资源统计、市场预测、供求信息发布等制度，分区域、分行业制定专业布局规划，支持特色、优势、新兴专业发展，限制和取消落后、过剩产业相关专业，着力升级改造传统产业相关专业，不断完善面向市场、优胜劣汰的专业设置动态调整机制。</w:t>
      </w:r>
    </w:p>
    <w:p w:rsidR="00E5428A" w:rsidRDefault="00DB33FE">
      <w:pPr>
        <w:ind w:firstLine="480"/>
        <w:rPr>
          <w:rFonts w:ascii="宋体" w:hAnsi="宋体" w:cs="宋体"/>
          <w:bCs/>
          <w:kern w:val="0"/>
          <w:sz w:val="24"/>
        </w:rPr>
      </w:pPr>
      <w:r>
        <w:rPr>
          <w:rFonts w:ascii="宋体" w:hAnsi="宋体" w:cs="宋体" w:hint="eastAsia"/>
          <w:bCs/>
          <w:kern w:val="0"/>
          <w:sz w:val="24"/>
        </w:rPr>
        <w:t>2020年，具有举办学历教育资质的</w:t>
      </w:r>
      <w:r>
        <w:rPr>
          <w:rFonts w:ascii="宋体" w:hAnsi="宋体" w:cs="宋体"/>
          <w:bCs/>
          <w:kern w:val="0"/>
          <w:sz w:val="24"/>
        </w:rPr>
        <w:t>369</w:t>
      </w:r>
      <w:r>
        <w:rPr>
          <w:rFonts w:ascii="宋体" w:hAnsi="宋体" w:cs="宋体" w:hint="eastAsia"/>
          <w:bCs/>
          <w:kern w:val="0"/>
          <w:sz w:val="24"/>
        </w:rPr>
        <w:t>所中职学校的</w:t>
      </w:r>
      <w:r>
        <w:rPr>
          <w:rFonts w:ascii="宋体" w:hAnsi="宋体" w:cs="宋体"/>
          <w:bCs/>
          <w:kern w:val="0"/>
          <w:sz w:val="24"/>
        </w:rPr>
        <w:t>2919</w:t>
      </w:r>
      <w:r>
        <w:rPr>
          <w:rFonts w:ascii="宋体" w:hAnsi="宋体" w:cs="宋体" w:hint="eastAsia"/>
          <w:bCs/>
          <w:kern w:val="0"/>
          <w:sz w:val="24"/>
        </w:rPr>
        <w:t>个专业点（其中，公办学校</w:t>
      </w:r>
      <w:r>
        <w:rPr>
          <w:rFonts w:ascii="宋体" w:hAnsi="宋体" w:cs="宋体"/>
          <w:bCs/>
          <w:kern w:val="0"/>
          <w:sz w:val="24"/>
        </w:rPr>
        <w:t>259</w:t>
      </w:r>
      <w:r>
        <w:rPr>
          <w:rFonts w:ascii="宋体" w:hAnsi="宋体" w:cs="宋体" w:hint="eastAsia"/>
          <w:bCs/>
          <w:kern w:val="0"/>
          <w:sz w:val="24"/>
        </w:rPr>
        <w:t>所，民办学校</w:t>
      </w:r>
      <w:r>
        <w:rPr>
          <w:rFonts w:ascii="宋体" w:hAnsi="宋体" w:cs="宋体"/>
          <w:bCs/>
          <w:kern w:val="0"/>
          <w:sz w:val="24"/>
        </w:rPr>
        <w:t>110</w:t>
      </w:r>
      <w:r>
        <w:rPr>
          <w:rFonts w:ascii="宋体" w:hAnsi="宋体" w:cs="宋体" w:hint="eastAsia"/>
          <w:bCs/>
          <w:kern w:val="0"/>
          <w:sz w:val="24"/>
        </w:rPr>
        <w:t>所）经省教育厅审核备案。备案专业涉及18个专业大类，226个专业。新设专业点</w:t>
      </w:r>
      <w:r>
        <w:rPr>
          <w:rFonts w:ascii="宋体" w:hAnsi="宋体" w:cs="宋体"/>
          <w:bCs/>
          <w:kern w:val="0"/>
          <w:sz w:val="24"/>
        </w:rPr>
        <w:t>373</w:t>
      </w:r>
      <w:r>
        <w:rPr>
          <w:rFonts w:ascii="宋体" w:hAnsi="宋体" w:cs="宋体" w:hint="eastAsia"/>
          <w:bCs/>
          <w:kern w:val="0"/>
          <w:sz w:val="24"/>
        </w:rPr>
        <w:t>个，新设目录外专业点6个，撤销专业</w:t>
      </w:r>
      <w:r>
        <w:rPr>
          <w:rFonts w:ascii="宋体" w:hAnsi="宋体" w:cs="宋体" w:hint="eastAsia"/>
          <w:bCs/>
          <w:kern w:val="0"/>
          <w:sz w:val="24"/>
        </w:rPr>
        <w:lastRenderedPageBreak/>
        <w:t>点301个。在中</w:t>
      </w:r>
      <w:proofErr w:type="gramStart"/>
      <w:r>
        <w:rPr>
          <w:rFonts w:ascii="宋体" w:hAnsi="宋体" w:cs="宋体" w:hint="eastAsia"/>
          <w:bCs/>
          <w:kern w:val="0"/>
          <w:sz w:val="24"/>
        </w:rPr>
        <w:t>职专业</w:t>
      </w:r>
      <w:proofErr w:type="gramEnd"/>
      <w:r>
        <w:rPr>
          <w:rFonts w:ascii="宋体" w:hAnsi="宋体" w:cs="宋体" w:hint="eastAsia"/>
          <w:bCs/>
          <w:kern w:val="0"/>
          <w:sz w:val="24"/>
        </w:rPr>
        <w:t>备案工作中，鼓励职业院校设置与人工智能工程技术、物联网工程技术、大数据工程技术、</w:t>
      </w:r>
      <w:proofErr w:type="gramStart"/>
      <w:r>
        <w:rPr>
          <w:rFonts w:ascii="宋体" w:hAnsi="宋体" w:cs="宋体" w:hint="eastAsia"/>
          <w:bCs/>
          <w:kern w:val="0"/>
          <w:sz w:val="24"/>
        </w:rPr>
        <w:t>云计算</w:t>
      </w:r>
      <w:proofErr w:type="gramEnd"/>
      <w:r>
        <w:rPr>
          <w:rFonts w:ascii="宋体" w:hAnsi="宋体" w:cs="宋体" w:hint="eastAsia"/>
          <w:bCs/>
          <w:kern w:val="0"/>
          <w:sz w:val="24"/>
        </w:rPr>
        <w:t>工程技术、数字化管理、无人机驾驶等新兴职业相关的专业。</w:t>
      </w:r>
    </w:p>
    <w:p w:rsidR="00E5428A" w:rsidRDefault="00DB33FE">
      <w:pPr>
        <w:widowControl/>
        <w:snapToGrid w:val="0"/>
        <w:ind w:firstLine="420"/>
        <w:jc w:val="center"/>
        <w:textAlignment w:val="center"/>
        <w:rPr>
          <w:rFonts w:ascii="宋体" w:hAnsi="宋体" w:cs="宋体"/>
          <w:bCs/>
          <w:kern w:val="0"/>
          <w:szCs w:val="21"/>
        </w:rPr>
      </w:pPr>
      <w:r>
        <w:rPr>
          <w:rFonts w:hint="eastAsia"/>
          <w:bCs/>
          <w:szCs w:val="21"/>
        </w:rPr>
        <w:t>表</w:t>
      </w:r>
      <w:r>
        <w:rPr>
          <w:rFonts w:hint="eastAsia"/>
          <w:bCs/>
          <w:szCs w:val="21"/>
        </w:rPr>
        <w:t>3-1  2019</w:t>
      </w:r>
      <w:r>
        <w:rPr>
          <w:rFonts w:hint="eastAsia"/>
          <w:bCs/>
          <w:szCs w:val="21"/>
        </w:rPr>
        <w:t>、</w:t>
      </w:r>
      <w:r>
        <w:rPr>
          <w:rFonts w:hint="eastAsia"/>
          <w:bCs/>
          <w:szCs w:val="21"/>
        </w:rPr>
        <w:t>2020</w:t>
      </w:r>
      <w:r>
        <w:rPr>
          <w:rFonts w:hint="eastAsia"/>
          <w:bCs/>
          <w:szCs w:val="21"/>
        </w:rPr>
        <w:t>年山东省中等职业学校招生专业备案情况</w:t>
      </w: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038"/>
        <w:gridCol w:w="1216"/>
        <w:gridCol w:w="992"/>
        <w:gridCol w:w="1134"/>
        <w:gridCol w:w="1134"/>
        <w:gridCol w:w="1276"/>
      </w:tblGrid>
      <w:tr w:rsidR="00E5428A">
        <w:trPr>
          <w:trHeight w:val="499"/>
          <w:tblHeader/>
          <w:jc w:val="center"/>
        </w:trPr>
        <w:tc>
          <w:tcPr>
            <w:tcW w:w="851" w:type="dxa"/>
            <w:vMerge w:val="restart"/>
            <w:tcBorders>
              <w:top w:val="single" w:sz="4" w:space="0" w:color="000000" w:themeColor="text1"/>
              <w:left w:val="single" w:sz="4" w:space="0" w:color="000000" w:themeColor="text1"/>
              <w:bottom w:val="single" w:sz="6" w:space="0" w:color="FFFFFF" w:themeColor="background1"/>
              <w:right w:val="single" w:sz="4" w:space="0" w:color="auto"/>
            </w:tcBorders>
            <w:shd w:val="clear" w:color="auto" w:fill="B4C6E7" w:themeFill="accent5" w:themeFillTint="66"/>
            <w:vAlign w:val="center"/>
          </w:tcPr>
          <w:p w:rsidR="00E5428A" w:rsidRDefault="00DB33FE">
            <w:pPr>
              <w:widowControl/>
              <w:adjustRightInd w:val="0"/>
              <w:snapToGrid w:val="0"/>
              <w:ind w:firstLineChars="0" w:firstLine="0"/>
              <w:rPr>
                <w:rFonts w:ascii="黑体" w:eastAsia="黑体" w:hAnsi="黑体" w:cs="黑体"/>
                <w:bCs/>
                <w:kern w:val="0"/>
                <w:sz w:val="18"/>
                <w:szCs w:val="18"/>
              </w:rPr>
            </w:pPr>
            <w:r>
              <w:rPr>
                <w:rFonts w:ascii="黑体" w:eastAsia="黑体" w:hAnsi="黑体" w:cs="黑体" w:hint="eastAsia"/>
                <w:bCs/>
                <w:kern w:val="0"/>
                <w:sz w:val="18"/>
                <w:szCs w:val="18"/>
              </w:rPr>
              <w:t>年度</w:t>
            </w:r>
          </w:p>
        </w:tc>
        <w:tc>
          <w:tcPr>
            <w:tcW w:w="850" w:type="dxa"/>
            <w:vMerge w:val="restart"/>
            <w:tcBorders>
              <w:top w:val="single" w:sz="4" w:space="0" w:color="000000" w:themeColor="text1"/>
              <w:left w:val="single" w:sz="4" w:space="0" w:color="auto"/>
              <w:bottom w:val="single" w:sz="6" w:space="0" w:color="FFFFFF" w:themeColor="background1"/>
              <w:right w:val="single" w:sz="4" w:space="0" w:color="auto"/>
            </w:tcBorders>
            <w:shd w:val="clear" w:color="auto" w:fill="B4C6E7" w:themeFill="accent5" w:themeFillTint="66"/>
            <w:vAlign w:val="center"/>
          </w:tcPr>
          <w:p w:rsidR="00E5428A" w:rsidRDefault="00DB33FE">
            <w:pPr>
              <w:widowControl/>
              <w:adjustRightInd w:val="0"/>
              <w:snapToGrid w:val="0"/>
              <w:ind w:firstLineChars="0" w:firstLine="0"/>
              <w:rPr>
                <w:rFonts w:ascii="黑体" w:eastAsia="黑体" w:hAnsi="黑体" w:cs="黑体"/>
                <w:bCs/>
                <w:kern w:val="0"/>
                <w:sz w:val="18"/>
                <w:szCs w:val="18"/>
              </w:rPr>
            </w:pPr>
            <w:r>
              <w:rPr>
                <w:rFonts w:ascii="黑体" w:eastAsia="黑体" w:hAnsi="黑体" w:cs="黑体" w:hint="eastAsia"/>
                <w:bCs/>
                <w:kern w:val="0"/>
                <w:sz w:val="18"/>
                <w:szCs w:val="18"/>
              </w:rPr>
              <w:t>备案学校数量</w:t>
            </w:r>
          </w:p>
        </w:tc>
        <w:tc>
          <w:tcPr>
            <w:tcW w:w="6790" w:type="dxa"/>
            <w:gridSpan w:val="6"/>
            <w:tcBorders>
              <w:top w:val="single" w:sz="4" w:space="0" w:color="000000" w:themeColor="text1"/>
              <w:left w:val="single" w:sz="4" w:space="0" w:color="auto"/>
              <w:bottom w:val="single" w:sz="4" w:space="0" w:color="auto"/>
              <w:right w:val="single" w:sz="4" w:space="0" w:color="000000" w:themeColor="text1"/>
            </w:tcBorders>
            <w:shd w:val="clear" w:color="auto" w:fill="B4C6E7" w:themeFill="accent5" w:themeFillTint="66"/>
            <w:vAlign w:val="center"/>
          </w:tcPr>
          <w:p w:rsidR="00E5428A" w:rsidRDefault="00DB33FE">
            <w:pPr>
              <w:widowControl/>
              <w:adjustRightInd w:val="0"/>
              <w:snapToGrid w:val="0"/>
              <w:ind w:firstLine="360"/>
              <w:jc w:val="center"/>
              <w:rPr>
                <w:rFonts w:ascii="黑体" w:eastAsia="黑体" w:hAnsi="黑体" w:cs="黑体"/>
                <w:bCs/>
                <w:kern w:val="0"/>
                <w:sz w:val="18"/>
                <w:szCs w:val="18"/>
              </w:rPr>
            </w:pPr>
            <w:r>
              <w:rPr>
                <w:rFonts w:ascii="黑体" w:eastAsia="黑体" w:hAnsi="黑体" w:cs="黑体" w:hint="eastAsia"/>
                <w:bCs/>
                <w:kern w:val="0"/>
                <w:sz w:val="18"/>
                <w:szCs w:val="18"/>
              </w:rPr>
              <w:t>备案专业及备案专业点情况</w:t>
            </w:r>
          </w:p>
        </w:tc>
      </w:tr>
      <w:tr w:rsidR="00E5428A">
        <w:trPr>
          <w:trHeight w:val="559"/>
          <w:tblHeader/>
          <w:jc w:val="center"/>
        </w:trPr>
        <w:tc>
          <w:tcPr>
            <w:tcW w:w="851" w:type="dxa"/>
            <w:vMerge/>
            <w:tcBorders>
              <w:top w:val="single" w:sz="6" w:space="0" w:color="FFFFFF" w:themeColor="background1"/>
              <w:left w:val="single" w:sz="4" w:space="0" w:color="000000" w:themeColor="text1"/>
              <w:bottom w:val="single" w:sz="4" w:space="0" w:color="000000" w:themeColor="text1"/>
              <w:right w:val="single" w:sz="4" w:space="0" w:color="auto"/>
            </w:tcBorders>
            <w:shd w:val="clear" w:color="auto" w:fill="B4C6E7" w:themeFill="accent5" w:themeFillTint="66"/>
            <w:vAlign w:val="center"/>
          </w:tcPr>
          <w:p w:rsidR="00E5428A" w:rsidRDefault="00E5428A">
            <w:pPr>
              <w:widowControl/>
              <w:adjustRightInd w:val="0"/>
              <w:snapToGrid w:val="0"/>
              <w:ind w:firstLine="360"/>
              <w:jc w:val="center"/>
              <w:rPr>
                <w:rFonts w:ascii="黑体" w:eastAsia="黑体" w:hAnsi="黑体" w:cs="黑体"/>
                <w:bCs/>
                <w:kern w:val="0"/>
                <w:sz w:val="18"/>
                <w:szCs w:val="18"/>
              </w:rPr>
            </w:pPr>
          </w:p>
        </w:tc>
        <w:tc>
          <w:tcPr>
            <w:tcW w:w="850" w:type="dxa"/>
            <w:vMerge/>
            <w:tcBorders>
              <w:top w:val="single" w:sz="6" w:space="0" w:color="FFFFFF" w:themeColor="background1"/>
              <w:left w:val="single" w:sz="4" w:space="0" w:color="auto"/>
              <w:bottom w:val="single" w:sz="4" w:space="0" w:color="000000" w:themeColor="text1"/>
              <w:right w:val="single" w:sz="4" w:space="0" w:color="auto"/>
            </w:tcBorders>
            <w:shd w:val="clear" w:color="auto" w:fill="B4C6E7" w:themeFill="accent5" w:themeFillTint="66"/>
            <w:vAlign w:val="center"/>
          </w:tcPr>
          <w:p w:rsidR="00E5428A" w:rsidRDefault="00E5428A">
            <w:pPr>
              <w:widowControl/>
              <w:adjustRightInd w:val="0"/>
              <w:snapToGrid w:val="0"/>
              <w:ind w:firstLine="360"/>
              <w:jc w:val="center"/>
              <w:rPr>
                <w:rFonts w:ascii="黑体" w:eastAsia="黑体" w:hAnsi="黑体" w:cs="黑体"/>
                <w:bCs/>
                <w:kern w:val="0"/>
                <w:sz w:val="18"/>
                <w:szCs w:val="18"/>
              </w:rPr>
            </w:pPr>
          </w:p>
        </w:tc>
        <w:tc>
          <w:tcPr>
            <w:tcW w:w="1038" w:type="dxa"/>
            <w:tcBorders>
              <w:top w:val="single" w:sz="4" w:space="0" w:color="auto"/>
              <w:left w:val="single" w:sz="4" w:space="0" w:color="auto"/>
              <w:bottom w:val="single" w:sz="4" w:space="0" w:color="000000" w:themeColor="text1"/>
              <w:right w:val="single" w:sz="4" w:space="0" w:color="auto"/>
            </w:tcBorders>
            <w:shd w:val="clear" w:color="auto" w:fill="B4C6E7" w:themeFill="accent5" w:themeFillTint="66"/>
            <w:vAlign w:val="center"/>
          </w:tcPr>
          <w:p w:rsidR="00E5428A" w:rsidRDefault="00DB33FE">
            <w:pPr>
              <w:widowControl/>
              <w:adjustRightInd w:val="0"/>
              <w:snapToGrid w:val="0"/>
              <w:ind w:firstLineChars="0" w:firstLine="0"/>
              <w:jc w:val="center"/>
              <w:rPr>
                <w:rFonts w:ascii="黑体" w:eastAsia="黑体" w:hAnsi="黑体" w:cs="黑体"/>
                <w:bCs/>
                <w:kern w:val="0"/>
                <w:sz w:val="18"/>
                <w:szCs w:val="18"/>
              </w:rPr>
            </w:pPr>
            <w:r>
              <w:rPr>
                <w:rFonts w:ascii="黑体" w:eastAsia="黑体" w:hAnsi="黑体" w:cs="黑体" w:hint="eastAsia"/>
                <w:bCs/>
                <w:kern w:val="0"/>
                <w:sz w:val="18"/>
                <w:szCs w:val="18"/>
              </w:rPr>
              <w:t>备案专业个数</w:t>
            </w:r>
          </w:p>
        </w:tc>
        <w:tc>
          <w:tcPr>
            <w:tcW w:w="1216" w:type="dxa"/>
            <w:tcBorders>
              <w:top w:val="single" w:sz="4" w:space="0" w:color="auto"/>
              <w:left w:val="single" w:sz="4" w:space="0" w:color="auto"/>
              <w:bottom w:val="single" w:sz="4" w:space="0" w:color="000000" w:themeColor="text1"/>
              <w:right w:val="single" w:sz="4" w:space="0" w:color="auto"/>
            </w:tcBorders>
            <w:shd w:val="clear" w:color="auto" w:fill="B4C6E7" w:themeFill="accent5" w:themeFillTint="66"/>
            <w:vAlign w:val="center"/>
          </w:tcPr>
          <w:p w:rsidR="00E5428A" w:rsidRDefault="00DB33FE">
            <w:pPr>
              <w:widowControl/>
              <w:adjustRightInd w:val="0"/>
              <w:snapToGrid w:val="0"/>
              <w:ind w:firstLineChars="0" w:firstLine="0"/>
              <w:jc w:val="center"/>
              <w:rPr>
                <w:rFonts w:ascii="黑体" w:eastAsia="黑体" w:hAnsi="黑体" w:cs="黑体"/>
                <w:bCs/>
                <w:kern w:val="0"/>
                <w:sz w:val="18"/>
                <w:szCs w:val="18"/>
              </w:rPr>
            </w:pPr>
            <w:r>
              <w:rPr>
                <w:rFonts w:ascii="黑体" w:eastAsia="黑体" w:hAnsi="黑体" w:cs="黑体" w:hint="eastAsia"/>
                <w:bCs/>
                <w:kern w:val="0"/>
                <w:sz w:val="18"/>
                <w:szCs w:val="18"/>
              </w:rPr>
              <w:t>备案专业</w:t>
            </w:r>
          </w:p>
          <w:p w:rsidR="00E5428A" w:rsidRDefault="00DB33FE">
            <w:pPr>
              <w:widowControl/>
              <w:adjustRightInd w:val="0"/>
              <w:snapToGrid w:val="0"/>
              <w:ind w:firstLineChars="100" w:firstLine="180"/>
              <w:rPr>
                <w:rFonts w:ascii="黑体" w:eastAsia="黑体" w:hAnsi="黑体" w:cs="黑体"/>
                <w:bCs/>
                <w:kern w:val="0"/>
                <w:sz w:val="18"/>
                <w:szCs w:val="18"/>
              </w:rPr>
            </w:pPr>
            <w:r>
              <w:rPr>
                <w:rFonts w:ascii="黑体" w:eastAsia="黑体" w:hAnsi="黑体" w:cs="黑体" w:hint="eastAsia"/>
                <w:bCs/>
                <w:kern w:val="0"/>
                <w:sz w:val="18"/>
                <w:szCs w:val="18"/>
              </w:rPr>
              <w:t>布点数</w:t>
            </w:r>
          </w:p>
        </w:tc>
        <w:tc>
          <w:tcPr>
            <w:tcW w:w="992" w:type="dxa"/>
            <w:tcBorders>
              <w:top w:val="single" w:sz="4" w:space="0" w:color="auto"/>
              <w:left w:val="single" w:sz="4" w:space="0" w:color="auto"/>
              <w:bottom w:val="single" w:sz="4" w:space="0" w:color="000000" w:themeColor="text1"/>
              <w:right w:val="single" w:sz="4" w:space="0" w:color="auto"/>
            </w:tcBorders>
            <w:shd w:val="clear" w:color="auto" w:fill="B4C6E7" w:themeFill="accent5" w:themeFillTint="66"/>
            <w:vAlign w:val="center"/>
          </w:tcPr>
          <w:p w:rsidR="00E5428A" w:rsidRDefault="00DB33FE">
            <w:pPr>
              <w:widowControl/>
              <w:adjustRightInd w:val="0"/>
              <w:snapToGrid w:val="0"/>
              <w:ind w:firstLineChars="0" w:firstLine="0"/>
              <w:jc w:val="center"/>
              <w:rPr>
                <w:rFonts w:ascii="黑体" w:eastAsia="黑体" w:hAnsi="黑体" w:cs="黑体"/>
                <w:bCs/>
                <w:kern w:val="0"/>
                <w:sz w:val="18"/>
                <w:szCs w:val="18"/>
              </w:rPr>
            </w:pPr>
            <w:r>
              <w:rPr>
                <w:rFonts w:ascii="黑体" w:eastAsia="黑体" w:hAnsi="黑体" w:cs="黑体" w:hint="eastAsia"/>
                <w:bCs/>
                <w:kern w:val="0"/>
                <w:sz w:val="18"/>
                <w:szCs w:val="18"/>
              </w:rPr>
              <w:t>新设</w:t>
            </w:r>
          </w:p>
          <w:p w:rsidR="00E5428A" w:rsidRDefault="00DB33FE">
            <w:pPr>
              <w:widowControl/>
              <w:adjustRightInd w:val="0"/>
              <w:snapToGrid w:val="0"/>
              <w:ind w:firstLineChars="0" w:firstLine="0"/>
              <w:jc w:val="center"/>
              <w:rPr>
                <w:rFonts w:ascii="黑体" w:eastAsia="黑体" w:hAnsi="黑体" w:cs="黑体"/>
                <w:bCs/>
                <w:kern w:val="0"/>
                <w:sz w:val="18"/>
                <w:szCs w:val="18"/>
              </w:rPr>
            </w:pPr>
            <w:r>
              <w:rPr>
                <w:rFonts w:ascii="黑体" w:eastAsia="黑体" w:hAnsi="黑体" w:cs="黑体" w:hint="eastAsia"/>
                <w:bCs/>
                <w:kern w:val="0"/>
                <w:sz w:val="18"/>
                <w:szCs w:val="18"/>
              </w:rPr>
              <w:t>专业点</w:t>
            </w:r>
          </w:p>
        </w:tc>
        <w:tc>
          <w:tcPr>
            <w:tcW w:w="1134" w:type="dxa"/>
            <w:tcBorders>
              <w:top w:val="single" w:sz="4" w:space="0" w:color="auto"/>
              <w:left w:val="single" w:sz="4" w:space="0" w:color="auto"/>
              <w:bottom w:val="single" w:sz="4" w:space="0" w:color="000000" w:themeColor="text1"/>
              <w:right w:val="single" w:sz="4" w:space="0" w:color="auto"/>
            </w:tcBorders>
            <w:shd w:val="clear" w:color="auto" w:fill="B4C6E7" w:themeFill="accent5" w:themeFillTint="66"/>
            <w:vAlign w:val="center"/>
          </w:tcPr>
          <w:p w:rsidR="00E5428A" w:rsidRDefault="00DB33FE">
            <w:pPr>
              <w:widowControl/>
              <w:adjustRightInd w:val="0"/>
              <w:snapToGrid w:val="0"/>
              <w:ind w:firstLine="360"/>
              <w:rPr>
                <w:rFonts w:ascii="黑体" w:eastAsia="黑体" w:hAnsi="黑体" w:cs="黑体"/>
                <w:bCs/>
                <w:kern w:val="0"/>
                <w:sz w:val="18"/>
                <w:szCs w:val="18"/>
              </w:rPr>
            </w:pPr>
            <w:r>
              <w:rPr>
                <w:rFonts w:ascii="黑体" w:eastAsia="黑体" w:hAnsi="黑体" w:cs="黑体" w:hint="eastAsia"/>
                <w:bCs/>
                <w:kern w:val="0"/>
                <w:sz w:val="18"/>
                <w:szCs w:val="18"/>
              </w:rPr>
              <w:t>撤销</w:t>
            </w:r>
          </w:p>
          <w:p w:rsidR="00E5428A" w:rsidRDefault="00DB33FE">
            <w:pPr>
              <w:widowControl/>
              <w:adjustRightInd w:val="0"/>
              <w:snapToGrid w:val="0"/>
              <w:ind w:firstLineChars="111"/>
              <w:rPr>
                <w:rFonts w:ascii="黑体" w:eastAsia="黑体" w:hAnsi="黑体" w:cs="黑体"/>
                <w:bCs/>
                <w:kern w:val="0"/>
                <w:sz w:val="18"/>
                <w:szCs w:val="18"/>
              </w:rPr>
            </w:pPr>
            <w:r>
              <w:rPr>
                <w:rFonts w:ascii="黑体" w:eastAsia="黑体" w:hAnsi="黑体" w:cs="黑体" w:hint="eastAsia"/>
                <w:bCs/>
                <w:kern w:val="0"/>
                <w:sz w:val="18"/>
                <w:szCs w:val="18"/>
              </w:rPr>
              <w:t>专业点</w:t>
            </w:r>
          </w:p>
        </w:tc>
        <w:tc>
          <w:tcPr>
            <w:tcW w:w="1134" w:type="dxa"/>
            <w:tcBorders>
              <w:top w:val="single" w:sz="4" w:space="0" w:color="auto"/>
              <w:left w:val="single" w:sz="4" w:space="0" w:color="auto"/>
              <w:bottom w:val="single" w:sz="4" w:space="0" w:color="000000" w:themeColor="text1"/>
              <w:right w:val="single" w:sz="4" w:space="0" w:color="auto"/>
            </w:tcBorders>
            <w:shd w:val="clear" w:color="auto" w:fill="B4C6E7" w:themeFill="accent5" w:themeFillTint="66"/>
            <w:vAlign w:val="center"/>
          </w:tcPr>
          <w:p w:rsidR="00E5428A" w:rsidRDefault="00DB33FE">
            <w:pPr>
              <w:widowControl/>
              <w:adjustRightInd w:val="0"/>
              <w:snapToGrid w:val="0"/>
              <w:ind w:firstLineChars="111"/>
              <w:rPr>
                <w:rFonts w:ascii="黑体" w:eastAsia="黑体" w:hAnsi="黑体" w:cs="黑体"/>
                <w:bCs/>
                <w:kern w:val="0"/>
                <w:sz w:val="18"/>
                <w:szCs w:val="18"/>
              </w:rPr>
            </w:pPr>
            <w:r>
              <w:rPr>
                <w:rFonts w:ascii="黑体" w:eastAsia="黑体" w:hAnsi="黑体" w:cs="黑体" w:hint="eastAsia"/>
                <w:bCs/>
                <w:kern w:val="0"/>
                <w:sz w:val="18"/>
                <w:szCs w:val="18"/>
              </w:rPr>
              <w:t>目录外</w:t>
            </w:r>
          </w:p>
          <w:p w:rsidR="00E5428A" w:rsidRDefault="00DB33FE">
            <w:pPr>
              <w:widowControl/>
              <w:adjustRightInd w:val="0"/>
              <w:snapToGrid w:val="0"/>
              <w:ind w:firstLineChars="111"/>
              <w:rPr>
                <w:rFonts w:ascii="黑体" w:eastAsia="黑体" w:hAnsi="黑体" w:cs="黑体"/>
                <w:bCs/>
                <w:kern w:val="0"/>
                <w:sz w:val="18"/>
                <w:szCs w:val="18"/>
              </w:rPr>
            </w:pPr>
            <w:r>
              <w:rPr>
                <w:rFonts w:ascii="黑体" w:eastAsia="黑体" w:hAnsi="黑体" w:cs="黑体" w:hint="eastAsia"/>
                <w:bCs/>
                <w:kern w:val="0"/>
                <w:sz w:val="18"/>
                <w:szCs w:val="18"/>
              </w:rPr>
              <w:t>专业点</w:t>
            </w:r>
          </w:p>
        </w:tc>
        <w:tc>
          <w:tcPr>
            <w:tcW w:w="1276" w:type="dxa"/>
            <w:tcBorders>
              <w:top w:val="single" w:sz="4" w:space="0" w:color="auto"/>
              <w:left w:val="single" w:sz="4" w:space="0" w:color="auto"/>
              <w:bottom w:val="single" w:sz="4" w:space="0" w:color="000000" w:themeColor="text1"/>
              <w:right w:val="single" w:sz="4" w:space="0" w:color="000000" w:themeColor="text1"/>
            </w:tcBorders>
            <w:shd w:val="clear" w:color="auto" w:fill="B4C6E7" w:themeFill="accent5" w:themeFillTint="66"/>
            <w:vAlign w:val="center"/>
          </w:tcPr>
          <w:p w:rsidR="00E5428A" w:rsidRDefault="00DB33FE">
            <w:pPr>
              <w:widowControl/>
              <w:adjustRightInd w:val="0"/>
              <w:snapToGrid w:val="0"/>
              <w:ind w:firstLineChars="0" w:firstLine="0"/>
              <w:jc w:val="center"/>
              <w:rPr>
                <w:rFonts w:ascii="黑体" w:eastAsia="黑体" w:hAnsi="黑体" w:cs="黑体"/>
                <w:bCs/>
                <w:kern w:val="0"/>
                <w:sz w:val="18"/>
                <w:szCs w:val="18"/>
              </w:rPr>
            </w:pPr>
            <w:r>
              <w:rPr>
                <w:rFonts w:ascii="黑体" w:eastAsia="黑体" w:hAnsi="黑体" w:cs="黑体" w:hint="eastAsia"/>
                <w:bCs/>
                <w:kern w:val="0"/>
                <w:sz w:val="18"/>
                <w:szCs w:val="18"/>
              </w:rPr>
              <w:t>新设目录外</w:t>
            </w:r>
          </w:p>
          <w:p w:rsidR="00E5428A" w:rsidRDefault="00DB33FE">
            <w:pPr>
              <w:widowControl/>
              <w:adjustRightInd w:val="0"/>
              <w:snapToGrid w:val="0"/>
              <w:ind w:firstLineChars="111"/>
              <w:rPr>
                <w:rFonts w:ascii="黑体" w:eastAsia="黑体" w:hAnsi="黑体" w:cs="黑体"/>
                <w:bCs/>
                <w:kern w:val="0"/>
                <w:sz w:val="18"/>
                <w:szCs w:val="18"/>
              </w:rPr>
            </w:pPr>
            <w:r>
              <w:rPr>
                <w:rFonts w:ascii="黑体" w:eastAsia="黑体" w:hAnsi="黑体" w:cs="黑体" w:hint="eastAsia"/>
                <w:bCs/>
                <w:kern w:val="0"/>
                <w:sz w:val="18"/>
                <w:szCs w:val="18"/>
              </w:rPr>
              <w:t>专业点</w:t>
            </w:r>
          </w:p>
        </w:tc>
      </w:tr>
      <w:tr w:rsidR="00E5428A">
        <w:trPr>
          <w:trHeight w:val="519"/>
          <w:jc w:val="center"/>
        </w:trPr>
        <w:tc>
          <w:tcPr>
            <w:tcW w:w="851" w:type="dxa"/>
            <w:tcBorders>
              <w:top w:val="single" w:sz="4" w:space="0" w:color="000000" w:themeColor="text1"/>
            </w:tcBorders>
            <w:shd w:val="clear" w:color="auto" w:fill="auto"/>
            <w:vAlign w:val="center"/>
          </w:tcPr>
          <w:p w:rsidR="00E5428A" w:rsidRDefault="00DB33FE">
            <w:pPr>
              <w:widowControl/>
              <w:adjustRightInd w:val="0"/>
              <w:snapToGrid w:val="0"/>
              <w:ind w:firstLineChars="0" w:firstLine="0"/>
              <w:rPr>
                <w:rFonts w:ascii="宋体" w:hAnsi="宋体" w:cs="宋体"/>
                <w:bCs/>
                <w:kern w:val="0"/>
                <w:sz w:val="18"/>
                <w:szCs w:val="18"/>
              </w:rPr>
            </w:pPr>
            <w:r>
              <w:rPr>
                <w:rFonts w:ascii="宋体" w:hAnsi="宋体" w:cs="宋体" w:hint="eastAsia"/>
                <w:bCs/>
                <w:kern w:val="0"/>
                <w:sz w:val="18"/>
                <w:szCs w:val="18"/>
              </w:rPr>
              <w:t>2019年</w:t>
            </w:r>
          </w:p>
        </w:tc>
        <w:tc>
          <w:tcPr>
            <w:tcW w:w="850" w:type="dxa"/>
            <w:tcBorders>
              <w:top w:val="single" w:sz="4" w:space="0" w:color="000000" w:themeColor="text1"/>
            </w:tcBorders>
            <w:shd w:val="clear" w:color="auto" w:fill="auto"/>
            <w:vAlign w:val="center"/>
          </w:tcPr>
          <w:p w:rsidR="00E5428A" w:rsidRDefault="00DB33FE">
            <w:pPr>
              <w:widowControl/>
              <w:adjustRightInd w:val="0"/>
              <w:snapToGrid w:val="0"/>
              <w:ind w:firstLine="360"/>
              <w:jc w:val="center"/>
              <w:rPr>
                <w:rFonts w:ascii="宋体" w:hAnsi="宋体" w:cs="宋体"/>
                <w:bCs/>
                <w:kern w:val="0"/>
                <w:sz w:val="18"/>
                <w:szCs w:val="18"/>
              </w:rPr>
            </w:pPr>
            <w:r>
              <w:rPr>
                <w:rFonts w:ascii="宋体" w:hAnsi="宋体" w:cs="宋体" w:hint="eastAsia"/>
                <w:bCs/>
                <w:kern w:val="0"/>
                <w:sz w:val="18"/>
                <w:szCs w:val="18"/>
              </w:rPr>
              <w:t>365</w:t>
            </w:r>
          </w:p>
        </w:tc>
        <w:tc>
          <w:tcPr>
            <w:tcW w:w="1038" w:type="dxa"/>
            <w:tcBorders>
              <w:top w:val="single" w:sz="4" w:space="0" w:color="000000" w:themeColor="text1"/>
            </w:tcBorders>
            <w:shd w:val="clear" w:color="auto" w:fill="auto"/>
            <w:vAlign w:val="center"/>
          </w:tcPr>
          <w:p w:rsidR="00E5428A" w:rsidRDefault="00DB33FE">
            <w:pPr>
              <w:widowControl/>
              <w:adjustRightInd w:val="0"/>
              <w:snapToGrid w:val="0"/>
              <w:ind w:firstLine="360"/>
              <w:jc w:val="center"/>
              <w:rPr>
                <w:rFonts w:ascii="宋体" w:hAnsi="宋体" w:cs="宋体"/>
                <w:bCs/>
                <w:kern w:val="0"/>
                <w:sz w:val="18"/>
                <w:szCs w:val="18"/>
              </w:rPr>
            </w:pPr>
            <w:r>
              <w:rPr>
                <w:rFonts w:ascii="宋体" w:hAnsi="宋体" w:cs="宋体" w:hint="eastAsia"/>
                <w:bCs/>
                <w:kern w:val="0"/>
                <w:sz w:val="18"/>
                <w:szCs w:val="18"/>
              </w:rPr>
              <w:t>220</w:t>
            </w:r>
          </w:p>
        </w:tc>
        <w:tc>
          <w:tcPr>
            <w:tcW w:w="1216" w:type="dxa"/>
            <w:tcBorders>
              <w:top w:val="single" w:sz="4" w:space="0" w:color="000000" w:themeColor="text1"/>
            </w:tcBorders>
            <w:shd w:val="clear" w:color="auto" w:fill="auto"/>
            <w:vAlign w:val="center"/>
          </w:tcPr>
          <w:p w:rsidR="00E5428A" w:rsidRDefault="00DB33FE">
            <w:pPr>
              <w:widowControl/>
              <w:adjustRightInd w:val="0"/>
              <w:snapToGrid w:val="0"/>
              <w:ind w:firstLine="360"/>
              <w:jc w:val="center"/>
              <w:rPr>
                <w:rFonts w:ascii="宋体" w:hAnsi="宋体" w:cs="宋体"/>
                <w:bCs/>
                <w:kern w:val="0"/>
                <w:sz w:val="18"/>
                <w:szCs w:val="18"/>
              </w:rPr>
            </w:pPr>
            <w:r>
              <w:rPr>
                <w:rFonts w:ascii="宋体" w:hAnsi="宋体" w:cs="宋体" w:hint="eastAsia"/>
                <w:bCs/>
                <w:kern w:val="0"/>
                <w:sz w:val="18"/>
                <w:szCs w:val="18"/>
              </w:rPr>
              <w:t>2841</w:t>
            </w:r>
          </w:p>
        </w:tc>
        <w:tc>
          <w:tcPr>
            <w:tcW w:w="992" w:type="dxa"/>
            <w:tcBorders>
              <w:top w:val="single" w:sz="4" w:space="0" w:color="000000" w:themeColor="text1"/>
            </w:tcBorders>
            <w:shd w:val="clear" w:color="auto" w:fill="auto"/>
            <w:vAlign w:val="center"/>
          </w:tcPr>
          <w:p w:rsidR="00E5428A" w:rsidRDefault="00DB33FE">
            <w:pPr>
              <w:widowControl/>
              <w:adjustRightInd w:val="0"/>
              <w:snapToGrid w:val="0"/>
              <w:ind w:firstLine="360"/>
              <w:jc w:val="center"/>
              <w:rPr>
                <w:rFonts w:ascii="宋体" w:hAnsi="宋体" w:cs="宋体"/>
                <w:bCs/>
                <w:kern w:val="0"/>
                <w:sz w:val="18"/>
                <w:szCs w:val="18"/>
              </w:rPr>
            </w:pPr>
            <w:r>
              <w:rPr>
                <w:rFonts w:ascii="宋体" w:hAnsi="宋体" w:cs="宋体" w:hint="eastAsia"/>
                <w:bCs/>
                <w:kern w:val="0"/>
                <w:sz w:val="18"/>
                <w:szCs w:val="18"/>
              </w:rPr>
              <w:t>215</w:t>
            </w:r>
          </w:p>
        </w:tc>
        <w:tc>
          <w:tcPr>
            <w:tcW w:w="1134" w:type="dxa"/>
            <w:tcBorders>
              <w:top w:val="single" w:sz="4" w:space="0" w:color="000000" w:themeColor="text1"/>
            </w:tcBorders>
            <w:shd w:val="clear" w:color="auto" w:fill="auto"/>
            <w:vAlign w:val="center"/>
          </w:tcPr>
          <w:p w:rsidR="00E5428A" w:rsidRDefault="00DB33FE">
            <w:pPr>
              <w:widowControl/>
              <w:adjustRightInd w:val="0"/>
              <w:snapToGrid w:val="0"/>
              <w:ind w:firstLine="360"/>
              <w:jc w:val="center"/>
              <w:rPr>
                <w:rFonts w:ascii="宋体" w:hAnsi="宋体" w:cs="宋体"/>
                <w:bCs/>
                <w:kern w:val="0"/>
                <w:sz w:val="18"/>
                <w:szCs w:val="18"/>
              </w:rPr>
            </w:pPr>
            <w:r>
              <w:rPr>
                <w:rFonts w:ascii="宋体" w:hAnsi="宋体" w:cs="宋体" w:hint="eastAsia"/>
                <w:bCs/>
                <w:kern w:val="0"/>
                <w:sz w:val="18"/>
                <w:szCs w:val="18"/>
              </w:rPr>
              <w:t>238</w:t>
            </w:r>
          </w:p>
        </w:tc>
        <w:tc>
          <w:tcPr>
            <w:tcW w:w="1134" w:type="dxa"/>
            <w:tcBorders>
              <w:top w:val="single" w:sz="4" w:space="0" w:color="000000" w:themeColor="text1"/>
            </w:tcBorders>
            <w:shd w:val="clear" w:color="auto" w:fill="auto"/>
            <w:vAlign w:val="center"/>
          </w:tcPr>
          <w:p w:rsidR="00E5428A" w:rsidRDefault="00DB33FE">
            <w:pPr>
              <w:widowControl/>
              <w:adjustRightInd w:val="0"/>
              <w:snapToGrid w:val="0"/>
              <w:ind w:firstLine="360"/>
              <w:jc w:val="center"/>
              <w:rPr>
                <w:rFonts w:ascii="宋体" w:hAnsi="宋体" w:cs="宋体"/>
                <w:bCs/>
                <w:kern w:val="0"/>
                <w:sz w:val="18"/>
                <w:szCs w:val="18"/>
              </w:rPr>
            </w:pPr>
            <w:r>
              <w:rPr>
                <w:rFonts w:ascii="宋体" w:hAnsi="宋体" w:cs="宋体" w:hint="eastAsia"/>
                <w:bCs/>
                <w:kern w:val="0"/>
                <w:sz w:val="18"/>
                <w:szCs w:val="18"/>
              </w:rPr>
              <w:t>59</w:t>
            </w:r>
          </w:p>
        </w:tc>
        <w:tc>
          <w:tcPr>
            <w:tcW w:w="1276" w:type="dxa"/>
            <w:tcBorders>
              <w:top w:val="single" w:sz="4" w:space="0" w:color="000000" w:themeColor="text1"/>
            </w:tcBorders>
            <w:shd w:val="clear" w:color="auto" w:fill="auto"/>
            <w:vAlign w:val="center"/>
          </w:tcPr>
          <w:p w:rsidR="00E5428A" w:rsidRDefault="00DB33FE">
            <w:pPr>
              <w:widowControl/>
              <w:adjustRightInd w:val="0"/>
              <w:snapToGrid w:val="0"/>
              <w:ind w:firstLine="360"/>
              <w:jc w:val="center"/>
              <w:rPr>
                <w:rFonts w:ascii="宋体" w:hAnsi="宋体" w:cs="宋体"/>
                <w:bCs/>
                <w:kern w:val="0"/>
                <w:sz w:val="18"/>
                <w:szCs w:val="18"/>
              </w:rPr>
            </w:pPr>
            <w:r>
              <w:rPr>
                <w:rFonts w:ascii="宋体" w:hAnsi="宋体" w:cs="宋体" w:hint="eastAsia"/>
                <w:bCs/>
                <w:kern w:val="0"/>
                <w:sz w:val="18"/>
                <w:szCs w:val="18"/>
              </w:rPr>
              <w:t>49</w:t>
            </w:r>
          </w:p>
        </w:tc>
      </w:tr>
      <w:tr w:rsidR="00E5428A">
        <w:trPr>
          <w:trHeight w:val="519"/>
          <w:jc w:val="center"/>
        </w:trPr>
        <w:tc>
          <w:tcPr>
            <w:tcW w:w="851" w:type="dxa"/>
            <w:shd w:val="clear" w:color="auto" w:fill="auto"/>
            <w:vAlign w:val="center"/>
          </w:tcPr>
          <w:p w:rsidR="00E5428A" w:rsidRDefault="00DB33FE">
            <w:pPr>
              <w:widowControl/>
              <w:adjustRightInd w:val="0"/>
              <w:snapToGrid w:val="0"/>
              <w:ind w:firstLineChars="0" w:firstLine="0"/>
              <w:rPr>
                <w:rFonts w:ascii="宋体" w:hAnsi="宋体" w:cs="宋体"/>
                <w:bCs/>
                <w:kern w:val="0"/>
                <w:sz w:val="18"/>
                <w:szCs w:val="18"/>
              </w:rPr>
            </w:pPr>
            <w:r>
              <w:rPr>
                <w:rFonts w:ascii="宋体" w:hAnsi="宋体" w:cs="宋体" w:hint="eastAsia"/>
                <w:bCs/>
                <w:kern w:val="0"/>
                <w:sz w:val="18"/>
                <w:szCs w:val="18"/>
              </w:rPr>
              <w:t>2020年</w:t>
            </w:r>
          </w:p>
        </w:tc>
        <w:tc>
          <w:tcPr>
            <w:tcW w:w="850" w:type="dxa"/>
            <w:shd w:val="clear" w:color="auto" w:fill="auto"/>
            <w:vAlign w:val="center"/>
          </w:tcPr>
          <w:p w:rsidR="00E5428A" w:rsidRDefault="00DB33FE">
            <w:pPr>
              <w:widowControl/>
              <w:adjustRightInd w:val="0"/>
              <w:snapToGrid w:val="0"/>
              <w:ind w:firstLine="360"/>
              <w:jc w:val="center"/>
              <w:rPr>
                <w:rFonts w:ascii="宋体" w:hAnsi="宋体" w:cs="宋体"/>
                <w:bCs/>
                <w:kern w:val="0"/>
                <w:sz w:val="18"/>
                <w:szCs w:val="18"/>
              </w:rPr>
            </w:pPr>
            <w:r>
              <w:rPr>
                <w:rFonts w:ascii="宋体" w:hAnsi="宋体" w:cs="宋体" w:hint="eastAsia"/>
                <w:bCs/>
                <w:kern w:val="0"/>
                <w:sz w:val="18"/>
                <w:szCs w:val="18"/>
              </w:rPr>
              <w:t>369</w:t>
            </w:r>
          </w:p>
        </w:tc>
        <w:tc>
          <w:tcPr>
            <w:tcW w:w="1038" w:type="dxa"/>
            <w:shd w:val="clear" w:color="auto" w:fill="auto"/>
            <w:vAlign w:val="center"/>
          </w:tcPr>
          <w:p w:rsidR="00E5428A" w:rsidRDefault="00DB33FE">
            <w:pPr>
              <w:widowControl/>
              <w:adjustRightInd w:val="0"/>
              <w:snapToGrid w:val="0"/>
              <w:ind w:firstLine="360"/>
              <w:jc w:val="center"/>
              <w:rPr>
                <w:rFonts w:ascii="宋体" w:hAnsi="宋体" w:cs="宋体"/>
                <w:bCs/>
                <w:kern w:val="0"/>
                <w:sz w:val="18"/>
                <w:szCs w:val="18"/>
              </w:rPr>
            </w:pPr>
            <w:r>
              <w:rPr>
                <w:rFonts w:ascii="宋体" w:hAnsi="宋体" w:cs="宋体" w:hint="eastAsia"/>
                <w:bCs/>
                <w:kern w:val="0"/>
                <w:sz w:val="18"/>
                <w:szCs w:val="18"/>
              </w:rPr>
              <w:t>226</w:t>
            </w:r>
          </w:p>
        </w:tc>
        <w:tc>
          <w:tcPr>
            <w:tcW w:w="1216" w:type="dxa"/>
            <w:shd w:val="clear" w:color="auto" w:fill="auto"/>
            <w:vAlign w:val="center"/>
          </w:tcPr>
          <w:p w:rsidR="00E5428A" w:rsidRDefault="00DB33FE">
            <w:pPr>
              <w:widowControl/>
              <w:adjustRightInd w:val="0"/>
              <w:snapToGrid w:val="0"/>
              <w:ind w:firstLine="360"/>
              <w:jc w:val="center"/>
              <w:rPr>
                <w:rFonts w:ascii="宋体" w:hAnsi="宋体" w:cs="宋体"/>
                <w:bCs/>
                <w:kern w:val="0"/>
                <w:sz w:val="18"/>
                <w:szCs w:val="18"/>
              </w:rPr>
            </w:pPr>
            <w:r>
              <w:rPr>
                <w:rFonts w:ascii="宋体" w:hAnsi="宋体" w:cs="宋体" w:hint="eastAsia"/>
                <w:bCs/>
                <w:kern w:val="0"/>
                <w:sz w:val="18"/>
                <w:szCs w:val="18"/>
              </w:rPr>
              <w:t>2919</w:t>
            </w:r>
          </w:p>
        </w:tc>
        <w:tc>
          <w:tcPr>
            <w:tcW w:w="992" w:type="dxa"/>
            <w:shd w:val="clear" w:color="auto" w:fill="auto"/>
            <w:vAlign w:val="center"/>
          </w:tcPr>
          <w:p w:rsidR="00E5428A" w:rsidRDefault="00DB33FE">
            <w:pPr>
              <w:widowControl/>
              <w:adjustRightInd w:val="0"/>
              <w:snapToGrid w:val="0"/>
              <w:ind w:firstLine="360"/>
              <w:jc w:val="center"/>
              <w:rPr>
                <w:rFonts w:ascii="宋体" w:hAnsi="宋体" w:cs="宋体"/>
                <w:bCs/>
                <w:kern w:val="0"/>
                <w:sz w:val="18"/>
                <w:szCs w:val="18"/>
              </w:rPr>
            </w:pPr>
            <w:r>
              <w:rPr>
                <w:rFonts w:ascii="宋体" w:hAnsi="宋体" w:cs="宋体" w:hint="eastAsia"/>
                <w:bCs/>
                <w:kern w:val="0"/>
                <w:sz w:val="18"/>
                <w:szCs w:val="18"/>
              </w:rPr>
              <w:t>37</w:t>
            </w:r>
            <w:r>
              <w:rPr>
                <w:rFonts w:ascii="宋体" w:hAnsi="宋体" w:cs="宋体"/>
                <w:bCs/>
                <w:kern w:val="0"/>
                <w:sz w:val="18"/>
                <w:szCs w:val="18"/>
              </w:rPr>
              <w:t>3</w:t>
            </w:r>
          </w:p>
        </w:tc>
        <w:tc>
          <w:tcPr>
            <w:tcW w:w="1134" w:type="dxa"/>
            <w:shd w:val="clear" w:color="auto" w:fill="auto"/>
            <w:vAlign w:val="center"/>
          </w:tcPr>
          <w:p w:rsidR="00E5428A" w:rsidRDefault="00DB33FE">
            <w:pPr>
              <w:widowControl/>
              <w:adjustRightInd w:val="0"/>
              <w:snapToGrid w:val="0"/>
              <w:ind w:firstLine="360"/>
              <w:jc w:val="center"/>
              <w:rPr>
                <w:rFonts w:ascii="宋体" w:hAnsi="宋体" w:cs="宋体"/>
                <w:bCs/>
                <w:kern w:val="0"/>
                <w:sz w:val="18"/>
                <w:szCs w:val="18"/>
              </w:rPr>
            </w:pPr>
            <w:r>
              <w:rPr>
                <w:rFonts w:ascii="宋体" w:hAnsi="宋体" w:cs="宋体" w:hint="eastAsia"/>
                <w:bCs/>
                <w:kern w:val="0"/>
                <w:sz w:val="18"/>
                <w:szCs w:val="18"/>
              </w:rPr>
              <w:t>301</w:t>
            </w:r>
          </w:p>
        </w:tc>
        <w:tc>
          <w:tcPr>
            <w:tcW w:w="1134" w:type="dxa"/>
            <w:shd w:val="clear" w:color="auto" w:fill="auto"/>
            <w:vAlign w:val="center"/>
          </w:tcPr>
          <w:p w:rsidR="00E5428A" w:rsidRDefault="00DB33FE">
            <w:pPr>
              <w:widowControl/>
              <w:adjustRightInd w:val="0"/>
              <w:snapToGrid w:val="0"/>
              <w:ind w:firstLine="360"/>
              <w:jc w:val="center"/>
              <w:rPr>
                <w:rFonts w:ascii="宋体" w:hAnsi="宋体" w:cs="宋体"/>
                <w:bCs/>
                <w:kern w:val="0"/>
                <w:sz w:val="18"/>
                <w:szCs w:val="18"/>
              </w:rPr>
            </w:pPr>
            <w:r>
              <w:rPr>
                <w:rFonts w:ascii="宋体" w:hAnsi="宋体" w:cs="宋体" w:hint="eastAsia"/>
                <w:bCs/>
                <w:kern w:val="0"/>
                <w:sz w:val="18"/>
                <w:szCs w:val="18"/>
              </w:rPr>
              <w:t>24</w:t>
            </w:r>
          </w:p>
        </w:tc>
        <w:tc>
          <w:tcPr>
            <w:tcW w:w="1276" w:type="dxa"/>
            <w:shd w:val="clear" w:color="auto" w:fill="auto"/>
            <w:vAlign w:val="center"/>
          </w:tcPr>
          <w:p w:rsidR="00E5428A" w:rsidRDefault="00DB33FE">
            <w:pPr>
              <w:widowControl/>
              <w:adjustRightInd w:val="0"/>
              <w:snapToGrid w:val="0"/>
              <w:ind w:firstLine="360"/>
              <w:jc w:val="center"/>
              <w:rPr>
                <w:rFonts w:ascii="宋体" w:hAnsi="宋体" w:cs="宋体"/>
                <w:bCs/>
                <w:kern w:val="0"/>
                <w:sz w:val="18"/>
                <w:szCs w:val="18"/>
              </w:rPr>
            </w:pPr>
            <w:r>
              <w:rPr>
                <w:rFonts w:ascii="宋体" w:hAnsi="宋体" w:cs="宋体" w:hint="eastAsia"/>
                <w:bCs/>
                <w:kern w:val="0"/>
                <w:sz w:val="18"/>
                <w:szCs w:val="18"/>
              </w:rPr>
              <w:t>6</w:t>
            </w:r>
          </w:p>
        </w:tc>
      </w:tr>
    </w:tbl>
    <w:p w:rsidR="00E5428A" w:rsidRDefault="00E5428A">
      <w:pPr>
        <w:ind w:firstLine="420"/>
        <w:rPr>
          <w:bCs/>
        </w:rPr>
      </w:pPr>
      <w:bookmarkStart w:id="26" w:name="_Toc28678"/>
    </w:p>
    <w:p w:rsidR="00E5428A" w:rsidRDefault="00DB33FE">
      <w:pPr>
        <w:ind w:firstLine="420"/>
        <w:jc w:val="center"/>
        <w:rPr>
          <w:bCs/>
        </w:rPr>
      </w:pPr>
      <w:r>
        <w:rPr>
          <w:bCs/>
          <w:noProof/>
        </w:rPr>
        <w:drawing>
          <wp:inline distT="0" distB="0" distL="0" distR="0">
            <wp:extent cx="3806825" cy="2134235"/>
            <wp:effectExtent l="0" t="0" r="317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46"/>
                    <a:stretch>
                      <a:fillRect/>
                    </a:stretch>
                  </pic:blipFill>
                  <pic:spPr>
                    <a:xfrm>
                      <a:off x="0" y="0"/>
                      <a:ext cx="3833004" cy="2148623"/>
                    </a:xfrm>
                    <a:prstGeom prst="rect">
                      <a:avLst/>
                    </a:prstGeom>
                  </pic:spPr>
                </pic:pic>
              </a:graphicData>
            </a:graphic>
          </wp:inline>
        </w:drawing>
      </w:r>
    </w:p>
    <w:p w:rsidR="00E5428A" w:rsidRDefault="00DB33FE">
      <w:pPr>
        <w:ind w:firstLine="420"/>
        <w:jc w:val="center"/>
        <w:rPr>
          <w:bCs/>
        </w:rPr>
      </w:pPr>
      <w:r>
        <w:rPr>
          <w:rFonts w:hint="eastAsia"/>
          <w:bCs/>
        </w:rPr>
        <w:t>图</w:t>
      </w:r>
      <w:r>
        <w:rPr>
          <w:rFonts w:hint="eastAsia"/>
          <w:bCs/>
        </w:rPr>
        <w:t xml:space="preserve">3-1 </w:t>
      </w:r>
      <w:r>
        <w:rPr>
          <w:bCs/>
        </w:rPr>
        <w:t xml:space="preserve"> </w:t>
      </w:r>
      <w:r>
        <w:rPr>
          <w:rFonts w:hint="eastAsia"/>
          <w:bCs/>
          <w:szCs w:val="21"/>
        </w:rPr>
        <w:t>近两年山东省中等职业学校新设专业备案情况对比</w:t>
      </w:r>
    </w:p>
    <w:p w:rsidR="00E5428A" w:rsidRDefault="00DB33FE">
      <w:pPr>
        <w:ind w:firstLine="480"/>
        <w:rPr>
          <w:rFonts w:ascii="宋体" w:hAnsi="宋体" w:cs="宋体"/>
          <w:bCs/>
          <w:kern w:val="0"/>
          <w:sz w:val="24"/>
        </w:rPr>
      </w:pPr>
      <w:r>
        <w:rPr>
          <w:rFonts w:ascii="宋体" w:hAnsi="宋体" w:cs="宋体" w:hint="eastAsia"/>
          <w:bCs/>
          <w:kern w:val="0"/>
          <w:sz w:val="24"/>
        </w:rPr>
        <w:t>2020年</w:t>
      </w:r>
      <w:r>
        <w:rPr>
          <w:rFonts w:ascii="宋体" w:hAnsi="宋体" w:cs="宋体"/>
          <w:bCs/>
          <w:kern w:val="0"/>
          <w:sz w:val="24"/>
        </w:rPr>
        <w:t>与</w:t>
      </w:r>
      <w:r>
        <w:rPr>
          <w:rFonts w:ascii="宋体" w:hAnsi="宋体" w:cs="宋体" w:hint="eastAsia"/>
          <w:bCs/>
          <w:kern w:val="0"/>
          <w:sz w:val="24"/>
        </w:rPr>
        <w:t>2019</w:t>
      </w:r>
      <w:r>
        <w:rPr>
          <w:rFonts w:ascii="宋体" w:hAnsi="宋体" w:cs="宋体"/>
          <w:bCs/>
          <w:kern w:val="0"/>
          <w:sz w:val="24"/>
        </w:rPr>
        <w:t>年相比，备案专业和专业布点数稳中有增，增长比例分别是</w:t>
      </w:r>
      <w:r>
        <w:rPr>
          <w:rFonts w:ascii="宋体" w:hAnsi="宋体" w:cs="宋体" w:hint="eastAsia"/>
          <w:bCs/>
          <w:kern w:val="0"/>
          <w:sz w:val="24"/>
        </w:rPr>
        <w:t>2.73</w:t>
      </w:r>
      <w:r>
        <w:rPr>
          <w:rFonts w:ascii="宋体" w:hAnsi="宋体" w:cs="宋体"/>
          <w:bCs/>
          <w:kern w:val="0"/>
          <w:sz w:val="24"/>
        </w:rPr>
        <w:t>%</w:t>
      </w:r>
      <w:r>
        <w:rPr>
          <w:rFonts w:ascii="宋体" w:hAnsi="宋体" w:cs="宋体" w:hint="eastAsia"/>
          <w:bCs/>
          <w:kern w:val="0"/>
          <w:sz w:val="24"/>
        </w:rPr>
        <w:t>和2.75</w:t>
      </w:r>
      <w:r>
        <w:rPr>
          <w:rFonts w:ascii="宋体" w:hAnsi="宋体" w:cs="宋体"/>
          <w:bCs/>
          <w:kern w:val="0"/>
          <w:sz w:val="24"/>
        </w:rPr>
        <w:t>%</w:t>
      </w:r>
      <w:r>
        <w:rPr>
          <w:rFonts w:ascii="宋体" w:hAnsi="宋体" w:cs="宋体" w:hint="eastAsia"/>
          <w:bCs/>
          <w:kern w:val="0"/>
          <w:sz w:val="24"/>
        </w:rPr>
        <w:t>；新设专业点备案数量显著增加，较2019年增长76.28%；</w:t>
      </w:r>
      <w:r>
        <w:rPr>
          <w:rFonts w:ascii="宋体" w:hAnsi="宋体" w:cs="宋体"/>
          <w:bCs/>
          <w:kern w:val="0"/>
          <w:sz w:val="24"/>
        </w:rPr>
        <w:t>目录外专业点和新设目录外专业点</w:t>
      </w:r>
      <w:r>
        <w:rPr>
          <w:rFonts w:ascii="宋体" w:hAnsi="宋体" w:cs="宋体" w:hint="eastAsia"/>
          <w:bCs/>
          <w:kern w:val="0"/>
          <w:sz w:val="24"/>
        </w:rPr>
        <w:t>备案数量下降明显。2020年我省中职学校围绕近两年的新设专业纷纷布点，这也是</w:t>
      </w:r>
      <w:r>
        <w:rPr>
          <w:rFonts w:ascii="宋体" w:hAnsi="宋体" w:cs="宋体"/>
          <w:bCs/>
          <w:kern w:val="0"/>
          <w:sz w:val="24"/>
        </w:rPr>
        <w:t>专业动态调整</w:t>
      </w:r>
      <w:r>
        <w:rPr>
          <w:rFonts w:ascii="宋体" w:hAnsi="宋体" w:cs="宋体" w:hint="eastAsia"/>
          <w:bCs/>
          <w:kern w:val="0"/>
          <w:sz w:val="24"/>
        </w:rPr>
        <w:t>机制发挥作用的结果，反映了</w:t>
      </w:r>
      <w:r>
        <w:rPr>
          <w:rFonts w:ascii="宋体" w:hAnsi="宋体" w:cs="宋体"/>
          <w:bCs/>
          <w:kern w:val="0"/>
          <w:sz w:val="24"/>
        </w:rPr>
        <w:t>中职学校积极对接新兴产业进行专业调整和</w:t>
      </w:r>
      <w:r>
        <w:rPr>
          <w:rFonts w:ascii="宋体" w:hAnsi="宋体" w:cs="宋体" w:hint="eastAsia"/>
          <w:bCs/>
          <w:kern w:val="0"/>
          <w:sz w:val="24"/>
        </w:rPr>
        <w:t>升级，</w:t>
      </w:r>
      <w:r>
        <w:rPr>
          <w:rFonts w:ascii="宋体" w:hAnsi="宋体" w:cs="宋体"/>
          <w:bCs/>
          <w:kern w:val="0"/>
          <w:sz w:val="24"/>
        </w:rPr>
        <w:t>专业设置与</w:t>
      </w:r>
      <w:r w:rsidR="0004219A">
        <w:rPr>
          <w:rFonts w:ascii="宋体" w:hAnsi="宋体" w:cs="宋体" w:hint="eastAsia"/>
          <w:bCs/>
          <w:kern w:val="0"/>
          <w:sz w:val="24"/>
        </w:rPr>
        <w:t>新旧</w:t>
      </w:r>
      <w:r>
        <w:rPr>
          <w:rFonts w:ascii="宋体" w:hAnsi="宋体" w:cs="宋体"/>
          <w:bCs/>
          <w:kern w:val="0"/>
          <w:sz w:val="24"/>
        </w:rPr>
        <w:t>动能转换十</w:t>
      </w:r>
      <w:proofErr w:type="gramStart"/>
      <w:r>
        <w:rPr>
          <w:rFonts w:ascii="宋体" w:hAnsi="宋体" w:cs="宋体"/>
          <w:bCs/>
          <w:kern w:val="0"/>
          <w:sz w:val="24"/>
        </w:rPr>
        <w:t>强产业</w:t>
      </w:r>
      <w:proofErr w:type="gramEnd"/>
      <w:r>
        <w:rPr>
          <w:rFonts w:ascii="宋体" w:hAnsi="宋体" w:cs="宋体" w:hint="eastAsia"/>
          <w:bCs/>
          <w:kern w:val="0"/>
          <w:sz w:val="24"/>
        </w:rPr>
        <w:t>不断契合，</w:t>
      </w:r>
      <w:r>
        <w:rPr>
          <w:rFonts w:ascii="宋体" w:hAnsi="宋体" w:cs="宋体"/>
          <w:bCs/>
          <w:kern w:val="0"/>
          <w:sz w:val="24"/>
        </w:rPr>
        <w:t>提高了专业建设和人才培养的适应性、针对性，专业服务经济产业发展和贡献能力不断提升。</w:t>
      </w:r>
      <w:r>
        <w:rPr>
          <w:rFonts w:ascii="宋体" w:hAnsi="宋体" w:cs="宋体" w:hint="eastAsia"/>
          <w:bCs/>
          <w:kern w:val="0"/>
          <w:sz w:val="24"/>
        </w:rPr>
        <w:t>据统计，“十三五”以来，在山东加工制造、现代物流、电子商务、旅游服务、家政和养老服务、高速铁路、民航、信息服务等八大快速发展行业中，一线新增从业人员70%以上来自职业院校。</w:t>
      </w:r>
    </w:p>
    <w:p w:rsidR="00E5428A" w:rsidRDefault="00DB33FE">
      <w:pPr>
        <w:autoSpaceDE w:val="0"/>
        <w:autoSpaceDN w:val="0"/>
        <w:adjustRightInd w:val="0"/>
        <w:snapToGrid w:val="0"/>
        <w:spacing w:line="400" w:lineRule="exact"/>
        <w:ind w:firstLine="440"/>
        <w:jc w:val="center"/>
        <w:rPr>
          <w:rFonts w:ascii="宋体" w:hAnsi="宋体" w:cs="宋体"/>
          <w:bCs/>
          <w:sz w:val="22"/>
        </w:rPr>
      </w:pPr>
      <w:r>
        <w:rPr>
          <w:rFonts w:ascii="宋体" w:hAnsi="宋体" w:cs="宋体"/>
          <w:bCs/>
          <w:sz w:val="22"/>
        </w:rPr>
        <w:t xml:space="preserve">表3-2 </w:t>
      </w:r>
      <w:r>
        <w:rPr>
          <w:rFonts w:ascii="宋体" w:hAnsi="宋体" w:cs="宋体" w:hint="eastAsia"/>
          <w:bCs/>
          <w:sz w:val="22"/>
        </w:rPr>
        <w:t xml:space="preserve"> </w:t>
      </w:r>
      <w:r>
        <w:rPr>
          <w:rFonts w:ascii="宋体" w:hAnsi="宋体" w:cs="宋体"/>
          <w:bCs/>
          <w:sz w:val="22"/>
        </w:rPr>
        <w:t>20</w:t>
      </w:r>
      <w:r>
        <w:rPr>
          <w:rFonts w:ascii="宋体" w:hAnsi="宋体" w:cs="宋体" w:hint="eastAsia"/>
          <w:bCs/>
          <w:sz w:val="22"/>
        </w:rPr>
        <w:t>20年山东省中职学校部分新设专业</w:t>
      </w:r>
      <w:r>
        <w:rPr>
          <w:rFonts w:ascii="宋体" w:hAnsi="宋体" w:cs="宋体"/>
          <w:bCs/>
          <w:sz w:val="22"/>
        </w:rPr>
        <w:t>对接十</w:t>
      </w:r>
      <w:proofErr w:type="gramStart"/>
      <w:r>
        <w:rPr>
          <w:rFonts w:ascii="宋体" w:hAnsi="宋体" w:cs="宋体"/>
          <w:bCs/>
          <w:sz w:val="22"/>
        </w:rPr>
        <w:t>强产业</w:t>
      </w:r>
      <w:proofErr w:type="gramEnd"/>
      <w:r>
        <w:rPr>
          <w:rFonts w:ascii="宋体" w:hAnsi="宋体" w:cs="宋体"/>
          <w:bCs/>
          <w:sz w:val="22"/>
        </w:rPr>
        <w:t>一览表</w:t>
      </w:r>
    </w:p>
    <w:tbl>
      <w:tblPr>
        <w:tblStyle w:val="ae"/>
        <w:tblW w:w="8217" w:type="dxa"/>
        <w:tblLook w:val="04A0" w:firstRow="1" w:lastRow="0" w:firstColumn="1" w:lastColumn="0" w:noHBand="0" w:noVBand="1"/>
      </w:tblPr>
      <w:tblGrid>
        <w:gridCol w:w="3964"/>
        <w:gridCol w:w="2694"/>
        <w:gridCol w:w="1559"/>
      </w:tblGrid>
      <w:tr w:rsidR="00E5428A">
        <w:trPr>
          <w:trHeight w:val="465"/>
          <w:tblHeader/>
        </w:trPr>
        <w:tc>
          <w:tcPr>
            <w:tcW w:w="3964" w:type="dxa"/>
            <w:tcBorders>
              <w:top w:val="single" w:sz="4" w:space="0" w:color="auto"/>
              <w:left w:val="single" w:sz="4" w:space="0" w:color="000000" w:themeColor="text1"/>
              <w:bottom w:val="single" w:sz="4" w:space="0" w:color="auto"/>
              <w:right w:val="single" w:sz="6" w:space="0" w:color="FFFFFF" w:themeColor="background1"/>
            </w:tcBorders>
            <w:shd w:val="clear" w:color="auto" w:fill="B4C6E7" w:themeFill="accent5" w:themeFillTint="66"/>
            <w:noWrap/>
            <w:vAlign w:val="center"/>
          </w:tcPr>
          <w:p w:rsidR="00E5428A" w:rsidRDefault="00DB33FE">
            <w:pPr>
              <w:snapToGrid w:val="0"/>
              <w:ind w:firstLine="420"/>
              <w:jc w:val="center"/>
              <w:rPr>
                <w:rFonts w:ascii="黑体" w:eastAsia="黑体" w:hAnsi="黑体"/>
                <w:bCs/>
                <w:szCs w:val="21"/>
              </w:rPr>
            </w:pPr>
            <w:r>
              <w:rPr>
                <w:rFonts w:ascii="黑体" w:eastAsia="黑体" w:hAnsi="黑体" w:hint="eastAsia"/>
                <w:bCs/>
                <w:szCs w:val="21"/>
              </w:rPr>
              <w:t>备案学校</w:t>
            </w:r>
          </w:p>
        </w:tc>
        <w:tc>
          <w:tcPr>
            <w:tcW w:w="2694" w:type="dxa"/>
            <w:tcBorders>
              <w:top w:val="single" w:sz="4" w:space="0" w:color="auto"/>
              <w:left w:val="single" w:sz="6" w:space="0" w:color="FFFFFF" w:themeColor="background1"/>
              <w:bottom w:val="single" w:sz="4" w:space="0" w:color="auto"/>
              <w:right w:val="single" w:sz="6" w:space="0" w:color="FFFFFF" w:themeColor="background1"/>
            </w:tcBorders>
            <w:shd w:val="clear" w:color="auto" w:fill="B4C6E7" w:themeFill="accent5" w:themeFillTint="66"/>
            <w:vAlign w:val="center"/>
          </w:tcPr>
          <w:p w:rsidR="00E5428A" w:rsidRDefault="00DB33FE">
            <w:pPr>
              <w:snapToGrid w:val="0"/>
              <w:ind w:firstLine="420"/>
              <w:jc w:val="center"/>
              <w:rPr>
                <w:rFonts w:ascii="黑体" w:eastAsia="黑体" w:hAnsi="黑体"/>
                <w:bCs/>
                <w:szCs w:val="21"/>
              </w:rPr>
            </w:pPr>
            <w:r>
              <w:rPr>
                <w:rFonts w:ascii="黑体" w:eastAsia="黑体" w:hAnsi="黑体" w:hint="eastAsia"/>
                <w:bCs/>
                <w:szCs w:val="21"/>
              </w:rPr>
              <w:t>新设专业</w:t>
            </w:r>
          </w:p>
        </w:tc>
        <w:tc>
          <w:tcPr>
            <w:tcW w:w="1559" w:type="dxa"/>
            <w:tcBorders>
              <w:top w:val="single" w:sz="4" w:space="0" w:color="auto"/>
              <w:left w:val="single" w:sz="6" w:space="0" w:color="FFFFFF" w:themeColor="background1"/>
              <w:bottom w:val="single" w:sz="4" w:space="0" w:color="auto"/>
              <w:right w:val="single" w:sz="4" w:space="0" w:color="000000" w:themeColor="text1"/>
            </w:tcBorders>
            <w:shd w:val="clear" w:color="auto" w:fill="B4C6E7" w:themeFill="accent5" w:themeFillTint="66"/>
            <w:noWrap/>
            <w:vAlign w:val="center"/>
          </w:tcPr>
          <w:p w:rsidR="00E5428A" w:rsidRDefault="00DB33FE">
            <w:pPr>
              <w:snapToGrid w:val="0"/>
              <w:ind w:firstLineChars="0" w:firstLine="0"/>
              <w:rPr>
                <w:rFonts w:ascii="黑体" w:eastAsia="黑体" w:hAnsi="黑体"/>
                <w:bCs/>
                <w:szCs w:val="21"/>
              </w:rPr>
            </w:pPr>
            <w:r>
              <w:rPr>
                <w:rFonts w:ascii="黑体" w:eastAsia="黑体" w:hAnsi="黑体" w:hint="eastAsia"/>
                <w:bCs/>
                <w:szCs w:val="21"/>
              </w:rPr>
              <w:t>对接十</w:t>
            </w:r>
            <w:proofErr w:type="gramStart"/>
            <w:r>
              <w:rPr>
                <w:rFonts w:ascii="黑体" w:eastAsia="黑体" w:hAnsi="黑体" w:hint="eastAsia"/>
                <w:bCs/>
                <w:szCs w:val="21"/>
              </w:rPr>
              <w:t>强产业</w:t>
            </w:r>
            <w:proofErr w:type="gramEnd"/>
          </w:p>
        </w:tc>
      </w:tr>
      <w:tr w:rsidR="00E5428A">
        <w:trPr>
          <w:trHeight w:val="341"/>
        </w:trPr>
        <w:tc>
          <w:tcPr>
            <w:tcW w:w="3964" w:type="dxa"/>
            <w:tcBorders>
              <w:top w:val="single" w:sz="4" w:space="0" w:color="auto"/>
            </w:tcBorders>
            <w:vAlign w:val="center"/>
          </w:tcPr>
          <w:p w:rsidR="00E5428A" w:rsidRDefault="00DB33FE">
            <w:pPr>
              <w:snapToGrid w:val="0"/>
              <w:ind w:firstLine="360"/>
              <w:rPr>
                <w:rFonts w:ascii="宋体" w:hAnsi="宋体"/>
                <w:bCs/>
                <w:sz w:val="18"/>
                <w:szCs w:val="18"/>
              </w:rPr>
            </w:pPr>
            <w:r>
              <w:rPr>
                <w:rFonts w:ascii="宋体" w:hAnsi="宋体" w:hint="eastAsia"/>
                <w:bCs/>
                <w:sz w:val="18"/>
                <w:szCs w:val="18"/>
              </w:rPr>
              <w:t>滨州经济技术开发区职业中等专业学校</w:t>
            </w:r>
          </w:p>
        </w:tc>
        <w:tc>
          <w:tcPr>
            <w:tcW w:w="2694" w:type="dxa"/>
            <w:tcBorders>
              <w:top w:val="single" w:sz="4" w:space="0" w:color="auto"/>
            </w:tcBorders>
            <w:vAlign w:val="center"/>
          </w:tcPr>
          <w:p w:rsidR="00E5428A" w:rsidRDefault="00DB33FE">
            <w:pPr>
              <w:adjustRightInd w:val="0"/>
              <w:snapToGrid w:val="0"/>
              <w:ind w:firstLine="360"/>
              <w:rPr>
                <w:rFonts w:ascii="宋体" w:hAnsi="宋体"/>
                <w:bCs/>
                <w:sz w:val="18"/>
                <w:szCs w:val="18"/>
              </w:rPr>
            </w:pPr>
            <w:r>
              <w:rPr>
                <w:rFonts w:ascii="宋体" w:hAnsi="宋体" w:hint="eastAsia"/>
                <w:bCs/>
                <w:sz w:val="18"/>
                <w:szCs w:val="18"/>
              </w:rPr>
              <w:t>电子信息技术</w:t>
            </w:r>
          </w:p>
        </w:tc>
        <w:tc>
          <w:tcPr>
            <w:tcW w:w="1559" w:type="dxa"/>
            <w:vMerge w:val="restart"/>
            <w:tcBorders>
              <w:top w:val="single" w:sz="4" w:space="0" w:color="auto"/>
            </w:tcBorders>
            <w:vAlign w:val="center"/>
          </w:tcPr>
          <w:p w:rsidR="00E5428A" w:rsidRDefault="00DB33FE">
            <w:pPr>
              <w:snapToGrid w:val="0"/>
              <w:ind w:firstLineChars="0" w:firstLine="0"/>
              <w:rPr>
                <w:rFonts w:ascii="宋体" w:hAnsi="宋体"/>
                <w:bCs/>
                <w:sz w:val="18"/>
                <w:szCs w:val="18"/>
              </w:rPr>
            </w:pPr>
            <w:r>
              <w:rPr>
                <w:rFonts w:ascii="宋体" w:hAnsi="宋体" w:hint="eastAsia"/>
                <w:bCs/>
                <w:sz w:val="18"/>
                <w:szCs w:val="18"/>
              </w:rPr>
              <w:t>新一代信息技术</w:t>
            </w:r>
          </w:p>
        </w:tc>
      </w:tr>
      <w:tr w:rsidR="00E5428A">
        <w:trPr>
          <w:trHeight w:val="355"/>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lastRenderedPageBreak/>
              <w:t>平度扬帆职业学校</w:t>
            </w:r>
          </w:p>
        </w:tc>
        <w:tc>
          <w:tcPr>
            <w:tcW w:w="2694" w:type="dxa"/>
            <w:vAlign w:val="center"/>
          </w:tcPr>
          <w:p w:rsidR="00E5428A" w:rsidRDefault="00DB33FE">
            <w:pPr>
              <w:adjustRightInd w:val="0"/>
              <w:snapToGrid w:val="0"/>
              <w:ind w:firstLine="360"/>
              <w:rPr>
                <w:rFonts w:ascii="宋体" w:hAnsi="宋体"/>
                <w:bCs/>
                <w:sz w:val="18"/>
                <w:szCs w:val="18"/>
              </w:rPr>
            </w:pPr>
            <w:r>
              <w:rPr>
                <w:rFonts w:ascii="宋体" w:hAnsi="宋体" w:hint="eastAsia"/>
                <w:bCs/>
                <w:sz w:val="18"/>
                <w:szCs w:val="18"/>
              </w:rPr>
              <w:t>电子应用技术</w:t>
            </w:r>
          </w:p>
        </w:tc>
        <w:tc>
          <w:tcPr>
            <w:tcW w:w="1559" w:type="dxa"/>
            <w:vMerge/>
            <w:vAlign w:val="center"/>
          </w:tcPr>
          <w:p w:rsidR="00E5428A" w:rsidRDefault="00E5428A">
            <w:pPr>
              <w:snapToGrid w:val="0"/>
              <w:ind w:firstLine="360"/>
              <w:rPr>
                <w:rFonts w:ascii="宋体" w:hAnsi="宋体"/>
                <w:bCs/>
                <w:sz w:val="18"/>
                <w:szCs w:val="18"/>
              </w:rPr>
            </w:pPr>
          </w:p>
        </w:tc>
      </w:tr>
      <w:tr w:rsidR="00E5428A">
        <w:trPr>
          <w:trHeight w:val="355"/>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烟台船舶工业学校</w:t>
            </w:r>
          </w:p>
        </w:tc>
        <w:tc>
          <w:tcPr>
            <w:tcW w:w="2694" w:type="dxa"/>
            <w:vAlign w:val="center"/>
          </w:tcPr>
          <w:p w:rsidR="00E5428A" w:rsidRDefault="00DB33FE">
            <w:pPr>
              <w:adjustRightInd w:val="0"/>
              <w:snapToGrid w:val="0"/>
              <w:ind w:firstLine="360"/>
              <w:rPr>
                <w:rFonts w:ascii="宋体" w:hAnsi="宋体"/>
                <w:bCs/>
                <w:sz w:val="18"/>
                <w:szCs w:val="18"/>
              </w:rPr>
            </w:pPr>
            <w:r>
              <w:rPr>
                <w:rFonts w:ascii="宋体" w:hAnsi="宋体" w:hint="eastAsia"/>
                <w:bCs/>
                <w:sz w:val="18"/>
                <w:szCs w:val="18"/>
              </w:rPr>
              <w:t>网络信息安全</w:t>
            </w:r>
          </w:p>
        </w:tc>
        <w:tc>
          <w:tcPr>
            <w:tcW w:w="1559" w:type="dxa"/>
            <w:vMerge/>
            <w:vAlign w:val="center"/>
          </w:tcPr>
          <w:p w:rsidR="00E5428A" w:rsidRDefault="00E5428A">
            <w:pPr>
              <w:snapToGrid w:val="0"/>
              <w:ind w:firstLine="360"/>
              <w:rPr>
                <w:rFonts w:ascii="宋体" w:hAnsi="宋体"/>
                <w:bCs/>
                <w:sz w:val="18"/>
                <w:szCs w:val="18"/>
              </w:rPr>
            </w:pPr>
          </w:p>
        </w:tc>
      </w:tr>
      <w:tr w:rsidR="00E5428A">
        <w:trPr>
          <w:trHeight w:val="355"/>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泰安市文化产业中等专业学校</w:t>
            </w:r>
          </w:p>
        </w:tc>
        <w:tc>
          <w:tcPr>
            <w:tcW w:w="269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软件与信息服务</w:t>
            </w:r>
          </w:p>
        </w:tc>
        <w:tc>
          <w:tcPr>
            <w:tcW w:w="1559" w:type="dxa"/>
            <w:vMerge/>
            <w:vAlign w:val="center"/>
          </w:tcPr>
          <w:p w:rsidR="00E5428A" w:rsidRDefault="00E5428A">
            <w:pPr>
              <w:snapToGrid w:val="0"/>
              <w:ind w:firstLine="360"/>
              <w:rPr>
                <w:rFonts w:ascii="宋体" w:hAnsi="宋体"/>
                <w:bCs/>
                <w:sz w:val="18"/>
                <w:szCs w:val="18"/>
              </w:rPr>
            </w:pPr>
          </w:p>
        </w:tc>
      </w:tr>
      <w:tr w:rsidR="00E5428A">
        <w:trPr>
          <w:trHeight w:val="443"/>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滕州科技职业高中等6所学校</w:t>
            </w:r>
          </w:p>
        </w:tc>
        <w:tc>
          <w:tcPr>
            <w:tcW w:w="269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新能源汽车装调与检修</w:t>
            </w:r>
          </w:p>
        </w:tc>
        <w:tc>
          <w:tcPr>
            <w:tcW w:w="1559" w:type="dxa"/>
            <w:vMerge w:val="restart"/>
            <w:noWrap/>
            <w:vAlign w:val="center"/>
          </w:tcPr>
          <w:p w:rsidR="00E5428A" w:rsidRDefault="00DB33FE">
            <w:pPr>
              <w:snapToGrid w:val="0"/>
              <w:ind w:firstLineChars="0" w:firstLine="0"/>
              <w:rPr>
                <w:rFonts w:ascii="宋体" w:hAnsi="宋体"/>
                <w:bCs/>
                <w:sz w:val="18"/>
                <w:szCs w:val="18"/>
              </w:rPr>
            </w:pPr>
            <w:r>
              <w:rPr>
                <w:rFonts w:ascii="宋体" w:hAnsi="宋体" w:hint="eastAsia"/>
                <w:bCs/>
                <w:sz w:val="18"/>
                <w:szCs w:val="18"/>
              </w:rPr>
              <w:t>高端装备产业</w:t>
            </w:r>
          </w:p>
        </w:tc>
      </w:tr>
      <w:tr w:rsidR="00E5428A">
        <w:trPr>
          <w:trHeight w:val="443"/>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烟台船舶工业学校党8所学校</w:t>
            </w:r>
          </w:p>
        </w:tc>
        <w:tc>
          <w:tcPr>
            <w:tcW w:w="2694" w:type="dxa"/>
            <w:vAlign w:val="center"/>
          </w:tcPr>
          <w:p w:rsidR="00E5428A" w:rsidRDefault="00DB33FE">
            <w:pPr>
              <w:adjustRightInd w:val="0"/>
              <w:snapToGrid w:val="0"/>
              <w:ind w:firstLine="360"/>
              <w:rPr>
                <w:rFonts w:ascii="宋体" w:hAnsi="宋体"/>
                <w:bCs/>
                <w:sz w:val="18"/>
                <w:szCs w:val="18"/>
              </w:rPr>
            </w:pPr>
            <w:r>
              <w:rPr>
                <w:rFonts w:ascii="宋体" w:hAnsi="宋体" w:hint="eastAsia"/>
                <w:bCs/>
                <w:sz w:val="18"/>
                <w:szCs w:val="18"/>
              </w:rPr>
              <w:t>新能源汽车维修</w:t>
            </w:r>
          </w:p>
        </w:tc>
        <w:tc>
          <w:tcPr>
            <w:tcW w:w="1559" w:type="dxa"/>
            <w:vMerge/>
            <w:noWrap/>
            <w:vAlign w:val="center"/>
          </w:tcPr>
          <w:p w:rsidR="00E5428A" w:rsidRDefault="00E5428A">
            <w:pPr>
              <w:snapToGrid w:val="0"/>
              <w:ind w:firstLine="360"/>
              <w:rPr>
                <w:rFonts w:ascii="宋体" w:hAnsi="宋体"/>
                <w:bCs/>
                <w:sz w:val="18"/>
                <w:szCs w:val="18"/>
              </w:rPr>
            </w:pPr>
          </w:p>
        </w:tc>
      </w:tr>
      <w:tr w:rsidR="00E5428A">
        <w:trPr>
          <w:trHeight w:val="339"/>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德州市</w:t>
            </w:r>
            <w:proofErr w:type="gramStart"/>
            <w:r>
              <w:rPr>
                <w:rFonts w:ascii="宋体" w:hAnsi="宋体" w:hint="eastAsia"/>
                <w:bCs/>
                <w:sz w:val="18"/>
                <w:szCs w:val="18"/>
              </w:rPr>
              <w:t>华忆职业</w:t>
            </w:r>
            <w:proofErr w:type="gramEnd"/>
            <w:r>
              <w:rPr>
                <w:rFonts w:ascii="宋体" w:hAnsi="宋体" w:hint="eastAsia"/>
                <w:bCs/>
                <w:sz w:val="18"/>
                <w:szCs w:val="18"/>
              </w:rPr>
              <w:t>技术学校</w:t>
            </w:r>
          </w:p>
        </w:tc>
        <w:tc>
          <w:tcPr>
            <w:tcW w:w="2694" w:type="dxa"/>
            <w:vAlign w:val="center"/>
          </w:tcPr>
          <w:p w:rsidR="00E5428A" w:rsidRDefault="00DB33FE">
            <w:pPr>
              <w:adjustRightInd w:val="0"/>
              <w:snapToGrid w:val="0"/>
              <w:ind w:firstLine="360"/>
              <w:rPr>
                <w:rFonts w:ascii="宋体" w:hAnsi="宋体"/>
                <w:bCs/>
                <w:sz w:val="18"/>
                <w:szCs w:val="18"/>
              </w:rPr>
            </w:pPr>
            <w:r>
              <w:rPr>
                <w:rFonts w:ascii="宋体" w:hAnsi="宋体" w:hint="eastAsia"/>
                <w:bCs/>
                <w:sz w:val="18"/>
                <w:szCs w:val="18"/>
              </w:rPr>
              <w:t>飞机维修</w:t>
            </w:r>
          </w:p>
        </w:tc>
        <w:tc>
          <w:tcPr>
            <w:tcW w:w="1559" w:type="dxa"/>
            <w:vMerge/>
            <w:noWrap/>
            <w:vAlign w:val="center"/>
          </w:tcPr>
          <w:p w:rsidR="00E5428A" w:rsidRDefault="00E5428A">
            <w:pPr>
              <w:snapToGrid w:val="0"/>
              <w:ind w:firstLine="360"/>
              <w:rPr>
                <w:rFonts w:ascii="宋体" w:hAnsi="宋体"/>
                <w:bCs/>
                <w:sz w:val="18"/>
                <w:szCs w:val="18"/>
              </w:rPr>
            </w:pPr>
          </w:p>
        </w:tc>
      </w:tr>
      <w:tr w:rsidR="00E5428A">
        <w:trPr>
          <w:trHeight w:val="443"/>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济南电子机械工程学校等25所学校</w:t>
            </w:r>
          </w:p>
        </w:tc>
        <w:tc>
          <w:tcPr>
            <w:tcW w:w="2694" w:type="dxa"/>
            <w:vAlign w:val="center"/>
          </w:tcPr>
          <w:p w:rsidR="00E5428A" w:rsidRDefault="00DB33FE">
            <w:pPr>
              <w:adjustRightInd w:val="0"/>
              <w:snapToGrid w:val="0"/>
              <w:ind w:firstLine="360"/>
              <w:rPr>
                <w:rFonts w:ascii="宋体" w:hAnsi="宋体"/>
                <w:bCs/>
                <w:sz w:val="18"/>
                <w:szCs w:val="18"/>
              </w:rPr>
            </w:pPr>
            <w:r>
              <w:rPr>
                <w:rFonts w:ascii="宋体" w:hAnsi="宋体" w:hint="eastAsia"/>
                <w:bCs/>
                <w:sz w:val="18"/>
                <w:szCs w:val="18"/>
              </w:rPr>
              <w:t>工业机器人应用技术</w:t>
            </w:r>
          </w:p>
        </w:tc>
        <w:tc>
          <w:tcPr>
            <w:tcW w:w="1559" w:type="dxa"/>
            <w:vMerge/>
            <w:noWrap/>
            <w:vAlign w:val="center"/>
          </w:tcPr>
          <w:p w:rsidR="00E5428A" w:rsidRDefault="00E5428A">
            <w:pPr>
              <w:snapToGrid w:val="0"/>
              <w:ind w:firstLine="360"/>
              <w:rPr>
                <w:rFonts w:ascii="宋体" w:hAnsi="宋体"/>
                <w:bCs/>
                <w:sz w:val="18"/>
                <w:szCs w:val="18"/>
              </w:rPr>
            </w:pPr>
          </w:p>
        </w:tc>
      </w:tr>
      <w:tr w:rsidR="00E5428A">
        <w:trPr>
          <w:trHeight w:val="443"/>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潍坊科技中等职业学校等5所学校</w:t>
            </w:r>
          </w:p>
        </w:tc>
        <w:tc>
          <w:tcPr>
            <w:tcW w:w="2694" w:type="dxa"/>
            <w:vAlign w:val="center"/>
          </w:tcPr>
          <w:p w:rsidR="00E5428A" w:rsidRDefault="00DB33FE">
            <w:pPr>
              <w:adjustRightInd w:val="0"/>
              <w:snapToGrid w:val="0"/>
              <w:ind w:firstLine="360"/>
              <w:rPr>
                <w:rFonts w:ascii="宋体" w:hAnsi="宋体"/>
                <w:bCs/>
                <w:sz w:val="18"/>
                <w:szCs w:val="18"/>
              </w:rPr>
            </w:pPr>
            <w:r>
              <w:rPr>
                <w:rFonts w:ascii="宋体" w:hAnsi="宋体" w:hint="eastAsia"/>
                <w:bCs/>
                <w:sz w:val="18"/>
                <w:szCs w:val="18"/>
              </w:rPr>
              <w:t>城市轨道交通运营管理</w:t>
            </w:r>
          </w:p>
        </w:tc>
        <w:tc>
          <w:tcPr>
            <w:tcW w:w="1559" w:type="dxa"/>
            <w:vMerge/>
            <w:noWrap/>
            <w:vAlign w:val="center"/>
          </w:tcPr>
          <w:p w:rsidR="00E5428A" w:rsidRDefault="00E5428A">
            <w:pPr>
              <w:snapToGrid w:val="0"/>
              <w:ind w:firstLine="360"/>
              <w:rPr>
                <w:rFonts w:ascii="宋体" w:hAnsi="宋体"/>
                <w:bCs/>
                <w:sz w:val="18"/>
                <w:szCs w:val="18"/>
              </w:rPr>
            </w:pPr>
          </w:p>
        </w:tc>
      </w:tr>
      <w:tr w:rsidR="00E5428A">
        <w:trPr>
          <w:trHeight w:val="443"/>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济宁市高级职业学校</w:t>
            </w:r>
          </w:p>
        </w:tc>
        <w:tc>
          <w:tcPr>
            <w:tcW w:w="2694" w:type="dxa"/>
            <w:vAlign w:val="center"/>
          </w:tcPr>
          <w:p w:rsidR="00E5428A" w:rsidRDefault="00DB33FE">
            <w:pPr>
              <w:widowControl/>
              <w:snapToGrid w:val="0"/>
              <w:ind w:firstLine="360"/>
              <w:rPr>
                <w:rFonts w:ascii="宋体" w:hAnsi="宋体"/>
                <w:bCs/>
                <w:sz w:val="18"/>
                <w:szCs w:val="18"/>
              </w:rPr>
            </w:pPr>
            <w:r>
              <w:rPr>
                <w:rFonts w:ascii="宋体" w:hAnsi="宋体" w:hint="eastAsia"/>
                <w:bCs/>
                <w:sz w:val="18"/>
                <w:szCs w:val="18"/>
              </w:rPr>
              <w:t>服务机器人装调与维护</w:t>
            </w:r>
          </w:p>
        </w:tc>
        <w:tc>
          <w:tcPr>
            <w:tcW w:w="1559" w:type="dxa"/>
            <w:vMerge/>
            <w:noWrap/>
            <w:vAlign w:val="center"/>
          </w:tcPr>
          <w:p w:rsidR="00E5428A" w:rsidRDefault="00E5428A">
            <w:pPr>
              <w:snapToGrid w:val="0"/>
              <w:ind w:firstLine="360"/>
              <w:rPr>
                <w:rFonts w:ascii="宋体" w:hAnsi="宋体"/>
                <w:bCs/>
                <w:sz w:val="18"/>
                <w:szCs w:val="18"/>
              </w:rPr>
            </w:pPr>
          </w:p>
        </w:tc>
      </w:tr>
      <w:tr w:rsidR="00E5428A">
        <w:trPr>
          <w:trHeight w:val="420"/>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泰安市工程职业中等专业学校等6所学校</w:t>
            </w:r>
          </w:p>
        </w:tc>
        <w:tc>
          <w:tcPr>
            <w:tcW w:w="2694" w:type="dxa"/>
            <w:vAlign w:val="center"/>
          </w:tcPr>
          <w:p w:rsidR="00E5428A" w:rsidRDefault="00DB33FE">
            <w:pPr>
              <w:adjustRightInd w:val="0"/>
              <w:snapToGrid w:val="0"/>
              <w:ind w:firstLine="360"/>
              <w:rPr>
                <w:rFonts w:ascii="宋体" w:hAnsi="宋体"/>
                <w:bCs/>
                <w:sz w:val="18"/>
                <w:szCs w:val="18"/>
              </w:rPr>
            </w:pPr>
            <w:r>
              <w:rPr>
                <w:rFonts w:ascii="宋体" w:hAnsi="宋体" w:hint="eastAsia"/>
                <w:bCs/>
                <w:sz w:val="18"/>
                <w:szCs w:val="18"/>
              </w:rPr>
              <w:t>高星级饭店运营与管理</w:t>
            </w:r>
          </w:p>
        </w:tc>
        <w:tc>
          <w:tcPr>
            <w:tcW w:w="1559" w:type="dxa"/>
            <w:vMerge w:val="restart"/>
            <w:noWrap/>
            <w:vAlign w:val="center"/>
          </w:tcPr>
          <w:p w:rsidR="00E5428A" w:rsidRDefault="00DB33FE">
            <w:pPr>
              <w:snapToGrid w:val="0"/>
              <w:ind w:firstLineChars="0" w:firstLine="0"/>
              <w:rPr>
                <w:rFonts w:ascii="宋体" w:hAnsi="宋体"/>
                <w:bCs/>
                <w:sz w:val="18"/>
                <w:szCs w:val="18"/>
              </w:rPr>
            </w:pPr>
            <w:r>
              <w:rPr>
                <w:rFonts w:ascii="宋体" w:hAnsi="宋体" w:hint="eastAsia"/>
                <w:bCs/>
                <w:sz w:val="18"/>
                <w:szCs w:val="18"/>
              </w:rPr>
              <w:t>精品旅游产业</w:t>
            </w:r>
          </w:p>
        </w:tc>
      </w:tr>
      <w:tr w:rsidR="00E5428A">
        <w:trPr>
          <w:trHeight w:val="420"/>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济南理工中等职业学校等4所学校</w:t>
            </w:r>
          </w:p>
        </w:tc>
        <w:tc>
          <w:tcPr>
            <w:tcW w:w="2694" w:type="dxa"/>
            <w:vAlign w:val="center"/>
          </w:tcPr>
          <w:p w:rsidR="00E5428A" w:rsidRDefault="00DB33FE">
            <w:pPr>
              <w:adjustRightInd w:val="0"/>
              <w:snapToGrid w:val="0"/>
              <w:ind w:firstLine="360"/>
              <w:rPr>
                <w:rFonts w:ascii="宋体" w:hAnsi="宋体"/>
                <w:bCs/>
                <w:sz w:val="18"/>
                <w:szCs w:val="18"/>
              </w:rPr>
            </w:pPr>
            <w:proofErr w:type="gramStart"/>
            <w:r>
              <w:rPr>
                <w:rFonts w:ascii="宋体" w:hAnsi="宋体" w:hint="eastAsia"/>
                <w:bCs/>
                <w:sz w:val="18"/>
                <w:szCs w:val="18"/>
              </w:rPr>
              <w:t>康养休闲</w:t>
            </w:r>
            <w:proofErr w:type="gramEnd"/>
            <w:r>
              <w:rPr>
                <w:rFonts w:ascii="宋体" w:hAnsi="宋体" w:hint="eastAsia"/>
                <w:bCs/>
                <w:sz w:val="18"/>
                <w:szCs w:val="18"/>
              </w:rPr>
              <w:t>旅游服务</w:t>
            </w:r>
          </w:p>
        </w:tc>
        <w:tc>
          <w:tcPr>
            <w:tcW w:w="1559" w:type="dxa"/>
            <w:vMerge/>
            <w:noWrap/>
            <w:vAlign w:val="center"/>
          </w:tcPr>
          <w:p w:rsidR="00E5428A" w:rsidRDefault="00E5428A">
            <w:pPr>
              <w:snapToGrid w:val="0"/>
              <w:ind w:firstLine="360"/>
              <w:rPr>
                <w:rFonts w:ascii="宋体" w:hAnsi="宋体"/>
                <w:bCs/>
                <w:sz w:val="18"/>
                <w:szCs w:val="18"/>
              </w:rPr>
            </w:pPr>
          </w:p>
        </w:tc>
      </w:tr>
      <w:tr w:rsidR="00E5428A">
        <w:trPr>
          <w:trHeight w:val="420"/>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潍坊市机械工业学校等9所学校</w:t>
            </w:r>
          </w:p>
        </w:tc>
        <w:tc>
          <w:tcPr>
            <w:tcW w:w="2694" w:type="dxa"/>
            <w:vAlign w:val="center"/>
          </w:tcPr>
          <w:p w:rsidR="00E5428A" w:rsidRDefault="00DB33FE">
            <w:pPr>
              <w:adjustRightInd w:val="0"/>
              <w:snapToGrid w:val="0"/>
              <w:ind w:firstLine="360"/>
              <w:rPr>
                <w:rFonts w:ascii="宋体" w:hAnsi="宋体"/>
                <w:bCs/>
                <w:sz w:val="18"/>
                <w:szCs w:val="18"/>
              </w:rPr>
            </w:pPr>
            <w:r>
              <w:rPr>
                <w:rFonts w:ascii="宋体" w:hAnsi="宋体" w:hint="eastAsia"/>
                <w:bCs/>
                <w:sz w:val="18"/>
                <w:szCs w:val="18"/>
              </w:rPr>
              <w:t>旅游服务与管理</w:t>
            </w:r>
          </w:p>
        </w:tc>
        <w:tc>
          <w:tcPr>
            <w:tcW w:w="1559" w:type="dxa"/>
            <w:vMerge/>
            <w:noWrap/>
            <w:vAlign w:val="center"/>
          </w:tcPr>
          <w:p w:rsidR="00E5428A" w:rsidRDefault="00E5428A">
            <w:pPr>
              <w:snapToGrid w:val="0"/>
              <w:ind w:firstLine="360"/>
              <w:rPr>
                <w:rFonts w:ascii="宋体" w:hAnsi="宋体"/>
                <w:bCs/>
                <w:sz w:val="18"/>
                <w:szCs w:val="18"/>
              </w:rPr>
            </w:pPr>
          </w:p>
        </w:tc>
      </w:tr>
      <w:tr w:rsidR="00E5428A">
        <w:trPr>
          <w:trHeight w:val="495"/>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东营市中等专业学校</w:t>
            </w:r>
          </w:p>
        </w:tc>
        <w:tc>
          <w:tcPr>
            <w:tcW w:w="2694" w:type="dxa"/>
            <w:vAlign w:val="center"/>
          </w:tcPr>
          <w:p w:rsidR="00E5428A" w:rsidRDefault="00DB33FE">
            <w:pPr>
              <w:widowControl/>
              <w:snapToGrid w:val="0"/>
              <w:ind w:firstLine="360"/>
              <w:rPr>
                <w:rFonts w:ascii="宋体" w:hAnsi="宋体"/>
                <w:bCs/>
                <w:sz w:val="18"/>
                <w:szCs w:val="18"/>
              </w:rPr>
            </w:pPr>
            <w:r>
              <w:rPr>
                <w:rFonts w:ascii="宋体" w:hAnsi="宋体" w:hint="eastAsia"/>
                <w:bCs/>
                <w:sz w:val="18"/>
                <w:szCs w:val="18"/>
              </w:rPr>
              <w:t>农产品保鲜与加工</w:t>
            </w:r>
          </w:p>
        </w:tc>
        <w:tc>
          <w:tcPr>
            <w:tcW w:w="1559" w:type="dxa"/>
            <w:vMerge w:val="restart"/>
            <w:noWrap/>
            <w:vAlign w:val="center"/>
          </w:tcPr>
          <w:p w:rsidR="00E5428A" w:rsidRDefault="00DB33FE">
            <w:pPr>
              <w:snapToGrid w:val="0"/>
              <w:ind w:firstLineChars="0" w:firstLine="0"/>
              <w:rPr>
                <w:rFonts w:ascii="宋体" w:hAnsi="宋体"/>
                <w:bCs/>
                <w:sz w:val="18"/>
                <w:szCs w:val="18"/>
              </w:rPr>
            </w:pPr>
            <w:r>
              <w:rPr>
                <w:rFonts w:ascii="宋体" w:hAnsi="宋体" w:hint="eastAsia"/>
                <w:bCs/>
                <w:sz w:val="18"/>
                <w:szCs w:val="18"/>
              </w:rPr>
              <w:t>现代高效农业</w:t>
            </w:r>
          </w:p>
        </w:tc>
      </w:tr>
      <w:tr w:rsidR="00E5428A">
        <w:trPr>
          <w:trHeight w:val="495"/>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嘉祥县职业中等专业学校</w:t>
            </w:r>
          </w:p>
        </w:tc>
        <w:tc>
          <w:tcPr>
            <w:tcW w:w="2694" w:type="dxa"/>
            <w:vAlign w:val="center"/>
          </w:tcPr>
          <w:p w:rsidR="00E5428A" w:rsidRDefault="00DB33FE">
            <w:pPr>
              <w:widowControl/>
              <w:snapToGrid w:val="0"/>
              <w:ind w:firstLine="360"/>
              <w:rPr>
                <w:rFonts w:ascii="宋体" w:hAnsi="宋体"/>
                <w:bCs/>
                <w:sz w:val="18"/>
                <w:szCs w:val="18"/>
              </w:rPr>
            </w:pPr>
            <w:r>
              <w:rPr>
                <w:rFonts w:ascii="宋体" w:hAnsi="宋体" w:hint="eastAsia"/>
                <w:bCs/>
                <w:sz w:val="18"/>
                <w:szCs w:val="18"/>
              </w:rPr>
              <w:t>设施农业生产技术</w:t>
            </w:r>
          </w:p>
        </w:tc>
        <w:tc>
          <w:tcPr>
            <w:tcW w:w="1559" w:type="dxa"/>
            <w:vMerge/>
            <w:noWrap/>
            <w:vAlign w:val="center"/>
          </w:tcPr>
          <w:p w:rsidR="00E5428A" w:rsidRDefault="00E5428A">
            <w:pPr>
              <w:snapToGrid w:val="0"/>
              <w:ind w:firstLine="360"/>
              <w:rPr>
                <w:rFonts w:ascii="宋体" w:hAnsi="宋体"/>
                <w:bCs/>
                <w:sz w:val="18"/>
                <w:szCs w:val="18"/>
              </w:rPr>
            </w:pPr>
          </w:p>
        </w:tc>
      </w:tr>
      <w:tr w:rsidR="00E5428A">
        <w:trPr>
          <w:trHeight w:val="495"/>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蒙阴县智华职业中等专业学校</w:t>
            </w:r>
          </w:p>
        </w:tc>
        <w:tc>
          <w:tcPr>
            <w:tcW w:w="2694" w:type="dxa"/>
            <w:vAlign w:val="center"/>
          </w:tcPr>
          <w:p w:rsidR="00E5428A" w:rsidRDefault="00DB33FE">
            <w:pPr>
              <w:widowControl/>
              <w:snapToGrid w:val="0"/>
              <w:ind w:firstLine="360"/>
              <w:rPr>
                <w:rFonts w:ascii="宋体" w:hAnsi="宋体"/>
                <w:bCs/>
                <w:sz w:val="18"/>
                <w:szCs w:val="18"/>
              </w:rPr>
            </w:pPr>
            <w:r>
              <w:rPr>
                <w:rFonts w:ascii="宋体" w:hAnsi="宋体" w:hint="eastAsia"/>
                <w:bCs/>
                <w:sz w:val="18"/>
                <w:szCs w:val="18"/>
              </w:rPr>
              <w:t>现代农艺技术</w:t>
            </w:r>
          </w:p>
        </w:tc>
        <w:tc>
          <w:tcPr>
            <w:tcW w:w="1559" w:type="dxa"/>
            <w:vMerge/>
            <w:noWrap/>
            <w:vAlign w:val="center"/>
          </w:tcPr>
          <w:p w:rsidR="00E5428A" w:rsidRDefault="00E5428A">
            <w:pPr>
              <w:snapToGrid w:val="0"/>
              <w:ind w:firstLine="360"/>
              <w:rPr>
                <w:rFonts w:ascii="宋体" w:hAnsi="宋体"/>
                <w:bCs/>
                <w:sz w:val="18"/>
                <w:szCs w:val="18"/>
              </w:rPr>
            </w:pPr>
          </w:p>
        </w:tc>
      </w:tr>
      <w:tr w:rsidR="00E5428A">
        <w:trPr>
          <w:trHeight w:val="495"/>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高唐县职业教育中心学校</w:t>
            </w:r>
          </w:p>
        </w:tc>
        <w:tc>
          <w:tcPr>
            <w:tcW w:w="2694" w:type="dxa"/>
            <w:vAlign w:val="center"/>
          </w:tcPr>
          <w:p w:rsidR="00E5428A" w:rsidRDefault="00DB33FE">
            <w:pPr>
              <w:widowControl/>
              <w:snapToGrid w:val="0"/>
              <w:ind w:firstLine="360"/>
              <w:rPr>
                <w:rFonts w:ascii="宋体" w:hAnsi="宋体"/>
                <w:bCs/>
                <w:sz w:val="18"/>
                <w:szCs w:val="18"/>
              </w:rPr>
            </w:pPr>
            <w:r>
              <w:rPr>
                <w:rFonts w:ascii="宋体" w:hAnsi="宋体" w:hint="eastAsia"/>
                <w:bCs/>
                <w:sz w:val="18"/>
                <w:szCs w:val="18"/>
              </w:rPr>
              <w:t>果蔬花卉生产技术</w:t>
            </w:r>
          </w:p>
        </w:tc>
        <w:tc>
          <w:tcPr>
            <w:tcW w:w="1559" w:type="dxa"/>
            <w:vMerge/>
            <w:noWrap/>
            <w:vAlign w:val="center"/>
          </w:tcPr>
          <w:p w:rsidR="00E5428A" w:rsidRDefault="00E5428A">
            <w:pPr>
              <w:snapToGrid w:val="0"/>
              <w:ind w:firstLine="360"/>
              <w:rPr>
                <w:rFonts w:ascii="宋体" w:hAnsi="宋体"/>
                <w:bCs/>
                <w:sz w:val="18"/>
                <w:szCs w:val="18"/>
              </w:rPr>
            </w:pPr>
          </w:p>
        </w:tc>
      </w:tr>
      <w:tr w:rsidR="00E5428A">
        <w:trPr>
          <w:trHeight w:val="495"/>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滨州外国语实验学校</w:t>
            </w:r>
          </w:p>
        </w:tc>
        <w:tc>
          <w:tcPr>
            <w:tcW w:w="2694" w:type="dxa"/>
            <w:vAlign w:val="center"/>
          </w:tcPr>
          <w:p w:rsidR="00E5428A" w:rsidRDefault="00DB33FE">
            <w:pPr>
              <w:widowControl/>
              <w:snapToGrid w:val="0"/>
              <w:ind w:firstLine="360"/>
              <w:rPr>
                <w:rFonts w:ascii="宋体" w:hAnsi="宋体"/>
                <w:bCs/>
                <w:sz w:val="18"/>
                <w:szCs w:val="18"/>
              </w:rPr>
            </w:pPr>
            <w:r>
              <w:rPr>
                <w:rFonts w:ascii="宋体" w:hAnsi="宋体" w:hint="eastAsia"/>
                <w:bCs/>
                <w:sz w:val="18"/>
                <w:szCs w:val="18"/>
              </w:rPr>
              <w:t>农村经济综合管理</w:t>
            </w:r>
          </w:p>
          <w:p w:rsidR="00E5428A" w:rsidRDefault="00DB33FE">
            <w:pPr>
              <w:widowControl/>
              <w:snapToGrid w:val="0"/>
              <w:ind w:firstLine="360"/>
              <w:rPr>
                <w:rFonts w:ascii="宋体" w:hAnsi="宋体"/>
                <w:bCs/>
                <w:sz w:val="18"/>
                <w:szCs w:val="18"/>
              </w:rPr>
            </w:pPr>
            <w:r>
              <w:rPr>
                <w:rFonts w:ascii="宋体" w:hAnsi="宋体" w:hint="eastAsia"/>
                <w:bCs/>
                <w:sz w:val="18"/>
                <w:szCs w:val="18"/>
              </w:rPr>
              <w:t>中草药种植</w:t>
            </w:r>
          </w:p>
        </w:tc>
        <w:tc>
          <w:tcPr>
            <w:tcW w:w="1559" w:type="dxa"/>
            <w:vMerge/>
            <w:noWrap/>
            <w:vAlign w:val="center"/>
          </w:tcPr>
          <w:p w:rsidR="00E5428A" w:rsidRDefault="00E5428A">
            <w:pPr>
              <w:snapToGrid w:val="0"/>
              <w:ind w:firstLine="360"/>
              <w:rPr>
                <w:rFonts w:ascii="宋体" w:hAnsi="宋体"/>
                <w:bCs/>
                <w:sz w:val="18"/>
                <w:szCs w:val="18"/>
              </w:rPr>
            </w:pPr>
          </w:p>
        </w:tc>
      </w:tr>
      <w:tr w:rsidR="00E5428A">
        <w:trPr>
          <w:trHeight w:val="483"/>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淄博工贸学校等5所学校</w:t>
            </w:r>
          </w:p>
        </w:tc>
        <w:tc>
          <w:tcPr>
            <w:tcW w:w="2694" w:type="dxa"/>
            <w:vAlign w:val="center"/>
          </w:tcPr>
          <w:p w:rsidR="00E5428A" w:rsidRDefault="00DB33FE">
            <w:pPr>
              <w:adjustRightInd w:val="0"/>
              <w:snapToGrid w:val="0"/>
              <w:ind w:firstLine="360"/>
              <w:rPr>
                <w:rFonts w:ascii="宋体" w:hAnsi="宋体"/>
                <w:bCs/>
                <w:sz w:val="18"/>
                <w:szCs w:val="18"/>
              </w:rPr>
            </w:pPr>
            <w:r>
              <w:rPr>
                <w:rFonts w:ascii="宋体" w:hAnsi="宋体" w:hint="eastAsia"/>
                <w:bCs/>
                <w:sz w:val="18"/>
                <w:szCs w:val="18"/>
              </w:rPr>
              <w:t>工艺美术</w:t>
            </w:r>
          </w:p>
        </w:tc>
        <w:tc>
          <w:tcPr>
            <w:tcW w:w="1559" w:type="dxa"/>
            <w:vMerge w:val="restart"/>
            <w:noWrap/>
            <w:vAlign w:val="center"/>
          </w:tcPr>
          <w:p w:rsidR="00E5428A" w:rsidRDefault="00DB33FE">
            <w:pPr>
              <w:snapToGrid w:val="0"/>
              <w:ind w:firstLineChars="0" w:firstLine="0"/>
              <w:rPr>
                <w:rFonts w:ascii="宋体" w:hAnsi="宋体"/>
                <w:bCs/>
                <w:sz w:val="18"/>
                <w:szCs w:val="18"/>
              </w:rPr>
            </w:pPr>
            <w:r>
              <w:rPr>
                <w:rFonts w:ascii="宋体" w:hAnsi="宋体" w:hint="eastAsia"/>
                <w:bCs/>
                <w:sz w:val="18"/>
                <w:szCs w:val="18"/>
              </w:rPr>
              <w:t>文化创意产业</w:t>
            </w:r>
          </w:p>
        </w:tc>
      </w:tr>
      <w:tr w:rsidR="00E5428A">
        <w:trPr>
          <w:trHeight w:val="383"/>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菏泽艺术学校</w:t>
            </w:r>
          </w:p>
        </w:tc>
        <w:tc>
          <w:tcPr>
            <w:tcW w:w="2694" w:type="dxa"/>
            <w:vAlign w:val="center"/>
          </w:tcPr>
          <w:p w:rsidR="00E5428A" w:rsidRDefault="00DB33FE">
            <w:pPr>
              <w:widowControl/>
              <w:snapToGrid w:val="0"/>
              <w:ind w:firstLine="360"/>
              <w:rPr>
                <w:rFonts w:ascii="宋体" w:hAnsi="宋体"/>
                <w:bCs/>
                <w:sz w:val="18"/>
                <w:szCs w:val="18"/>
              </w:rPr>
            </w:pPr>
            <w:r>
              <w:rPr>
                <w:rFonts w:ascii="宋体" w:hAnsi="宋体" w:hint="eastAsia"/>
                <w:bCs/>
                <w:sz w:val="18"/>
                <w:szCs w:val="18"/>
              </w:rPr>
              <w:t>广播影视节目制作</w:t>
            </w:r>
          </w:p>
        </w:tc>
        <w:tc>
          <w:tcPr>
            <w:tcW w:w="1559" w:type="dxa"/>
            <w:vMerge/>
            <w:noWrap/>
            <w:vAlign w:val="center"/>
          </w:tcPr>
          <w:p w:rsidR="00E5428A" w:rsidRDefault="00E5428A">
            <w:pPr>
              <w:snapToGrid w:val="0"/>
              <w:ind w:firstLine="420"/>
              <w:rPr>
                <w:rFonts w:ascii="宋体" w:hAnsi="宋体"/>
                <w:bCs/>
                <w:szCs w:val="21"/>
              </w:rPr>
            </w:pPr>
          </w:p>
        </w:tc>
      </w:tr>
      <w:tr w:rsidR="00E5428A">
        <w:trPr>
          <w:trHeight w:val="383"/>
        </w:trPr>
        <w:tc>
          <w:tcPr>
            <w:tcW w:w="3964" w:type="dxa"/>
            <w:vAlign w:val="center"/>
          </w:tcPr>
          <w:p w:rsidR="00E5428A" w:rsidRDefault="00DB33FE">
            <w:pPr>
              <w:snapToGrid w:val="0"/>
              <w:spacing w:line="320" w:lineRule="exact"/>
              <w:ind w:firstLine="360"/>
              <w:rPr>
                <w:rFonts w:ascii="宋体" w:hAnsi="宋体"/>
                <w:bCs/>
                <w:sz w:val="18"/>
                <w:szCs w:val="18"/>
              </w:rPr>
            </w:pPr>
            <w:r>
              <w:rPr>
                <w:rFonts w:ascii="宋体" w:hAnsi="宋体" w:hint="eastAsia"/>
                <w:bCs/>
                <w:sz w:val="18"/>
                <w:szCs w:val="18"/>
              </w:rPr>
              <w:t>济宁市高级职业学校、</w:t>
            </w:r>
          </w:p>
          <w:p w:rsidR="00E5428A" w:rsidRDefault="00DB33FE">
            <w:pPr>
              <w:snapToGrid w:val="0"/>
              <w:spacing w:line="320" w:lineRule="exact"/>
              <w:ind w:firstLine="360"/>
              <w:rPr>
                <w:rFonts w:ascii="宋体" w:hAnsi="宋体"/>
                <w:bCs/>
                <w:sz w:val="18"/>
                <w:szCs w:val="18"/>
              </w:rPr>
            </w:pPr>
            <w:r>
              <w:rPr>
                <w:rFonts w:ascii="宋体" w:hAnsi="宋体" w:hint="eastAsia"/>
                <w:bCs/>
                <w:sz w:val="18"/>
                <w:szCs w:val="18"/>
              </w:rPr>
              <w:t>滨州经济技术开发区职业中等专业学校</w:t>
            </w:r>
          </w:p>
        </w:tc>
        <w:tc>
          <w:tcPr>
            <w:tcW w:w="269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计算机动漫与游戏制作</w:t>
            </w:r>
          </w:p>
        </w:tc>
        <w:tc>
          <w:tcPr>
            <w:tcW w:w="1559" w:type="dxa"/>
            <w:vMerge/>
            <w:noWrap/>
            <w:vAlign w:val="center"/>
          </w:tcPr>
          <w:p w:rsidR="00E5428A" w:rsidRDefault="00E5428A">
            <w:pPr>
              <w:snapToGrid w:val="0"/>
              <w:ind w:firstLine="420"/>
              <w:rPr>
                <w:rFonts w:ascii="宋体" w:hAnsi="宋体"/>
                <w:bCs/>
                <w:szCs w:val="21"/>
              </w:rPr>
            </w:pPr>
          </w:p>
        </w:tc>
      </w:tr>
      <w:tr w:rsidR="00E5428A">
        <w:trPr>
          <w:trHeight w:val="383"/>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潍坊</w:t>
            </w:r>
            <w:proofErr w:type="gramStart"/>
            <w:r>
              <w:rPr>
                <w:rFonts w:ascii="宋体" w:hAnsi="宋体" w:hint="eastAsia"/>
                <w:bCs/>
                <w:sz w:val="18"/>
                <w:szCs w:val="18"/>
              </w:rPr>
              <w:t>豪迈科技</w:t>
            </w:r>
            <w:proofErr w:type="gramEnd"/>
            <w:r>
              <w:rPr>
                <w:rFonts w:ascii="宋体" w:hAnsi="宋体" w:hint="eastAsia"/>
                <w:bCs/>
                <w:sz w:val="18"/>
                <w:szCs w:val="18"/>
              </w:rPr>
              <w:t>职业中等专业学校等4所学校</w:t>
            </w:r>
          </w:p>
        </w:tc>
        <w:tc>
          <w:tcPr>
            <w:tcW w:w="2694" w:type="dxa"/>
            <w:vAlign w:val="center"/>
          </w:tcPr>
          <w:p w:rsidR="00E5428A" w:rsidRDefault="00DB33FE">
            <w:pPr>
              <w:widowControl/>
              <w:snapToGrid w:val="0"/>
              <w:ind w:firstLine="360"/>
              <w:rPr>
                <w:rFonts w:ascii="宋体" w:hAnsi="宋体"/>
                <w:bCs/>
                <w:sz w:val="18"/>
                <w:szCs w:val="18"/>
              </w:rPr>
            </w:pPr>
            <w:r>
              <w:rPr>
                <w:rFonts w:ascii="宋体" w:hAnsi="宋体" w:hint="eastAsia"/>
                <w:bCs/>
                <w:sz w:val="18"/>
                <w:szCs w:val="18"/>
              </w:rPr>
              <w:t>美术绘画</w:t>
            </w:r>
          </w:p>
        </w:tc>
        <w:tc>
          <w:tcPr>
            <w:tcW w:w="1559" w:type="dxa"/>
            <w:vMerge/>
            <w:noWrap/>
            <w:vAlign w:val="center"/>
          </w:tcPr>
          <w:p w:rsidR="00E5428A" w:rsidRDefault="00E5428A">
            <w:pPr>
              <w:snapToGrid w:val="0"/>
              <w:ind w:firstLine="420"/>
              <w:rPr>
                <w:rFonts w:ascii="宋体" w:hAnsi="宋体"/>
                <w:bCs/>
                <w:szCs w:val="21"/>
              </w:rPr>
            </w:pPr>
          </w:p>
        </w:tc>
      </w:tr>
      <w:tr w:rsidR="00E5428A">
        <w:trPr>
          <w:trHeight w:val="383"/>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山东省烟台艺术学校</w:t>
            </w:r>
          </w:p>
        </w:tc>
        <w:tc>
          <w:tcPr>
            <w:tcW w:w="269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美术设计与制作</w:t>
            </w:r>
          </w:p>
        </w:tc>
        <w:tc>
          <w:tcPr>
            <w:tcW w:w="1559" w:type="dxa"/>
            <w:vMerge/>
            <w:noWrap/>
            <w:vAlign w:val="center"/>
          </w:tcPr>
          <w:p w:rsidR="00E5428A" w:rsidRDefault="00E5428A">
            <w:pPr>
              <w:snapToGrid w:val="0"/>
              <w:ind w:firstLine="420"/>
              <w:rPr>
                <w:rFonts w:ascii="宋体" w:hAnsi="宋体"/>
                <w:bCs/>
                <w:szCs w:val="21"/>
              </w:rPr>
            </w:pPr>
          </w:p>
        </w:tc>
      </w:tr>
      <w:tr w:rsidR="00E5428A">
        <w:trPr>
          <w:trHeight w:val="383"/>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嘉祥县职业中等专业学校等3所学校</w:t>
            </w:r>
          </w:p>
        </w:tc>
        <w:tc>
          <w:tcPr>
            <w:tcW w:w="269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民族音乐与舞蹈</w:t>
            </w:r>
          </w:p>
        </w:tc>
        <w:tc>
          <w:tcPr>
            <w:tcW w:w="1559" w:type="dxa"/>
            <w:vMerge/>
            <w:noWrap/>
            <w:vAlign w:val="center"/>
          </w:tcPr>
          <w:p w:rsidR="00E5428A" w:rsidRDefault="00E5428A">
            <w:pPr>
              <w:snapToGrid w:val="0"/>
              <w:ind w:firstLine="420"/>
              <w:rPr>
                <w:rFonts w:ascii="宋体" w:hAnsi="宋体"/>
                <w:bCs/>
                <w:szCs w:val="21"/>
              </w:rPr>
            </w:pPr>
          </w:p>
        </w:tc>
      </w:tr>
      <w:tr w:rsidR="00E5428A">
        <w:trPr>
          <w:trHeight w:val="383"/>
        </w:trPr>
        <w:tc>
          <w:tcPr>
            <w:tcW w:w="3964" w:type="dxa"/>
            <w:vAlign w:val="center"/>
          </w:tcPr>
          <w:p w:rsidR="00E5428A" w:rsidRDefault="00DB33FE">
            <w:pPr>
              <w:snapToGrid w:val="0"/>
              <w:ind w:firstLine="360"/>
              <w:rPr>
                <w:rFonts w:ascii="宋体" w:hAnsi="宋体"/>
                <w:bCs/>
                <w:sz w:val="18"/>
                <w:szCs w:val="18"/>
              </w:rPr>
            </w:pPr>
            <w:proofErr w:type="gramStart"/>
            <w:r>
              <w:rPr>
                <w:rFonts w:ascii="宋体" w:hAnsi="宋体" w:hint="eastAsia"/>
                <w:bCs/>
                <w:sz w:val="18"/>
                <w:szCs w:val="18"/>
              </w:rPr>
              <w:t>泰安力明科技</w:t>
            </w:r>
            <w:proofErr w:type="gramEnd"/>
            <w:r>
              <w:rPr>
                <w:rFonts w:ascii="宋体" w:hAnsi="宋体" w:hint="eastAsia"/>
                <w:bCs/>
                <w:sz w:val="18"/>
                <w:szCs w:val="18"/>
              </w:rPr>
              <w:t>职业中等专业学校等7所学校</w:t>
            </w:r>
          </w:p>
        </w:tc>
        <w:tc>
          <w:tcPr>
            <w:tcW w:w="269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舞蹈表演</w:t>
            </w:r>
          </w:p>
        </w:tc>
        <w:tc>
          <w:tcPr>
            <w:tcW w:w="1559" w:type="dxa"/>
            <w:vMerge/>
            <w:noWrap/>
            <w:vAlign w:val="center"/>
          </w:tcPr>
          <w:p w:rsidR="00E5428A" w:rsidRDefault="00E5428A">
            <w:pPr>
              <w:snapToGrid w:val="0"/>
              <w:ind w:firstLine="420"/>
              <w:rPr>
                <w:rFonts w:ascii="宋体" w:hAnsi="宋体"/>
                <w:bCs/>
                <w:szCs w:val="21"/>
              </w:rPr>
            </w:pPr>
          </w:p>
        </w:tc>
      </w:tr>
      <w:tr w:rsidR="00E5428A">
        <w:trPr>
          <w:trHeight w:val="383"/>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临清工业学校</w:t>
            </w:r>
          </w:p>
        </w:tc>
        <w:tc>
          <w:tcPr>
            <w:tcW w:w="269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戏曲表演</w:t>
            </w:r>
          </w:p>
        </w:tc>
        <w:tc>
          <w:tcPr>
            <w:tcW w:w="1559" w:type="dxa"/>
            <w:vMerge/>
            <w:noWrap/>
            <w:vAlign w:val="center"/>
          </w:tcPr>
          <w:p w:rsidR="00E5428A" w:rsidRDefault="00E5428A">
            <w:pPr>
              <w:snapToGrid w:val="0"/>
              <w:ind w:firstLine="420"/>
              <w:rPr>
                <w:rFonts w:ascii="宋体" w:hAnsi="宋体"/>
                <w:bCs/>
                <w:szCs w:val="21"/>
              </w:rPr>
            </w:pPr>
          </w:p>
        </w:tc>
      </w:tr>
      <w:tr w:rsidR="00E5428A">
        <w:trPr>
          <w:trHeight w:val="383"/>
        </w:trPr>
        <w:tc>
          <w:tcPr>
            <w:tcW w:w="396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曹县职业中等专业学校</w:t>
            </w:r>
          </w:p>
        </w:tc>
        <w:tc>
          <w:tcPr>
            <w:tcW w:w="2694" w:type="dxa"/>
            <w:vAlign w:val="center"/>
          </w:tcPr>
          <w:p w:rsidR="00E5428A" w:rsidRDefault="00DB33FE">
            <w:pPr>
              <w:snapToGrid w:val="0"/>
              <w:ind w:firstLine="360"/>
              <w:rPr>
                <w:rFonts w:ascii="宋体" w:hAnsi="宋体"/>
                <w:bCs/>
                <w:sz w:val="18"/>
                <w:szCs w:val="18"/>
              </w:rPr>
            </w:pPr>
            <w:r>
              <w:rPr>
                <w:rFonts w:ascii="宋体" w:hAnsi="宋体" w:hint="eastAsia"/>
                <w:bCs/>
                <w:sz w:val="18"/>
                <w:szCs w:val="18"/>
              </w:rPr>
              <w:t>影像与影视技术</w:t>
            </w:r>
          </w:p>
        </w:tc>
        <w:tc>
          <w:tcPr>
            <w:tcW w:w="1559" w:type="dxa"/>
            <w:vMerge/>
            <w:noWrap/>
            <w:vAlign w:val="center"/>
          </w:tcPr>
          <w:p w:rsidR="00E5428A" w:rsidRDefault="00E5428A">
            <w:pPr>
              <w:snapToGrid w:val="0"/>
              <w:ind w:firstLine="420"/>
              <w:rPr>
                <w:rFonts w:ascii="宋体" w:hAnsi="宋体"/>
                <w:bCs/>
                <w:szCs w:val="21"/>
              </w:rPr>
            </w:pPr>
          </w:p>
        </w:tc>
      </w:tr>
    </w:tbl>
    <w:p w:rsidR="00E5428A" w:rsidRDefault="00DB33FE">
      <w:pPr>
        <w:keepNext/>
        <w:keepLines/>
        <w:spacing w:beforeLines="50" w:before="156"/>
        <w:ind w:firstLine="482"/>
        <w:outlineLvl w:val="2"/>
        <w:rPr>
          <w:rFonts w:ascii="宋体" w:hAnsi="宋体"/>
          <w:b/>
          <w:sz w:val="24"/>
          <w:szCs w:val="32"/>
        </w:rPr>
      </w:pPr>
      <w:r>
        <w:rPr>
          <w:rFonts w:ascii="宋体" w:hAnsi="宋体" w:hint="eastAsia"/>
          <w:b/>
          <w:sz w:val="24"/>
          <w:szCs w:val="32"/>
        </w:rPr>
        <w:t>2</w:t>
      </w:r>
      <w:bookmarkEnd w:id="26"/>
      <w:r>
        <w:rPr>
          <w:rFonts w:ascii="宋体" w:hAnsi="宋体" w:hint="eastAsia"/>
          <w:b/>
          <w:sz w:val="24"/>
          <w:szCs w:val="32"/>
        </w:rPr>
        <w:t>.专业结构契合产业结构</w:t>
      </w:r>
    </w:p>
    <w:p w:rsidR="00E5428A" w:rsidRDefault="00DB33FE">
      <w:pPr>
        <w:ind w:firstLine="480"/>
        <w:rPr>
          <w:rFonts w:ascii="宋体" w:hAnsi="宋体" w:cs="宋体"/>
          <w:bCs/>
          <w:sz w:val="24"/>
        </w:rPr>
      </w:pPr>
      <w:r>
        <w:rPr>
          <w:rFonts w:ascii="宋体" w:hAnsi="宋体" w:cs="宋体" w:hint="eastAsia"/>
          <w:bCs/>
          <w:sz w:val="24"/>
        </w:rPr>
        <w:t>2020年</w:t>
      </w:r>
      <w:r>
        <w:rPr>
          <w:rFonts w:ascii="宋体" w:hAnsi="宋体" w:cs="宋体"/>
          <w:bCs/>
          <w:sz w:val="24"/>
        </w:rPr>
        <w:t>，</w:t>
      </w:r>
      <w:r>
        <w:rPr>
          <w:rFonts w:ascii="宋体" w:hAnsi="宋体" w:cs="宋体" w:hint="eastAsia"/>
          <w:bCs/>
          <w:sz w:val="24"/>
        </w:rPr>
        <w:t>山东省</w:t>
      </w:r>
      <w:r>
        <w:rPr>
          <w:rFonts w:ascii="宋体" w:hAnsi="宋体" w:cs="宋体"/>
          <w:bCs/>
          <w:sz w:val="24"/>
        </w:rPr>
        <w:t>坚持稳中求进工作总基调，坚持新发展理念，深化供给侧结构性改革，创新实施八大发展战略，强力推进九大改革攻坚，</w:t>
      </w:r>
      <w:r>
        <w:rPr>
          <w:rFonts w:ascii="宋体" w:hAnsi="宋体" w:cs="宋体" w:hint="eastAsia"/>
          <w:bCs/>
          <w:sz w:val="24"/>
        </w:rPr>
        <w:t>培育“十强”优</w:t>
      </w:r>
      <w:r>
        <w:rPr>
          <w:rFonts w:ascii="宋体" w:hAnsi="宋体" w:cs="宋体" w:hint="eastAsia"/>
          <w:bCs/>
          <w:sz w:val="24"/>
        </w:rPr>
        <w:lastRenderedPageBreak/>
        <w:t>势产业，</w:t>
      </w:r>
      <w:r>
        <w:rPr>
          <w:rFonts w:ascii="宋体" w:hAnsi="宋体" w:cs="宋体"/>
          <w:bCs/>
          <w:sz w:val="24"/>
        </w:rPr>
        <w:t>统筹疫情防控和经济社会发展，“十三五”实现圆满收官，全面建成小康社会取得决定性进展和历史性成就。</w:t>
      </w:r>
      <w:r>
        <w:rPr>
          <w:rFonts w:ascii="宋体" w:hAnsi="宋体" w:cs="宋体" w:hint="eastAsia"/>
          <w:bCs/>
          <w:sz w:val="24"/>
        </w:rPr>
        <w:t>根据《</w:t>
      </w:r>
      <w:r>
        <w:rPr>
          <w:rFonts w:ascii="宋体" w:hAnsi="宋体" w:cs="宋体"/>
          <w:bCs/>
          <w:sz w:val="24"/>
        </w:rPr>
        <w:t>202</w:t>
      </w:r>
      <w:r>
        <w:rPr>
          <w:rFonts w:ascii="宋体" w:hAnsi="宋体" w:cs="宋体" w:hint="eastAsia"/>
          <w:bCs/>
          <w:sz w:val="24"/>
        </w:rPr>
        <w:t>0</w:t>
      </w:r>
      <w:r>
        <w:rPr>
          <w:rFonts w:ascii="宋体" w:hAnsi="宋体" w:cs="宋体"/>
          <w:bCs/>
          <w:sz w:val="24"/>
        </w:rPr>
        <w:t>年山东省国民经济和社会发展统计公报</w:t>
      </w:r>
      <w:r>
        <w:rPr>
          <w:rFonts w:ascii="宋体" w:hAnsi="宋体" w:cs="宋体" w:hint="eastAsia"/>
          <w:bCs/>
          <w:sz w:val="24"/>
        </w:rPr>
        <w:t>》，</w:t>
      </w:r>
      <w:r>
        <w:rPr>
          <w:rFonts w:ascii="宋体" w:hAnsi="宋体" w:cs="宋体"/>
          <w:bCs/>
          <w:sz w:val="24"/>
        </w:rPr>
        <w:t>全省实现生产总值73129.0亿元，按可比价格计算，比上年增长3.6%。</w:t>
      </w:r>
      <w:r>
        <w:rPr>
          <w:rFonts w:ascii="宋体" w:hAnsi="宋体" w:cs="宋体" w:hint="eastAsia"/>
          <w:bCs/>
          <w:sz w:val="24"/>
        </w:rPr>
        <w:t>其中</w:t>
      </w:r>
      <w:r>
        <w:rPr>
          <w:rFonts w:ascii="宋体" w:hAnsi="宋体" w:cs="宋体"/>
          <w:bCs/>
          <w:sz w:val="24"/>
        </w:rPr>
        <w:t>，第一产业增加值5363.8亿元，增长2.7%；第二产业增加值28612.2亿元，增长3.3%；第三产业增加值39153.1亿元，增长3.9%。三次产业结构由上年的7.3：39.9：52.8调整为7.3：39.1：53.6</w:t>
      </w:r>
      <w:r>
        <w:rPr>
          <w:rFonts w:ascii="宋体" w:hAnsi="宋体" w:cs="宋体" w:hint="eastAsia"/>
          <w:bCs/>
          <w:sz w:val="24"/>
        </w:rPr>
        <w:t>。</w:t>
      </w:r>
      <w:r>
        <w:rPr>
          <w:rFonts w:ascii="宋体" w:hAnsi="宋体" w:cs="宋体"/>
          <w:bCs/>
          <w:sz w:val="24"/>
        </w:rPr>
        <w:t>动能转换初见成效</w:t>
      </w:r>
      <w:r>
        <w:rPr>
          <w:rFonts w:ascii="宋体" w:hAnsi="宋体" w:cs="宋体" w:hint="eastAsia"/>
          <w:bCs/>
          <w:sz w:val="24"/>
        </w:rPr>
        <w:t>，经济</w:t>
      </w:r>
      <w:r>
        <w:rPr>
          <w:rFonts w:ascii="宋体" w:hAnsi="宋体" w:cs="宋体"/>
          <w:bCs/>
          <w:sz w:val="24"/>
        </w:rPr>
        <w:t>增长</w:t>
      </w:r>
      <w:r w:rsidR="0004219A">
        <w:rPr>
          <w:rFonts w:ascii="宋体" w:hAnsi="宋体" w:cs="宋体" w:hint="eastAsia"/>
          <w:bCs/>
          <w:sz w:val="24"/>
        </w:rPr>
        <w:t>继续呈现出</w:t>
      </w:r>
      <w:r>
        <w:rPr>
          <w:rFonts w:ascii="宋体" w:hAnsi="宋体" w:cs="宋体"/>
          <w:bCs/>
          <w:sz w:val="24"/>
        </w:rPr>
        <w:t>工业主导向服务业主导转变</w:t>
      </w:r>
      <w:r>
        <w:rPr>
          <w:rFonts w:ascii="宋体" w:hAnsi="宋体" w:cs="宋体" w:hint="eastAsia"/>
          <w:bCs/>
          <w:sz w:val="24"/>
        </w:rPr>
        <w:t>的</w:t>
      </w:r>
      <w:r>
        <w:rPr>
          <w:rFonts w:ascii="宋体" w:hAnsi="宋体" w:cs="宋体"/>
          <w:bCs/>
          <w:sz w:val="24"/>
        </w:rPr>
        <w:t>特征，服务业对经济增长的贡献率和拉动点</w:t>
      </w:r>
      <w:r>
        <w:rPr>
          <w:rFonts w:ascii="宋体" w:hAnsi="宋体" w:cs="宋体" w:hint="eastAsia"/>
          <w:bCs/>
          <w:sz w:val="24"/>
        </w:rPr>
        <w:t>持续领先</w:t>
      </w:r>
      <w:r w:rsidR="0004219A">
        <w:rPr>
          <w:rFonts w:ascii="宋体" w:hAnsi="宋体" w:cs="宋体" w:hint="eastAsia"/>
          <w:bCs/>
          <w:sz w:val="24"/>
        </w:rPr>
        <w:t>于</w:t>
      </w:r>
      <w:r>
        <w:rPr>
          <w:rFonts w:ascii="宋体" w:hAnsi="宋体" w:cs="宋体" w:hint="eastAsia"/>
          <w:bCs/>
          <w:sz w:val="24"/>
        </w:rPr>
        <w:t>工业和农业。</w:t>
      </w:r>
    </w:p>
    <w:p w:rsidR="00E5428A" w:rsidRDefault="00DB33FE">
      <w:pPr>
        <w:ind w:firstLine="480"/>
        <w:rPr>
          <w:rFonts w:ascii="宋体" w:hAnsi="宋体" w:cs="宋体"/>
          <w:bCs/>
          <w:kern w:val="0"/>
          <w:sz w:val="24"/>
        </w:rPr>
      </w:pPr>
      <w:r>
        <w:rPr>
          <w:rFonts w:ascii="宋体" w:hAnsi="宋体" w:cs="宋体" w:hint="eastAsia"/>
          <w:bCs/>
          <w:sz w:val="24"/>
        </w:rPr>
        <w:t>中等职业教育专业结构布局与全省产业结构吻合度不断提高，产业结构与职业教育结构的良性互动效果更加明显。从全省中等职业学校开设的专业门类对应一、二、三产业分布来看，中等职业学校备案的专业布点中，属于第一产业（农、林、牧、渔业）的专业点114个，占全省中</w:t>
      </w:r>
      <w:proofErr w:type="gramStart"/>
      <w:r>
        <w:rPr>
          <w:rFonts w:ascii="宋体" w:hAnsi="宋体" w:cs="宋体" w:hint="eastAsia"/>
          <w:bCs/>
          <w:sz w:val="24"/>
        </w:rPr>
        <w:t>职专业</w:t>
      </w:r>
      <w:proofErr w:type="gramEnd"/>
      <w:r>
        <w:rPr>
          <w:rFonts w:ascii="宋体" w:hAnsi="宋体" w:cs="宋体" w:hint="eastAsia"/>
          <w:bCs/>
          <w:sz w:val="24"/>
        </w:rPr>
        <w:t>布点总数的3.91%，比上年减少1.43%；属于第二产业（包括资源环境、能源与新能源、土木水利、加工制造、石油化工、轻纺食品6个大类）的专业点746个，占全省中</w:t>
      </w:r>
      <w:proofErr w:type="gramStart"/>
      <w:r>
        <w:rPr>
          <w:rFonts w:ascii="宋体" w:hAnsi="宋体" w:cs="宋体" w:hint="eastAsia"/>
          <w:bCs/>
          <w:sz w:val="24"/>
        </w:rPr>
        <w:t>职专业</w:t>
      </w:r>
      <w:proofErr w:type="gramEnd"/>
      <w:r>
        <w:rPr>
          <w:rFonts w:ascii="宋体" w:hAnsi="宋体" w:cs="宋体" w:hint="eastAsia"/>
          <w:bCs/>
          <w:sz w:val="24"/>
        </w:rPr>
        <w:t>布点总数的25.56%，比上年增加1.77%；属于第三产业（包括交通运输、信息技术、医药卫生、休闲保健、财经商贸、旅游服务、文化艺术、体育与健身、教育、司法服务、公共管理与服务11个大类）的备案专业点2059个，占全省中</w:t>
      </w:r>
      <w:proofErr w:type="gramStart"/>
      <w:r>
        <w:rPr>
          <w:rFonts w:ascii="宋体" w:hAnsi="宋体" w:cs="宋体" w:hint="eastAsia"/>
          <w:bCs/>
          <w:sz w:val="24"/>
        </w:rPr>
        <w:t>职专业</w:t>
      </w:r>
      <w:proofErr w:type="gramEnd"/>
      <w:r>
        <w:rPr>
          <w:rFonts w:ascii="宋体" w:hAnsi="宋体" w:cs="宋体" w:hint="eastAsia"/>
          <w:bCs/>
          <w:sz w:val="24"/>
        </w:rPr>
        <w:t>布点总数的70.53%，比上年增加4.25%。专业布点与我省三大产业发展同频共振，第三产业已经成为我省中职毕业生就业的主要领域，全省中等职业学校专业设置种类及规模与我省三类产业</w:t>
      </w:r>
      <w:r>
        <w:rPr>
          <w:rFonts w:ascii="宋体" w:hAnsi="宋体" w:cs="宋体" w:hint="eastAsia"/>
          <w:bCs/>
          <w:kern w:val="0"/>
          <w:sz w:val="24"/>
        </w:rPr>
        <w:t>结构高度契合。</w:t>
      </w:r>
    </w:p>
    <w:p w:rsidR="00E5428A" w:rsidRDefault="00DB33FE">
      <w:pPr>
        <w:widowControl/>
        <w:spacing w:line="480" w:lineRule="auto"/>
        <w:ind w:firstLine="420"/>
        <w:jc w:val="center"/>
        <w:textAlignment w:val="center"/>
        <w:rPr>
          <w:rFonts w:ascii="宋体" w:hAnsi="宋体" w:cs="宋体"/>
          <w:bCs/>
          <w:kern w:val="0"/>
          <w:szCs w:val="21"/>
        </w:rPr>
      </w:pPr>
      <w:r>
        <w:rPr>
          <w:bCs/>
          <w:noProof/>
        </w:rPr>
        <w:drawing>
          <wp:inline distT="0" distB="0" distL="0" distR="0">
            <wp:extent cx="3569335" cy="18129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47"/>
                    <a:stretch>
                      <a:fillRect/>
                    </a:stretch>
                  </pic:blipFill>
                  <pic:spPr>
                    <a:xfrm>
                      <a:off x="0" y="0"/>
                      <a:ext cx="3616595" cy="1836903"/>
                    </a:xfrm>
                    <a:prstGeom prst="rect">
                      <a:avLst/>
                    </a:prstGeom>
                  </pic:spPr>
                </pic:pic>
              </a:graphicData>
            </a:graphic>
          </wp:inline>
        </w:drawing>
      </w:r>
    </w:p>
    <w:p w:rsidR="00E5428A" w:rsidRDefault="00DB33FE">
      <w:pPr>
        <w:widowControl/>
        <w:snapToGrid w:val="0"/>
        <w:ind w:firstLine="440"/>
        <w:jc w:val="center"/>
        <w:rPr>
          <w:rFonts w:ascii="宋体" w:hAnsi="宋体" w:cs="宋体"/>
          <w:bCs/>
          <w:kern w:val="0"/>
          <w:sz w:val="22"/>
        </w:rPr>
      </w:pPr>
      <w:r>
        <w:rPr>
          <w:rFonts w:ascii="宋体" w:hAnsi="宋体" w:cs="宋体" w:hint="eastAsia"/>
          <w:bCs/>
          <w:kern w:val="0"/>
          <w:sz w:val="22"/>
        </w:rPr>
        <w:t>图3-2</w:t>
      </w:r>
      <w:r>
        <w:rPr>
          <w:rFonts w:ascii="宋体" w:hAnsi="宋体" w:cs="宋体"/>
          <w:bCs/>
          <w:kern w:val="0"/>
          <w:sz w:val="22"/>
        </w:rPr>
        <w:t xml:space="preserve"> </w:t>
      </w:r>
      <w:r>
        <w:rPr>
          <w:rFonts w:ascii="宋体" w:hAnsi="宋体" w:cs="宋体" w:hint="eastAsia"/>
          <w:bCs/>
          <w:kern w:val="0"/>
          <w:sz w:val="22"/>
        </w:rPr>
        <w:t xml:space="preserve"> 2020年山东省产业结构和专业结构分布图</w:t>
      </w:r>
    </w:p>
    <w:p w:rsidR="00E5428A" w:rsidRDefault="00DB33FE">
      <w:pPr>
        <w:widowControl/>
        <w:snapToGrid w:val="0"/>
        <w:ind w:firstLine="480"/>
        <w:rPr>
          <w:rFonts w:ascii="宋体" w:hAnsi="宋体" w:cs="宋体"/>
          <w:bCs/>
          <w:kern w:val="0"/>
          <w:sz w:val="24"/>
        </w:rPr>
      </w:pPr>
      <w:r>
        <w:rPr>
          <w:rFonts w:ascii="宋体" w:hAnsi="宋体" w:cs="宋体" w:hint="eastAsia"/>
          <w:bCs/>
          <w:kern w:val="0"/>
          <w:sz w:val="24"/>
        </w:rPr>
        <w:t>全省中等职业学校备案专业点数量最多的专业是加工制造类，其次是财经商贸类、信息技术类、交通运输类、文化艺术类、旅游服务类、医药卫生类、农牧</w:t>
      </w:r>
      <w:r>
        <w:rPr>
          <w:rFonts w:ascii="宋体" w:hAnsi="宋体" w:cs="宋体" w:hint="eastAsia"/>
          <w:bCs/>
          <w:kern w:val="0"/>
          <w:sz w:val="24"/>
        </w:rPr>
        <w:lastRenderedPageBreak/>
        <w:t>渔业类、土木水利类和教育类。其中计算机应用、机电技术应用、电子商务、汽车运用与维修、数控技术应用、旅游服务与管理、会计、会计电算化、航空服务和建筑工程施工是备案专业布点数量前十名的专业。省内各地中职院校亦根据本市（县）经济发展特色，调整、布局专业。如青岛市中职学校立足国家新旧动能转换实验区、自由贸易实验区建设和上合组织地方经贸示范区需要，优化专业布局，满足区域产业发展；日照市中职学校在专业布局上契合</w:t>
      </w:r>
      <w:r>
        <w:rPr>
          <w:rFonts w:ascii="宋体" w:hAnsi="宋体" w:cs="宋体"/>
          <w:bCs/>
          <w:kern w:val="0"/>
          <w:sz w:val="24"/>
        </w:rPr>
        <w:t>地区经济社会发展实际，为日照海洋经济和港口经济提供了重要人力资源支撑</w:t>
      </w:r>
      <w:r>
        <w:rPr>
          <w:rFonts w:ascii="宋体" w:hAnsi="宋体" w:cs="宋体" w:hint="eastAsia"/>
          <w:bCs/>
          <w:kern w:val="0"/>
          <w:sz w:val="24"/>
        </w:rPr>
        <w:t>。</w:t>
      </w:r>
    </w:p>
    <w:p w:rsidR="00E5428A" w:rsidRDefault="00DB33FE">
      <w:pPr>
        <w:widowControl/>
        <w:ind w:firstLine="420"/>
        <w:jc w:val="center"/>
        <w:textAlignment w:val="center"/>
        <w:rPr>
          <w:rFonts w:ascii="宋体" w:hAnsi="宋体" w:cs="宋体"/>
          <w:bCs/>
          <w:kern w:val="0"/>
          <w:szCs w:val="21"/>
        </w:rPr>
      </w:pPr>
      <w:r>
        <w:rPr>
          <w:bCs/>
          <w:noProof/>
        </w:rPr>
        <w:drawing>
          <wp:inline distT="0" distB="0" distL="0" distR="0">
            <wp:extent cx="4340860" cy="2512695"/>
            <wp:effectExtent l="0" t="0" r="2540" b="190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48"/>
                    <a:stretch>
                      <a:fillRect/>
                    </a:stretch>
                  </pic:blipFill>
                  <pic:spPr>
                    <a:xfrm>
                      <a:off x="0" y="0"/>
                      <a:ext cx="4400336" cy="2547173"/>
                    </a:xfrm>
                    <a:prstGeom prst="rect">
                      <a:avLst/>
                    </a:prstGeom>
                  </pic:spPr>
                </pic:pic>
              </a:graphicData>
            </a:graphic>
          </wp:inline>
        </w:drawing>
      </w:r>
    </w:p>
    <w:p w:rsidR="00E5428A" w:rsidRDefault="00DB33FE">
      <w:pPr>
        <w:widowControl/>
        <w:ind w:firstLine="420"/>
        <w:jc w:val="center"/>
        <w:textAlignment w:val="center"/>
        <w:rPr>
          <w:rFonts w:ascii="宋体" w:hAnsi="宋体" w:cs="宋体"/>
          <w:bCs/>
          <w:kern w:val="0"/>
          <w:szCs w:val="21"/>
        </w:rPr>
      </w:pPr>
      <w:r>
        <w:rPr>
          <w:rFonts w:ascii="宋体" w:hAnsi="宋体" w:cs="宋体" w:hint="eastAsia"/>
          <w:bCs/>
          <w:kern w:val="0"/>
          <w:szCs w:val="21"/>
        </w:rPr>
        <w:t>图3-3  2020年山东省中等职业学校备案专业点数量排行前十的专业大类</w:t>
      </w:r>
    </w:p>
    <w:p w:rsidR="00E5428A" w:rsidRDefault="00DB33FE">
      <w:pPr>
        <w:widowControl/>
        <w:ind w:firstLine="420"/>
        <w:jc w:val="center"/>
        <w:textAlignment w:val="center"/>
        <w:rPr>
          <w:rFonts w:ascii="宋体" w:hAnsi="宋体" w:cs="宋体"/>
          <w:bCs/>
          <w:kern w:val="0"/>
          <w:szCs w:val="21"/>
        </w:rPr>
      </w:pPr>
      <w:r>
        <w:rPr>
          <w:bCs/>
          <w:noProof/>
        </w:rPr>
        <w:drawing>
          <wp:inline distT="0" distB="0" distL="0" distR="0">
            <wp:extent cx="4237990" cy="231330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49"/>
                    <a:stretch>
                      <a:fillRect/>
                    </a:stretch>
                  </pic:blipFill>
                  <pic:spPr>
                    <a:xfrm>
                      <a:off x="0" y="0"/>
                      <a:ext cx="4280849" cy="2336789"/>
                    </a:xfrm>
                    <a:prstGeom prst="rect">
                      <a:avLst/>
                    </a:prstGeom>
                  </pic:spPr>
                </pic:pic>
              </a:graphicData>
            </a:graphic>
          </wp:inline>
        </w:drawing>
      </w:r>
    </w:p>
    <w:p w:rsidR="00E5428A" w:rsidRDefault="00DB33FE">
      <w:pPr>
        <w:widowControl/>
        <w:shd w:val="clear" w:color="auto" w:fill="FFFFFF"/>
        <w:snapToGrid w:val="0"/>
        <w:ind w:firstLine="420"/>
        <w:jc w:val="center"/>
        <w:rPr>
          <w:rFonts w:ascii="宋体" w:hAnsi="宋体" w:cs="宋体"/>
          <w:bCs/>
          <w:kern w:val="0"/>
          <w:sz w:val="18"/>
          <w:szCs w:val="18"/>
        </w:rPr>
      </w:pPr>
      <w:r>
        <w:rPr>
          <w:rFonts w:ascii="宋体" w:hAnsi="宋体" w:cs="宋体" w:hint="eastAsia"/>
          <w:bCs/>
          <w:kern w:val="0"/>
          <w:szCs w:val="21"/>
        </w:rPr>
        <w:t>图3-4  2019年山东省中等职业学校前十大专业备案专业</w:t>
      </w:r>
    </w:p>
    <w:p w:rsidR="00E5428A" w:rsidRDefault="00DB33FE">
      <w:pPr>
        <w:widowControl/>
        <w:tabs>
          <w:tab w:val="left" w:pos="1843"/>
        </w:tabs>
        <w:snapToGrid w:val="0"/>
        <w:ind w:firstLine="480"/>
        <w:jc w:val="left"/>
        <w:outlineLvl w:val="3"/>
        <w:rPr>
          <w:rFonts w:ascii="宋体" w:hAnsi="宋体"/>
          <w:bCs/>
          <w:sz w:val="24"/>
          <w:shd w:val="clear" w:color="auto" w:fill="FFFFFF"/>
        </w:rPr>
      </w:pPr>
      <w:r>
        <w:rPr>
          <w:rFonts w:ascii="宋体" w:hAnsi="宋体" w:hint="eastAsia"/>
          <w:bCs/>
          <w:sz w:val="24"/>
          <w:shd w:val="clear" w:color="auto" w:fill="FFFFFF"/>
        </w:rPr>
        <w:t>【案例3-1</w:t>
      </w:r>
      <w:r>
        <w:rPr>
          <w:rFonts w:ascii="宋体" w:hAnsi="宋体"/>
          <w:bCs/>
          <w:sz w:val="24"/>
          <w:shd w:val="clear" w:color="auto" w:fill="FFFFFF"/>
        </w:rPr>
        <w:t>】</w:t>
      </w:r>
      <w:r>
        <w:rPr>
          <w:rFonts w:ascii="宋体" w:hAnsi="宋体" w:hint="eastAsia"/>
          <w:bCs/>
          <w:sz w:val="24"/>
          <w:shd w:val="clear" w:color="auto" w:fill="FFFFFF"/>
        </w:rPr>
        <w:t>烟台市调整专业结构，向“强而精”转变</w:t>
      </w:r>
    </w:p>
    <w:p w:rsidR="00E5428A" w:rsidRDefault="00DB33FE">
      <w:pPr>
        <w:pStyle w:val="ab"/>
        <w:snapToGrid w:val="0"/>
        <w:spacing w:before="0" w:beforeAutospacing="0" w:after="0" w:afterAutospacing="0"/>
        <w:ind w:firstLine="480"/>
        <w:jc w:val="both"/>
        <w:rPr>
          <w:rFonts w:ascii="宋体" w:hAnsi="宋体" w:cs="宋体"/>
          <w:bCs/>
        </w:rPr>
      </w:pPr>
      <w:r>
        <w:rPr>
          <w:rFonts w:ascii="宋体" w:hAnsi="宋体" w:cs="宋体" w:hint="eastAsia"/>
          <w:bCs/>
        </w:rPr>
        <w:t>烟台市依据全市新旧动能转换和自贸区等产业发展布局要求，推动职业院校制定了2019-</w:t>
      </w:r>
      <w:r>
        <w:rPr>
          <w:rFonts w:ascii="宋体" w:hAnsi="宋体" w:cs="宋体"/>
          <w:bCs/>
        </w:rPr>
        <w:t>2021年</w:t>
      </w:r>
      <w:r>
        <w:rPr>
          <w:rFonts w:ascii="宋体" w:hAnsi="宋体" w:cs="宋体" w:hint="eastAsia"/>
          <w:bCs/>
        </w:rPr>
        <w:t>专业建设三年发展规划，高职院校之间、中职学校之间实行专业差异化发展，培育壮大示范、特色专业，淘汰落后、过剩专业，引导各高职</w:t>
      </w:r>
      <w:r>
        <w:rPr>
          <w:rFonts w:ascii="宋体" w:hAnsi="宋体" w:cs="宋体" w:hint="eastAsia"/>
          <w:bCs/>
        </w:rPr>
        <w:lastRenderedPageBreak/>
        <w:t>院校专业设置调整到5-8个专业群、各中职学校专业设置调整到3-5个专业，促使专业建设由“小而全”向“强而精”转变。</w:t>
      </w:r>
      <w:proofErr w:type="gramStart"/>
      <w:r>
        <w:rPr>
          <w:rFonts w:ascii="宋体" w:hAnsi="宋体" w:cs="宋体" w:hint="eastAsia"/>
          <w:bCs/>
        </w:rPr>
        <w:t>引进腾讯公司</w:t>
      </w:r>
      <w:proofErr w:type="gramEnd"/>
      <w:r>
        <w:rPr>
          <w:rFonts w:ascii="宋体" w:hAnsi="宋体" w:cs="宋体" w:hint="eastAsia"/>
          <w:bCs/>
        </w:rPr>
        <w:t>在烟台开发区建设全国</w:t>
      </w:r>
      <w:proofErr w:type="gramStart"/>
      <w:r>
        <w:rPr>
          <w:rFonts w:ascii="宋体" w:hAnsi="宋体" w:cs="宋体" w:hint="eastAsia"/>
          <w:bCs/>
        </w:rPr>
        <w:t>首个腾讯烟台</w:t>
      </w:r>
      <w:proofErr w:type="gramEnd"/>
      <w:r>
        <w:rPr>
          <w:rFonts w:ascii="宋体" w:hAnsi="宋体" w:cs="宋体" w:hint="eastAsia"/>
          <w:bCs/>
        </w:rPr>
        <w:t>新工科研究院，搭建“互联网+新工科智库平台”，推动职业院校传统工科专业改造升级为新工科专业。2020年，烟台市中职学校开设专业点198个，新增专业点6个，撤销专业点49个。</w:t>
      </w:r>
    </w:p>
    <w:p w:rsidR="00E5428A" w:rsidRDefault="00DB33FE">
      <w:pPr>
        <w:widowControl/>
        <w:tabs>
          <w:tab w:val="left" w:pos="1843"/>
        </w:tabs>
        <w:snapToGrid w:val="0"/>
        <w:ind w:firstLine="480"/>
        <w:jc w:val="left"/>
        <w:outlineLvl w:val="3"/>
        <w:rPr>
          <w:rFonts w:ascii="宋体" w:hAnsi="宋体"/>
          <w:bCs/>
          <w:sz w:val="24"/>
          <w:shd w:val="clear" w:color="auto" w:fill="FFFFFF"/>
        </w:rPr>
      </w:pPr>
      <w:r>
        <w:rPr>
          <w:rFonts w:ascii="宋体" w:hAnsi="宋体" w:hint="eastAsia"/>
          <w:bCs/>
          <w:sz w:val="24"/>
          <w:shd w:val="clear" w:color="auto" w:fill="FFFFFF"/>
        </w:rPr>
        <w:t>【案例3-2】淄博市不断提升专业建设与产业发展契合度</w:t>
      </w:r>
    </w:p>
    <w:p w:rsidR="00E5428A" w:rsidRDefault="00DB33FE">
      <w:pPr>
        <w:pStyle w:val="ab"/>
        <w:snapToGrid w:val="0"/>
        <w:spacing w:before="0" w:beforeAutospacing="0" w:after="0" w:afterAutospacing="0"/>
        <w:ind w:firstLine="480"/>
        <w:jc w:val="both"/>
        <w:rPr>
          <w:rFonts w:ascii="宋体" w:hAnsi="宋体" w:cs="仿宋_GB2312"/>
          <w:bCs/>
        </w:rPr>
      </w:pPr>
      <w:r>
        <w:rPr>
          <w:rFonts w:ascii="宋体" w:hAnsi="宋体" w:cs="仿宋_GB2312" w:hint="eastAsia"/>
          <w:bCs/>
        </w:rPr>
        <w:t>淄博市中职教</w:t>
      </w:r>
      <w:proofErr w:type="gramStart"/>
      <w:r>
        <w:rPr>
          <w:rFonts w:ascii="宋体" w:hAnsi="宋体" w:cs="仿宋_GB2312" w:hint="eastAsia"/>
          <w:bCs/>
        </w:rPr>
        <w:t>育不断</w:t>
      </w:r>
      <w:proofErr w:type="gramEnd"/>
      <w:r>
        <w:rPr>
          <w:rFonts w:ascii="宋体" w:hAnsi="宋体" w:cs="仿宋_GB2312" w:hint="eastAsia"/>
          <w:bCs/>
        </w:rPr>
        <w:t>优化专业设置，提升专业建设与产业发展的契合度。坚持突出专业规范化和特色化发展的理念，通过专业调整，推动中职教育与地方支柱产业的紧密融合。组织对全市中职学校招生专业进行审核备案，2020年全市中职学校共开设专业45个，专业布点120个，基本覆盖了淄博经济社会发展的方方面面。组织成立淄博市大中小学劳动教育与职业体验专业指导委员会，学前教育专业指导委员会，目前共有市级职业教育专业建设指导委员会13个。充分调研淄博市及周边地区人才需求和行业特点，发挥</w:t>
      </w:r>
      <w:proofErr w:type="gramStart"/>
      <w:r>
        <w:rPr>
          <w:rFonts w:ascii="宋体" w:hAnsi="宋体" w:cs="仿宋_GB2312" w:hint="eastAsia"/>
          <w:bCs/>
        </w:rPr>
        <w:t>专指委</w:t>
      </w:r>
      <w:proofErr w:type="gramEnd"/>
      <w:r>
        <w:rPr>
          <w:rFonts w:ascii="宋体" w:hAnsi="宋体" w:cs="仿宋_GB2312" w:hint="eastAsia"/>
          <w:bCs/>
        </w:rPr>
        <w:t>的指导作用，找准具备优势可以重点发展的专业进行重点培育，不断优化专业布局。</w:t>
      </w:r>
    </w:p>
    <w:p w:rsidR="00E5428A" w:rsidRDefault="00DB33FE">
      <w:pPr>
        <w:widowControl/>
        <w:tabs>
          <w:tab w:val="left" w:pos="1843"/>
        </w:tabs>
        <w:snapToGrid w:val="0"/>
        <w:ind w:firstLine="480"/>
        <w:jc w:val="left"/>
        <w:outlineLvl w:val="3"/>
        <w:rPr>
          <w:rFonts w:ascii="宋体" w:hAnsi="宋体"/>
          <w:bCs/>
          <w:sz w:val="24"/>
          <w:shd w:val="clear" w:color="auto" w:fill="FFFFFF"/>
        </w:rPr>
      </w:pPr>
      <w:r>
        <w:rPr>
          <w:rFonts w:ascii="宋体" w:hAnsi="宋体" w:hint="eastAsia"/>
          <w:bCs/>
          <w:sz w:val="24"/>
          <w:shd w:val="clear" w:color="auto" w:fill="FFFFFF"/>
        </w:rPr>
        <w:t>【案例3-3】单县职业中专实现专业链与产业链</w:t>
      </w:r>
      <w:r w:rsidR="0004219A">
        <w:rPr>
          <w:rFonts w:ascii="宋体" w:hAnsi="宋体" w:hint="eastAsia"/>
          <w:bCs/>
          <w:sz w:val="24"/>
          <w:shd w:val="clear" w:color="auto" w:fill="FFFFFF"/>
        </w:rPr>
        <w:t>衔接</w:t>
      </w:r>
    </w:p>
    <w:p w:rsidR="00E5428A" w:rsidRDefault="00DB33FE">
      <w:pPr>
        <w:adjustRightInd w:val="0"/>
        <w:snapToGrid w:val="0"/>
        <w:ind w:firstLine="480"/>
        <w:rPr>
          <w:rFonts w:ascii="宋体" w:hAnsi="宋体"/>
          <w:bCs/>
          <w:sz w:val="24"/>
        </w:rPr>
      </w:pPr>
      <w:r>
        <w:rPr>
          <w:rFonts w:ascii="宋体" w:hAnsi="宋体" w:hint="eastAsia"/>
          <w:bCs/>
          <w:sz w:val="24"/>
        </w:rPr>
        <w:t>单县职业中专依托专业办产业，办好产业促专业，实现了专业链与产业链无缝对接。学校依托中餐烹饪、汽车运用与维修，无人机操控与维护等专业，注册成立了“尊成酒店”、“卓航汽车服务公司”、“启扬航模具有限公司”等9家校办企业。为大力发展现代农业，助力乡村振兴，创办了“尊成农业生态园”，为学生提供了真实的实训实习场所，取得良好的经济和社会效益。学校与单县三义春餐饮有限公司合作，开展校企联合招生、联合培养的教育部现代学徒制试点（单县羊汤方向），培养非遗传承人58名，其中6名学生自主创业，在单县、丰县等地开设了6家分店，实现产、学、</w:t>
      </w:r>
      <w:proofErr w:type="gramStart"/>
      <w:r>
        <w:rPr>
          <w:rFonts w:ascii="宋体" w:hAnsi="宋体" w:hint="eastAsia"/>
          <w:bCs/>
          <w:sz w:val="24"/>
        </w:rPr>
        <w:t>研</w:t>
      </w:r>
      <w:proofErr w:type="gramEnd"/>
      <w:r>
        <w:rPr>
          <w:rFonts w:ascii="宋体" w:hAnsi="宋体" w:hint="eastAsia"/>
          <w:bCs/>
          <w:sz w:val="24"/>
        </w:rPr>
        <w:t>有机结合。</w:t>
      </w:r>
    </w:p>
    <w:p w:rsidR="00E5428A" w:rsidRPr="0004219A" w:rsidRDefault="00DB33FE">
      <w:pPr>
        <w:keepNext/>
        <w:keepLines/>
        <w:snapToGrid w:val="0"/>
        <w:ind w:firstLine="560"/>
        <w:outlineLvl w:val="1"/>
        <w:rPr>
          <w:rFonts w:ascii="楷体_GB2312" w:eastAsia="楷体_GB2312" w:hAnsi="楷体_GB2312" w:cs="楷体_GB2312"/>
          <w:sz w:val="28"/>
          <w:szCs w:val="28"/>
        </w:rPr>
      </w:pPr>
      <w:r w:rsidRPr="0004219A">
        <w:rPr>
          <w:rFonts w:ascii="楷体_GB2312" w:eastAsia="楷体_GB2312" w:hAnsi="楷体_GB2312" w:cs="楷体_GB2312" w:hint="eastAsia"/>
          <w:sz w:val="28"/>
          <w:szCs w:val="28"/>
        </w:rPr>
        <w:t>（二）质量保证</w:t>
      </w:r>
    </w:p>
    <w:p w:rsidR="00E5428A" w:rsidRDefault="00DB33FE">
      <w:pPr>
        <w:keepNext/>
        <w:keepLines/>
        <w:adjustRightInd w:val="0"/>
        <w:snapToGrid w:val="0"/>
        <w:ind w:firstLine="482"/>
        <w:outlineLvl w:val="2"/>
        <w:rPr>
          <w:rFonts w:ascii="宋体" w:hAnsi="宋体"/>
          <w:b/>
          <w:sz w:val="24"/>
          <w:szCs w:val="32"/>
        </w:rPr>
      </w:pPr>
      <w:r>
        <w:rPr>
          <w:rFonts w:ascii="宋体" w:hAnsi="宋体" w:hint="eastAsia"/>
          <w:b/>
          <w:sz w:val="24"/>
          <w:szCs w:val="32"/>
        </w:rPr>
        <w:t>1.继续完善质量监控体系</w:t>
      </w:r>
    </w:p>
    <w:p w:rsidR="00E5428A" w:rsidRDefault="00DB33FE">
      <w:pPr>
        <w:adjustRightInd w:val="0"/>
        <w:snapToGrid w:val="0"/>
        <w:ind w:firstLine="480"/>
        <w:rPr>
          <w:rFonts w:ascii="宋体" w:hAnsi="宋体"/>
          <w:bCs/>
          <w:sz w:val="24"/>
        </w:rPr>
      </w:pPr>
      <w:r>
        <w:rPr>
          <w:rFonts w:ascii="宋体" w:hAnsi="宋体" w:hint="eastAsia"/>
          <w:bCs/>
          <w:sz w:val="24"/>
        </w:rPr>
        <w:t>近年来，山东坚持把职业教育摆在现代化教育强省和经济文化强省建设大格局中系统谋划布局，不断完善顶层设计，加大财政投入，办学规模持续扩大，办学质量日益提高，服务经济社会发展能力显著增强。各市非常重视学校办学质量、管理水平的发展与提升，不断完善职业教育督导报告公布制度，每年开展职业院校办学水平和专业教学情况评估，对教师专业素质、学生学业质量、学校教学管</w:t>
      </w:r>
      <w:r>
        <w:rPr>
          <w:rFonts w:ascii="宋体" w:hAnsi="宋体" w:hint="eastAsia"/>
          <w:bCs/>
          <w:sz w:val="24"/>
        </w:rPr>
        <w:lastRenderedPageBreak/>
        <w:t>理等方面进行监管。各市教育行政主管部门每年坚持对中职学校进行年度综合检查，通过对学校办学条件、规章制度、教师聘用、安全管理、广告备案等方面的检查并评估定类，监控学校整体发展水平。潍坊市将发展职业教育纳入对市直有关部门、县市区政府履行教育职责评价的重要内容，将落实职业院校自主权、绩效工资、师资队伍建设等关键指标纳入市对县教育综合督导。青岛市在以往第三方机构对中职学校进行教育质量监测的基础上，独立组织专家队伍，研究制定监测指标体系，从办学水平、教学质量、改革创新、党的建设、底线管理等多方面，诊断和发现中职教育中存在的问题，提出整改意见建议，为教育行政部门和学校教育教学管理与决策提供科学依据，促进学生德智体美劳全面发展。</w:t>
      </w:r>
    </w:p>
    <w:p w:rsidR="00E5428A" w:rsidRDefault="00DB33FE">
      <w:pPr>
        <w:keepNext/>
        <w:keepLines/>
        <w:adjustRightInd w:val="0"/>
        <w:snapToGrid w:val="0"/>
        <w:ind w:firstLine="482"/>
        <w:outlineLvl w:val="2"/>
        <w:rPr>
          <w:rFonts w:ascii="宋体" w:hAnsi="宋体"/>
          <w:b/>
          <w:sz w:val="24"/>
          <w:szCs w:val="32"/>
        </w:rPr>
      </w:pPr>
      <w:r>
        <w:rPr>
          <w:rFonts w:ascii="宋体" w:hAnsi="宋体" w:hint="eastAsia"/>
          <w:b/>
          <w:sz w:val="24"/>
          <w:szCs w:val="32"/>
        </w:rPr>
        <w:t>2.</w:t>
      </w:r>
      <w:r>
        <w:rPr>
          <w:rFonts w:ascii="宋体" w:hAnsi="宋体" w:cs="宋体" w:hint="eastAsia"/>
          <w:b/>
          <w:kern w:val="0"/>
          <w:sz w:val="24"/>
        </w:rPr>
        <w:t>扎实推进职教高地建设</w:t>
      </w:r>
    </w:p>
    <w:p w:rsidR="00E5428A" w:rsidRDefault="00DB33FE">
      <w:pPr>
        <w:widowControl/>
        <w:snapToGrid w:val="0"/>
        <w:ind w:firstLine="480"/>
        <w:rPr>
          <w:rFonts w:ascii="宋体" w:hAnsi="宋体" w:cs="宋体"/>
          <w:bCs/>
          <w:kern w:val="0"/>
          <w:sz w:val="24"/>
        </w:rPr>
      </w:pPr>
      <w:r>
        <w:rPr>
          <w:rFonts w:ascii="宋体" w:hAnsi="宋体" w:hint="eastAsia"/>
          <w:bCs/>
          <w:sz w:val="24"/>
        </w:rPr>
        <w:t>2020年1月，</w:t>
      </w:r>
      <w:r>
        <w:rPr>
          <w:rFonts w:ascii="宋体" w:hAnsi="宋体"/>
          <w:bCs/>
          <w:sz w:val="24"/>
        </w:rPr>
        <w:t>教育部、山东省共建国家职业教育创新发展高地启动大会在济南召开，要求通过职教高地建设，山东能在全国率先建立新时代中国特色职业教育制度和模式，为全国其他地区探索可复制的经验和模式，为推动全国职业教育大改革大发展找准突破口和着力点。为此，教育部给予山东9项支持政策，山东承担了45项工作任务。</w:t>
      </w:r>
      <w:r>
        <w:rPr>
          <w:rFonts w:ascii="宋体" w:hAnsi="宋体" w:cs="宋体" w:hint="eastAsia"/>
          <w:bCs/>
          <w:sz w:val="24"/>
        </w:rPr>
        <w:t>省委、省政府和教育部共同建立了主要领导担任“职教高地”领导小组组长的顶格推进机制，将“职教高地”建设纳入重点攻坚行动，列入督查督导事项，定期进行督查调度。</w:t>
      </w:r>
      <w:r>
        <w:rPr>
          <w:rFonts w:ascii="宋体" w:hAnsi="宋体" w:hint="eastAsia"/>
          <w:bCs/>
          <w:sz w:val="24"/>
        </w:rPr>
        <w:t>用</w:t>
      </w:r>
      <w:r>
        <w:rPr>
          <w:rFonts w:ascii="宋体" w:hAnsi="宋体" w:cs="宋体" w:hint="eastAsia"/>
          <w:bCs/>
          <w:sz w:val="24"/>
        </w:rPr>
        <w:t>足用好教育部给予的</w:t>
      </w:r>
      <w:r>
        <w:rPr>
          <w:rFonts w:ascii="宋体" w:hAnsi="宋体" w:hint="eastAsia"/>
          <w:bCs/>
          <w:sz w:val="24"/>
        </w:rPr>
        <w:t>各项</w:t>
      </w:r>
      <w:r>
        <w:rPr>
          <w:rFonts w:ascii="宋体" w:hAnsi="宋体" w:cs="宋体" w:hint="eastAsia"/>
          <w:bCs/>
          <w:sz w:val="24"/>
        </w:rPr>
        <w:t>优惠政策，以</w:t>
      </w:r>
      <w:proofErr w:type="gramStart"/>
      <w:r>
        <w:rPr>
          <w:rFonts w:ascii="宋体" w:hAnsi="宋体" w:cs="宋体" w:hint="eastAsia"/>
          <w:bCs/>
          <w:sz w:val="24"/>
        </w:rPr>
        <w:t>整省推进</w:t>
      </w:r>
      <w:proofErr w:type="gramEnd"/>
      <w:r>
        <w:rPr>
          <w:rFonts w:ascii="宋体" w:hAnsi="宋体" w:cs="宋体" w:hint="eastAsia"/>
          <w:bCs/>
          <w:sz w:val="24"/>
        </w:rPr>
        <w:t>、</w:t>
      </w:r>
      <w:proofErr w:type="gramStart"/>
      <w:r>
        <w:rPr>
          <w:rFonts w:ascii="宋体" w:hAnsi="宋体" w:cs="宋体" w:hint="eastAsia"/>
          <w:bCs/>
          <w:sz w:val="24"/>
        </w:rPr>
        <w:t>提质培优</w:t>
      </w:r>
      <w:proofErr w:type="gramEnd"/>
      <w:r>
        <w:rPr>
          <w:rFonts w:ascii="宋体" w:hAnsi="宋体" w:cs="宋体" w:hint="eastAsia"/>
          <w:bCs/>
          <w:sz w:val="24"/>
        </w:rPr>
        <w:t>、增值赋能为主线，严格对照时间表、路线图和任务书，在学制构建、考试招生、人才培养、产教融合、师资队伍、治理体系、保障机制等方面勇于改革、大胆探索，加大政策供给，推动建立职业教育和普通教育并重、纵向贯通和横向融通并行的中国特色现代职业教育制度和模式。</w:t>
      </w:r>
      <w:r>
        <w:rPr>
          <w:rFonts w:ascii="宋体" w:hAnsi="宋体" w:cs="宋体"/>
          <w:bCs/>
          <w:sz w:val="24"/>
        </w:rPr>
        <w:t>在教育部指导下，山东落实职业教育类型属性，积极完善学历教育与培训并重的现代职业教育体系，建立12项制度机制，出台20个改革文件，启动实施495个项目</w:t>
      </w:r>
      <w:r>
        <w:rPr>
          <w:rFonts w:ascii="宋体" w:hAnsi="宋体" w:cs="宋体" w:hint="eastAsia"/>
          <w:bCs/>
          <w:sz w:val="24"/>
        </w:rPr>
        <w:t>，16市、137个（市、区）、204所中职学校结合各自实际制定实施方案，聚焦制约职业</w:t>
      </w:r>
      <w:r>
        <w:rPr>
          <w:rFonts w:ascii="宋体" w:hAnsi="宋体" w:cs="宋体" w:hint="eastAsia"/>
          <w:bCs/>
          <w:kern w:val="0"/>
          <w:sz w:val="24"/>
        </w:rPr>
        <w:t>教育发展的堵点、难点和痛点，逐一进行攻关和突破。全省设立了青岛、烟台、潍坊、德州4个试验区，从不同层面和领域为职业教育改革发展蹚路子。</w:t>
      </w:r>
    </w:p>
    <w:p w:rsidR="00E5428A" w:rsidRDefault="00DB33FE">
      <w:pPr>
        <w:widowControl/>
        <w:snapToGrid w:val="0"/>
        <w:ind w:firstLine="482"/>
        <w:rPr>
          <w:rFonts w:ascii="宋体" w:hAnsi="宋体" w:cs="宋体"/>
          <w:b/>
          <w:kern w:val="0"/>
          <w:sz w:val="24"/>
        </w:rPr>
      </w:pPr>
      <w:r>
        <w:rPr>
          <w:rFonts w:ascii="宋体" w:hAnsi="宋体" w:cs="宋体" w:hint="eastAsia"/>
          <w:b/>
          <w:kern w:val="0"/>
          <w:sz w:val="24"/>
        </w:rPr>
        <w:t>3.夯实中等职业教育基础地位</w:t>
      </w:r>
    </w:p>
    <w:p w:rsidR="00E5428A" w:rsidRDefault="00DB33FE">
      <w:pPr>
        <w:widowControl/>
        <w:snapToGrid w:val="0"/>
        <w:ind w:firstLine="480"/>
        <w:rPr>
          <w:rFonts w:ascii="宋体" w:hAnsi="宋体" w:cs="宋体"/>
          <w:bCs/>
          <w:sz w:val="24"/>
        </w:rPr>
      </w:pPr>
      <w:r>
        <w:rPr>
          <w:rFonts w:ascii="宋体" w:hAnsi="宋体" w:cs="宋体" w:hint="eastAsia"/>
          <w:bCs/>
          <w:kern w:val="0"/>
          <w:sz w:val="24"/>
        </w:rPr>
        <w:t>2020年，山东省继续调整学校和专业布局，不断提高中职教育的办学条件，</w:t>
      </w:r>
      <w:r>
        <w:rPr>
          <w:rFonts w:ascii="宋体" w:hAnsi="宋体" w:cs="宋体" w:hint="eastAsia"/>
          <w:bCs/>
          <w:sz w:val="24"/>
        </w:rPr>
        <w:t>推进中职学校内涵建设，推动职业院校优化资源配置，集中力量打造专业特色，发挥示范引领作用。推动每县（市）建设1所省级规范化中职学校，</w:t>
      </w:r>
      <w:r w:rsidR="0004219A">
        <w:rPr>
          <w:rFonts w:ascii="宋体" w:hAnsi="宋体" w:cs="宋体" w:hint="eastAsia"/>
          <w:bCs/>
          <w:sz w:val="24"/>
        </w:rPr>
        <w:t>立项建设</w:t>
      </w:r>
      <w:r>
        <w:rPr>
          <w:rFonts w:ascii="宋体" w:hAnsi="宋体" w:cs="宋体" w:hint="eastAsia"/>
          <w:bCs/>
          <w:sz w:val="24"/>
        </w:rPr>
        <w:lastRenderedPageBreak/>
        <w:t>10</w:t>
      </w:r>
      <w:r w:rsidR="0004219A">
        <w:rPr>
          <w:rFonts w:ascii="宋体" w:hAnsi="宋体" w:cs="宋体"/>
          <w:bCs/>
          <w:sz w:val="24"/>
        </w:rPr>
        <w:t>8</w:t>
      </w:r>
      <w:r>
        <w:rPr>
          <w:rFonts w:ascii="宋体" w:hAnsi="宋体" w:cs="宋体" w:hint="eastAsia"/>
          <w:bCs/>
          <w:sz w:val="24"/>
        </w:rPr>
        <w:t>所示范校、优质特色校。实施品牌专业建设计划，共立项建设</w:t>
      </w:r>
      <w:r w:rsidR="005B2D97">
        <w:rPr>
          <w:rFonts w:ascii="宋体" w:hAnsi="宋体" w:cs="宋体"/>
          <w:bCs/>
          <w:sz w:val="24"/>
        </w:rPr>
        <w:t>296</w:t>
      </w:r>
      <w:r>
        <w:rPr>
          <w:rFonts w:ascii="宋体" w:hAnsi="宋体" w:cs="宋体" w:hint="eastAsia"/>
          <w:bCs/>
          <w:sz w:val="24"/>
        </w:rPr>
        <w:t>个中</w:t>
      </w:r>
      <w:proofErr w:type="gramStart"/>
      <w:r>
        <w:rPr>
          <w:rFonts w:ascii="宋体" w:hAnsi="宋体" w:cs="宋体" w:hint="eastAsia"/>
          <w:bCs/>
          <w:sz w:val="24"/>
        </w:rPr>
        <w:t>职品牌</w:t>
      </w:r>
      <w:proofErr w:type="gramEnd"/>
      <w:r>
        <w:rPr>
          <w:rFonts w:ascii="宋体" w:hAnsi="宋体" w:cs="宋体" w:hint="eastAsia"/>
          <w:bCs/>
          <w:sz w:val="24"/>
        </w:rPr>
        <w:t>专业。</w:t>
      </w:r>
    </w:p>
    <w:p w:rsidR="00E5428A" w:rsidRDefault="00DB33FE">
      <w:pPr>
        <w:widowControl/>
        <w:shd w:val="clear" w:color="auto" w:fill="FFFFFF"/>
        <w:adjustRightInd w:val="0"/>
        <w:snapToGrid w:val="0"/>
        <w:ind w:firstLine="480"/>
        <w:rPr>
          <w:rFonts w:ascii="宋体" w:hAnsi="宋体" w:cs="宋体"/>
          <w:bCs/>
          <w:sz w:val="24"/>
        </w:rPr>
      </w:pPr>
      <w:r>
        <w:rPr>
          <w:rFonts w:ascii="宋体" w:hAnsi="宋体" w:cs="宋体" w:hint="eastAsia"/>
          <w:bCs/>
          <w:sz w:val="24"/>
        </w:rPr>
        <w:t>继续把</w:t>
      </w:r>
      <w:proofErr w:type="gramStart"/>
      <w:r>
        <w:rPr>
          <w:rFonts w:ascii="宋体" w:hAnsi="宋体" w:cs="宋体" w:hint="eastAsia"/>
          <w:bCs/>
          <w:sz w:val="24"/>
        </w:rPr>
        <w:t>职普比落实</w:t>
      </w:r>
      <w:proofErr w:type="gramEnd"/>
      <w:r>
        <w:rPr>
          <w:rFonts w:ascii="宋体" w:hAnsi="宋体" w:cs="宋体" w:hint="eastAsia"/>
          <w:bCs/>
          <w:sz w:val="24"/>
        </w:rPr>
        <w:t>情况作为对市级人民政府履行教育责任评价的重要评价指标，建立招生情况调度和通报制度，夯实中等职业教育的基础地位，确保职业教育与普通教育在招生规模、办学条件、投入水平等方面大体相当。在保持高中阶段教育</w:t>
      </w:r>
      <w:proofErr w:type="gramStart"/>
      <w:r>
        <w:rPr>
          <w:rFonts w:ascii="宋体" w:hAnsi="宋体" w:cs="宋体" w:hint="eastAsia"/>
          <w:bCs/>
          <w:sz w:val="24"/>
        </w:rPr>
        <w:t>职普比</w:t>
      </w:r>
      <w:proofErr w:type="gramEnd"/>
      <w:r>
        <w:rPr>
          <w:rFonts w:ascii="宋体" w:hAnsi="宋体" w:cs="宋体" w:hint="eastAsia"/>
          <w:bCs/>
          <w:sz w:val="24"/>
        </w:rPr>
        <w:t>大体相当的地方，允许符合条件的中职学校与普通高中学生学籍互转、学分互认，促进普</w:t>
      </w:r>
      <w:proofErr w:type="gramStart"/>
      <w:r>
        <w:rPr>
          <w:rFonts w:ascii="宋体" w:hAnsi="宋体" w:cs="宋体" w:hint="eastAsia"/>
          <w:bCs/>
          <w:sz w:val="24"/>
        </w:rPr>
        <w:t>职相互</w:t>
      </w:r>
      <w:proofErr w:type="gramEnd"/>
      <w:r>
        <w:rPr>
          <w:rFonts w:ascii="宋体" w:hAnsi="宋体" w:cs="宋体" w:hint="eastAsia"/>
          <w:bCs/>
          <w:sz w:val="24"/>
        </w:rPr>
        <w:t>融通。健全中等职业学校学历教育招生资质定期公布制度，对办学条件达不到标准要求或招生、实习、资助等方面存在违规行为的学校，严肃查处并督促整改，维护良好教育秩序。</w:t>
      </w:r>
    </w:p>
    <w:p w:rsidR="00E5428A" w:rsidRDefault="00DB33FE">
      <w:pPr>
        <w:widowControl/>
        <w:shd w:val="clear" w:color="auto" w:fill="FFFFFF"/>
        <w:adjustRightInd w:val="0"/>
        <w:snapToGrid w:val="0"/>
        <w:ind w:firstLine="480"/>
        <w:rPr>
          <w:rFonts w:ascii="宋体" w:hAnsi="宋体" w:cs="宋体"/>
          <w:bCs/>
          <w:kern w:val="0"/>
          <w:sz w:val="24"/>
        </w:rPr>
      </w:pPr>
      <w:r>
        <w:rPr>
          <w:rFonts w:ascii="宋体" w:hAnsi="宋体" w:cs="宋体" w:hint="eastAsia"/>
          <w:bCs/>
          <w:sz w:val="24"/>
        </w:rPr>
        <w:t>完善经费长效稳定保障机制。持续加大职业教育投入，确保新增财政性教育经费投入向职业教育倾斜，逐步化解公办职业院校债务。探索建立“基本保障+发展专项+绩效奖励”的财政拨款制度，逐步提高公办中职学校办学条件。支持学校申报地方政府专项债券，加强基础设施建设。整体提升职业院校基本办学条件水平，确保所有学校到2022年全部达到国家标准。</w:t>
      </w:r>
    </w:p>
    <w:p w:rsidR="00E5428A" w:rsidRDefault="00DB33FE">
      <w:pPr>
        <w:widowControl/>
        <w:shd w:val="clear" w:color="auto" w:fill="FFFFFF"/>
        <w:adjustRightInd w:val="0"/>
        <w:snapToGrid w:val="0"/>
        <w:ind w:firstLine="480"/>
        <w:rPr>
          <w:rFonts w:ascii="宋体" w:hAnsi="宋体" w:cs="宋体"/>
          <w:bCs/>
          <w:sz w:val="24"/>
        </w:rPr>
      </w:pPr>
      <w:r>
        <w:rPr>
          <w:rFonts w:ascii="宋体" w:hAnsi="宋体" w:cs="宋体"/>
          <w:bCs/>
          <w:sz w:val="24"/>
        </w:rPr>
        <w:t>建立“文化素质+职业技能”职教高考制度</w:t>
      </w:r>
      <w:r>
        <w:rPr>
          <w:rFonts w:ascii="宋体" w:hAnsi="宋体" w:cs="宋体" w:hint="eastAsia"/>
          <w:bCs/>
          <w:sz w:val="24"/>
        </w:rPr>
        <w:t>，不断拓宽职校学生学业晋升、技术技能提升渠道，提高中职教育的吸引力和社会认可度，让中职学生有更多机会深造提升技术技能。职教高考本科招生计划，由上年的1万个增加到1.5万个。2020年山东中等职业教育毕业生30多万人（含技工教育），通过职教高考本科录取接近1.5万人、专科（含单独招生）录取超过11.5万人、“3+4”贯通</w:t>
      </w:r>
      <w:proofErr w:type="gramStart"/>
      <w:r>
        <w:rPr>
          <w:rFonts w:ascii="宋体" w:hAnsi="宋体" w:cs="宋体" w:hint="eastAsia"/>
          <w:bCs/>
          <w:sz w:val="24"/>
        </w:rPr>
        <w:t>培养转段录取</w:t>
      </w:r>
      <w:proofErr w:type="gramEnd"/>
      <w:r>
        <w:rPr>
          <w:rFonts w:ascii="宋体" w:hAnsi="宋体" w:cs="宋体" w:hint="eastAsia"/>
          <w:bCs/>
          <w:sz w:val="24"/>
        </w:rPr>
        <w:t>3000余人、五年制高等职业教育</w:t>
      </w:r>
      <w:proofErr w:type="gramStart"/>
      <w:r>
        <w:rPr>
          <w:rFonts w:ascii="宋体" w:hAnsi="宋体" w:cs="宋体" w:hint="eastAsia"/>
          <w:bCs/>
          <w:sz w:val="24"/>
        </w:rPr>
        <w:t>转段录取近</w:t>
      </w:r>
      <w:proofErr w:type="gramEnd"/>
      <w:r>
        <w:rPr>
          <w:rFonts w:ascii="宋体" w:hAnsi="宋体" w:cs="宋体" w:hint="eastAsia"/>
          <w:bCs/>
          <w:sz w:val="24"/>
        </w:rPr>
        <w:t>8万人，中职学生升学深造比例超过70%。烟台市教育局首次将职教高考班录取列入中考招生录取的第一批次，遴选11所优质中等职业学校的16个专业进行试点，并限定最低录取控制线，部分中职学校的职教高考试点班录取分数线达500分以上，远远超过普通高中录取分数线。很多职业学校招生报名火爆，一些高分学生主动选择接受职业教育，学习技术技能，职业教育吸引力明显增强。</w:t>
      </w:r>
    </w:p>
    <w:p w:rsidR="00E5428A" w:rsidRDefault="00DB33FE">
      <w:pPr>
        <w:pStyle w:val="af6"/>
        <w:snapToGrid w:val="0"/>
        <w:ind w:left="0" w:firstLineChars="200" w:firstLine="480"/>
        <w:jc w:val="both"/>
        <w:rPr>
          <w:b w:val="0"/>
          <w:bCs/>
        </w:rPr>
      </w:pPr>
      <w:r>
        <w:rPr>
          <w:rFonts w:hint="eastAsia"/>
          <w:b w:val="0"/>
          <w:bCs/>
        </w:rPr>
        <w:t>【案例3-4】德州市大力提高中职学校办学条件</w:t>
      </w:r>
    </w:p>
    <w:p w:rsidR="00E5428A" w:rsidRDefault="00DB33FE">
      <w:pPr>
        <w:snapToGrid w:val="0"/>
        <w:ind w:firstLine="480"/>
        <w:rPr>
          <w:rFonts w:ascii="宋体" w:hAnsi="宋体" w:cs="宋体"/>
          <w:bCs/>
          <w:sz w:val="24"/>
        </w:rPr>
      </w:pPr>
      <w:r>
        <w:rPr>
          <w:rFonts w:ascii="宋体" w:hAnsi="宋体" w:cs="宋体" w:hint="eastAsia"/>
          <w:bCs/>
          <w:sz w:val="24"/>
        </w:rPr>
        <w:t>2020年德州市教育和体育局积极推进职业院校建设，大力提高职业院校办学条件，努力推进职业院校内涵建设，推进德州信息工程中等专业学校、禹城市职业教育中心学校和宁津县职业中等专业学校三个省示范性中等职业学校立项单位建设进度。通过现场督察、约谈、签订任务书、督导考核、定期调度、组织</w:t>
      </w:r>
      <w:r>
        <w:rPr>
          <w:rFonts w:ascii="宋体" w:hAnsi="宋体" w:cs="宋体" w:hint="eastAsia"/>
          <w:bCs/>
          <w:sz w:val="24"/>
        </w:rPr>
        <w:lastRenderedPageBreak/>
        <w:t>省内专家指导等形式加大了对平原、临邑、夏津三县规范化学校建设的推进力度。截止到年底，由企业投资802万元，平原县职业中等专业学校与当地企业征</w:t>
      </w:r>
      <w:proofErr w:type="gramStart"/>
      <w:r>
        <w:rPr>
          <w:rFonts w:ascii="宋体" w:hAnsi="宋体" w:cs="宋体" w:hint="eastAsia"/>
          <w:bCs/>
          <w:sz w:val="24"/>
        </w:rPr>
        <w:t>宙</w:t>
      </w:r>
      <w:proofErr w:type="gramEnd"/>
      <w:r>
        <w:rPr>
          <w:rFonts w:ascii="宋体" w:hAnsi="宋体" w:cs="宋体" w:hint="eastAsia"/>
          <w:bCs/>
          <w:sz w:val="24"/>
        </w:rPr>
        <w:t>机械共建教学实训基地，并购置图书3万册。临邑县职业中等专业学校完成了学校基础建设，正在筹备招生，2所学校11月底经市验收，已上报省教育厅省将在近期组织验收。夏津县职业中等专业学校校舍建设已于9月10日开工建设，确保2021年6月份前达到60000平方米规范化学校标准。</w:t>
      </w:r>
    </w:p>
    <w:p w:rsidR="00E5428A" w:rsidRDefault="00DB33FE">
      <w:pPr>
        <w:widowControl/>
        <w:tabs>
          <w:tab w:val="left" w:pos="1843"/>
        </w:tabs>
        <w:snapToGrid w:val="0"/>
        <w:ind w:firstLine="480"/>
        <w:outlineLvl w:val="3"/>
        <w:rPr>
          <w:rFonts w:ascii="宋体" w:hAnsi="宋体" w:cs="宋体"/>
          <w:bCs/>
          <w:sz w:val="24"/>
          <w:shd w:val="clear" w:color="auto" w:fill="FFFFFF"/>
        </w:rPr>
      </w:pPr>
      <w:r>
        <w:rPr>
          <w:rFonts w:ascii="宋体" w:hAnsi="宋体" w:cs="宋体" w:hint="eastAsia"/>
          <w:bCs/>
          <w:sz w:val="24"/>
          <w:shd w:val="clear" w:color="auto" w:fill="FFFFFF"/>
        </w:rPr>
        <w:t>【案例3-5】东营市坚持项目引领推进中职学校内涵建设</w:t>
      </w:r>
    </w:p>
    <w:p w:rsidR="00E5428A" w:rsidRDefault="00DB33FE">
      <w:pPr>
        <w:autoSpaceDE w:val="0"/>
        <w:autoSpaceDN w:val="0"/>
        <w:adjustRightInd w:val="0"/>
        <w:snapToGrid w:val="0"/>
        <w:ind w:firstLine="480"/>
        <w:rPr>
          <w:rFonts w:ascii="宋体" w:hAnsi="宋体" w:cs="宋体"/>
          <w:bCs/>
          <w:kern w:val="0"/>
          <w:sz w:val="24"/>
        </w:rPr>
      </w:pPr>
      <w:r>
        <w:rPr>
          <w:rFonts w:ascii="宋体" w:hAnsi="宋体" w:cs="宋体" w:hint="eastAsia"/>
          <w:bCs/>
          <w:kern w:val="0"/>
          <w:sz w:val="24"/>
        </w:rPr>
        <w:t>2020年，东营市4所中职学校进入省级示范校建设攻坚期，各校以项目为载体，依托政策平台，深入推进项目建设，综合实力更上一阶。中职学校省级品牌专业建设有序推进，充分发挥品牌专业辐射、引领作用。东营市共享性大型智能仿真实习实训基地揭牌启用，基地建筑面积约3.86万平米，设有65个实习实训室，实</w:t>
      </w:r>
      <w:proofErr w:type="gramStart"/>
      <w:r>
        <w:rPr>
          <w:rFonts w:ascii="宋体" w:hAnsi="宋体" w:cs="宋体" w:hint="eastAsia"/>
          <w:bCs/>
          <w:kern w:val="0"/>
          <w:sz w:val="24"/>
        </w:rPr>
        <w:t>训设备</w:t>
      </w:r>
      <w:proofErr w:type="gramEnd"/>
      <w:r>
        <w:rPr>
          <w:rFonts w:ascii="宋体" w:hAnsi="宋体" w:cs="宋体" w:hint="eastAsia"/>
          <w:bCs/>
          <w:kern w:val="0"/>
          <w:sz w:val="24"/>
        </w:rPr>
        <w:t>价值1.25亿元。东营市化工学校投资2.64亿元建设了新校区，已投入使用。东营区职业中等专业学校现代服务实训中心建设项目累计完成投资2013万元，计划2021年投入使用。河口区职业中等专业学校投资1900万元完成综合楼主体工程建设，投资1600万元的训练基地项目已完成招投标。新增山东省职业教育技能传承创新平台2项，分别为市中专的“数控技术应用专业实训项目研发创新平台”和东营区职业中专的“花式面点技艺技能传承创新平台”。新增东营市化工产业实训基地1个、省级青春健康教育示范基地1个、东营市哲学社会科学研究基地1个。通过一系列质量提升项目的引领，东营市中职学校不断提升内涵建设。</w:t>
      </w:r>
    </w:p>
    <w:p w:rsidR="00E5428A" w:rsidRDefault="00DB33FE">
      <w:pPr>
        <w:widowControl/>
        <w:tabs>
          <w:tab w:val="left" w:pos="1843"/>
        </w:tabs>
        <w:snapToGrid w:val="0"/>
        <w:ind w:firstLine="480"/>
        <w:outlineLvl w:val="3"/>
        <w:rPr>
          <w:rFonts w:ascii="宋体" w:hAnsi="宋体" w:cs="宋体"/>
          <w:bCs/>
          <w:sz w:val="24"/>
          <w:shd w:val="clear" w:color="auto" w:fill="FFFFFF"/>
        </w:rPr>
      </w:pPr>
      <w:r>
        <w:rPr>
          <w:rFonts w:ascii="宋体" w:hAnsi="宋体" w:cs="宋体" w:hint="eastAsia"/>
          <w:bCs/>
          <w:sz w:val="24"/>
          <w:shd w:val="clear" w:color="auto" w:fill="FFFFFF"/>
        </w:rPr>
        <w:t>【案例3-6】枣庄市积极拓宽中职学生成长成才渠道</w:t>
      </w:r>
    </w:p>
    <w:p w:rsidR="00E5428A" w:rsidRDefault="00DB33FE">
      <w:pPr>
        <w:widowControl/>
        <w:snapToGrid w:val="0"/>
        <w:ind w:firstLine="480"/>
        <w:rPr>
          <w:rFonts w:ascii="宋体" w:hAnsi="宋体" w:cs="宋体"/>
          <w:bCs/>
          <w:kern w:val="0"/>
          <w:sz w:val="24"/>
        </w:rPr>
      </w:pPr>
      <w:r>
        <w:rPr>
          <w:rFonts w:ascii="宋体" w:hAnsi="宋体" w:cs="宋体" w:hint="eastAsia"/>
          <w:bCs/>
          <w:kern w:val="0"/>
          <w:sz w:val="24"/>
        </w:rPr>
        <w:t>枣庄市先后出台了一系列政策文件，全面落实“职教高考”政策，拓宽中职学生成长成才渠道。根据中职学生升学、就业的不同需求，在办好中</w:t>
      </w:r>
      <w:proofErr w:type="gramStart"/>
      <w:r>
        <w:rPr>
          <w:rFonts w:ascii="宋体" w:hAnsi="宋体" w:cs="宋体" w:hint="eastAsia"/>
          <w:bCs/>
          <w:kern w:val="0"/>
          <w:sz w:val="24"/>
        </w:rPr>
        <w:t>职就业班</w:t>
      </w:r>
      <w:proofErr w:type="gramEnd"/>
      <w:r>
        <w:rPr>
          <w:rFonts w:ascii="宋体" w:hAnsi="宋体" w:cs="宋体" w:hint="eastAsia"/>
          <w:bCs/>
          <w:kern w:val="0"/>
          <w:sz w:val="24"/>
        </w:rPr>
        <w:t>的基础上，指导各中职学校成立了职教高考班，为参加春季高考的学子们提供最佳的学习条件。根据《枣庄市人民政府关于建设职业教育创新发展试验区的实施意见》，该市要“大力发展初中后五年制高等职业教育，鼓励支持职业中专办大专班”，“力争到2022年实现高等职业教育基本普及，为职业院校学生依照兴趣和禀赋多样化选择、多路径成才搭建成长渠道”。枣庄市教育局印发实施了《枣庄市中等职业学校“赢未来”行动计划》，从“强自信、补文化、提技能”入手，实施文明习惯养成、社团课程普及、专业技能提升、职教高考圆梦“四项行动”。</w:t>
      </w:r>
      <w:r>
        <w:rPr>
          <w:rFonts w:ascii="宋体" w:hAnsi="宋体" w:cs="宋体" w:hint="eastAsia"/>
          <w:bCs/>
          <w:kern w:val="0"/>
          <w:sz w:val="24"/>
        </w:rPr>
        <w:lastRenderedPageBreak/>
        <w:t>随着一系列好政策、好机制的落地实施，枣庄职业教育的吸引力不断增加，中职学生升学深造的路子越来越宽。</w:t>
      </w:r>
    </w:p>
    <w:p w:rsidR="00E5428A" w:rsidRDefault="00DB33FE">
      <w:pPr>
        <w:widowControl/>
        <w:snapToGrid w:val="0"/>
        <w:ind w:firstLine="482"/>
        <w:rPr>
          <w:rFonts w:ascii="宋体" w:hAnsi="宋体" w:cs="宋体"/>
          <w:b/>
          <w:kern w:val="0"/>
          <w:sz w:val="24"/>
        </w:rPr>
      </w:pPr>
      <w:r>
        <w:rPr>
          <w:rFonts w:ascii="宋体" w:hAnsi="宋体" w:cs="宋体" w:hint="eastAsia"/>
          <w:b/>
          <w:kern w:val="0"/>
          <w:sz w:val="24"/>
        </w:rPr>
        <w:t>4.标准化体系引领高质量发展</w:t>
      </w:r>
    </w:p>
    <w:p w:rsidR="00E5428A" w:rsidRDefault="00DB33FE">
      <w:pPr>
        <w:widowControl/>
        <w:snapToGrid w:val="0"/>
        <w:ind w:firstLine="480"/>
        <w:rPr>
          <w:rFonts w:ascii="宋体" w:hAnsi="宋体" w:cs="宋体"/>
          <w:bCs/>
          <w:sz w:val="24"/>
        </w:rPr>
      </w:pPr>
      <w:r>
        <w:rPr>
          <w:rFonts w:ascii="宋体" w:hAnsi="宋体" w:cs="宋体" w:hint="eastAsia"/>
          <w:bCs/>
          <w:kern w:val="0"/>
          <w:sz w:val="24"/>
        </w:rPr>
        <w:t>近年来，山东省</w:t>
      </w:r>
      <w:r w:rsidR="0004219A">
        <w:rPr>
          <w:rFonts w:ascii="宋体" w:hAnsi="宋体" w:cs="宋体" w:hint="eastAsia"/>
          <w:bCs/>
          <w:kern w:val="0"/>
          <w:sz w:val="24"/>
        </w:rPr>
        <w:t>不断完善</w:t>
      </w:r>
      <w:r>
        <w:rPr>
          <w:rFonts w:ascii="宋体" w:hAnsi="宋体" w:cs="宋体" w:hint="eastAsia"/>
          <w:bCs/>
          <w:kern w:val="0"/>
          <w:sz w:val="24"/>
        </w:rPr>
        <w:t>职业教育标准体系，全面推进职业教育教学标准</w:t>
      </w:r>
      <w:r>
        <w:rPr>
          <w:rFonts w:ascii="宋体" w:hAnsi="宋体" w:cs="宋体" w:hint="eastAsia"/>
          <w:bCs/>
          <w:sz w:val="24"/>
        </w:rPr>
        <w:t>与行业技术规范对接，将新技术、新工艺、新资源纳入教育教学内容，一体化设计职业教育各学段标准，开发了322个专业教学标准和147个中职、高职与应用型本科相衔接的课程体系，实现产业链与教育链的有机融合。研究制定职业院校及专业办学水平考核标准，按照类型教育特点和职业教育办学规律评价办学水平，推动学校特色化、差异化发展。“做有质量有标准的职业教育”已经成为山东职业教育内涵发展的启动器和动力源。</w:t>
      </w:r>
    </w:p>
    <w:p w:rsidR="00E5428A" w:rsidRDefault="00DB33FE">
      <w:pPr>
        <w:widowControl/>
        <w:snapToGrid w:val="0"/>
        <w:ind w:firstLine="480"/>
        <w:rPr>
          <w:rFonts w:ascii="宋体" w:hAnsi="宋体" w:cs="宋体"/>
          <w:bCs/>
          <w:kern w:val="0"/>
          <w:sz w:val="24"/>
        </w:rPr>
      </w:pPr>
      <w:r>
        <w:rPr>
          <w:rFonts w:ascii="宋体" w:hAnsi="宋体" w:cs="宋体" w:hint="eastAsia"/>
          <w:bCs/>
          <w:kern w:val="0"/>
          <w:sz w:val="24"/>
        </w:rPr>
        <w:t>2020年，教育部发布了中等职业学校数学、信息技术、体育与健康、物理、化学等5门公共基础课课程标准。围绕课标的实施，各市积极行动，指导区域内中等职业学校开齐国家规定的公共基础课，开足规定学时；组织师资培训、开展教研活动，指导教师准确把握教学要求、合理设计教学内容，不断改进教学方法是方法，改革考核评价形式，提高学生的核心素养。</w:t>
      </w:r>
    </w:p>
    <w:p w:rsidR="00E5428A" w:rsidRDefault="00DB33FE">
      <w:pPr>
        <w:keepNext/>
        <w:keepLines/>
        <w:snapToGrid w:val="0"/>
        <w:ind w:firstLine="482"/>
        <w:outlineLvl w:val="2"/>
        <w:rPr>
          <w:rFonts w:ascii="宋体" w:hAnsi="宋体" w:cs="宋体"/>
          <w:b/>
          <w:sz w:val="24"/>
        </w:rPr>
      </w:pPr>
      <w:r>
        <w:rPr>
          <w:rFonts w:ascii="宋体" w:hAnsi="宋体" w:cs="宋体" w:hint="eastAsia"/>
          <w:b/>
          <w:sz w:val="24"/>
        </w:rPr>
        <w:t>5.</w:t>
      </w:r>
      <w:r>
        <w:rPr>
          <w:rFonts w:ascii="宋体" w:hAnsi="宋体" w:cs="宋体" w:hint="eastAsia"/>
          <w:b/>
          <w:kern w:val="0"/>
          <w:sz w:val="24"/>
        </w:rPr>
        <w:t>充分激发中等职业学校办学活力</w:t>
      </w:r>
    </w:p>
    <w:p w:rsidR="00E5428A" w:rsidRDefault="00DB33FE">
      <w:pPr>
        <w:widowControl/>
        <w:shd w:val="clear" w:color="auto" w:fill="FFFFFF"/>
        <w:snapToGrid w:val="0"/>
        <w:ind w:firstLine="480"/>
        <w:rPr>
          <w:rFonts w:ascii="宋体" w:hAnsi="宋体" w:cs="宋体"/>
          <w:bCs/>
          <w:kern w:val="0"/>
          <w:sz w:val="24"/>
        </w:rPr>
      </w:pPr>
      <w:bookmarkStart w:id="27" w:name="_Toc20164"/>
      <w:r>
        <w:rPr>
          <w:rFonts w:ascii="宋体" w:hAnsi="宋体" w:cs="宋体" w:hint="eastAsia"/>
          <w:bCs/>
          <w:kern w:val="0"/>
          <w:sz w:val="24"/>
        </w:rPr>
        <w:t>山东省出台多项政策，充分激发中职学校的办学活力。出台鼓励企业参与校企合作的专门政策，支持有条件的国有企业继续办好做强职业教育，发挥示范带头作用。支持职业院校与规模以上骨干企业、行业组织等共同组建职业教育集团（联盟），吸引中小企业参与，推进实体化运作。鼓励支持社会力量通过独资、合资、合作等形式举办或参与举办职业院校，校企合作办专业、办二级学院。加快省级产教融合型企业培育，推动落实“金融+财政+土地+信用”组合式激励政策。探索开展股份制、混合所有制改革，规范管理体制、产权归属、收益分配等重大问题，打造校</w:t>
      </w:r>
      <w:proofErr w:type="gramStart"/>
      <w:r>
        <w:rPr>
          <w:rFonts w:ascii="宋体" w:hAnsi="宋体" w:cs="宋体" w:hint="eastAsia"/>
          <w:bCs/>
          <w:kern w:val="0"/>
          <w:sz w:val="24"/>
        </w:rPr>
        <w:t>企命运</w:t>
      </w:r>
      <w:proofErr w:type="gramEnd"/>
      <w:r>
        <w:rPr>
          <w:rFonts w:ascii="宋体" w:hAnsi="宋体" w:cs="宋体" w:hint="eastAsia"/>
          <w:bCs/>
          <w:kern w:val="0"/>
          <w:sz w:val="24"/>
        </w:rPr>
        <w:t>共同体。开展职业教育改革成效明显市、县（市、区）评选活动，对职业教育先行先</w:t>
      </w:r>
      <w:proofErr w:type="gramStart"/>
      <w:r>
        <w:rPr>
          <w:rFonts w:ascii="宋体" w:hAnsi="宋体" w:cs="宋体" w:hint="eastAsia"/>
          <w:bCs/>
          <w:kern w:val="0"/>
          <w:sz w:val="24"/>
        </w:rPr>
        <w:t>试先进</w:t>
      </w:r>
      <w:proofErr w:type="gramEnd"/>
      <w:r>
        <w:rPr>
          <w:rFonts w:ascii="宋体" w:hAnsi="宋体" w:cs="宋体" w:hint="eastAsia"/>
          <w:bCs/>
          <w:kern w:val="0"/>
          <w:sz w:val="24"/>
        </w:rPr>
        <w:t>单位和先进个人按规定给予表彰奖励，激发各类主体参与职业教育的积极性。联合有关部门深化“放管服”改革，全面推进“五权下放”，落实学校办学自主权，支持学校自主设立内设机构、岗位、确定用人计划、招聘人才，探索由学校自主聘用内设机构干部，极大激发了学校发展活力和干事创业动力。</w:t>
      </w:r>
    </w:p>
    <w:p w:rsidR="00E5428A" w:rsidRDefault="00DB33FE">
      <w:pPr>
        <w:keepNext/>
        <w:keepLines/>
        <w:snapToGrid w:val="0"/>
        <w:ind w:firstLine="482"/>
        <w:outlineLvl w:val="2"/>
        <w:rPr>
          <w:rFonts w:ascii="宋体" w:hAnsi="宋体" w:cs="宋体"/>
          <w:b/>
          <w:sz w:val="24"/>
        </w:rPr>
      </w:pPr>
      <w:r>
        <w:rPr>
          <w:rFonts w:ascii="宋体" w:hAnsi="宋体" w:cs="宋体" w:hint="eastAsia"/>
          <w:b/>
          <w:sz w:val="24"/>
        </w:rPr>
        <w:lastRenderedPageBreak/>
        <w:t>6.</w:t>
      </w:r>
      <w:bookmarkEnd w:id="27"/>
      <w:r>
        <w:rPr>
          <w:rFonts w:ascii="宋体" w:hAnsi="宋体" w:cs="宋体" w:hint="eastAsia"/>
          <w:b/>
          <w:sz w:val="24"/>
        </w:rPr>
        <w:t>形成常态化防控条件下的教育教学新模式</w:t>
      </w:r>
    </w:p>
    <w:p w:rsidR="00E5428A" w:rsidRDefault="00DB33FE">
      <w:pPr>
        <w:snapToGrid w:val="0"/>
        <w:ind w:firstLine="480"/>
        <w:rPr>
          <w:rFonts w:ascii="宋体" w:hAnsi="宋体" w:cs="宋体"/>
          <w:bCs/>
          <w:sz w:val="24"/>
        </w:rPr>
      </w:pPr>
      <w:r>
        <w:rPr>
          <w:rFonts w:ascii="宋体" w:hAnsi="宋体" w:cs="宋体" w:hint="eastAsia"/>
          <w:bCs/>
          <w:sz w:val="24"/>
          <w:shd w:val="clear" w:color="auto" w:fill="FFFFFF"/>
        </w:rPr>
        <w:t>2020年，我省积极落实常态化疫情防控各项措施。根据国家和</w:t>
      </w:r>
      <w:proofErr w:type="gramStart"/>
      <w:r>
        <w:rPr>
          <w:rFonts w:ascii="宋体" w:hAnsi="宋体" w:cs="宋体" w:hint="eastAsia"/>
          <w:bCs/>
          <w:sz w:val="24"/>
          <w:shd w:val="clear" w:color="auto" w:fill="FFFFFF"/>
        </w:rPr>
        <w:t>省最新</w:t>
      </w:r>
      <w:proofErr w:type="gramEnd"/>
      <w:r>
        <w:rPr>
          <w:rFonts w:ascii="宋体" w:hAnsi="宋体" w:cs="宋体" w:hint="eastAsia"/>
          <w:bCs/>
          <w:sz w:val="24"/>
          <w:shd w:val="clear" w:color="auto" w:fill="FFFFFF"/>
        </w:rPr>
        <w:t>常态化防控要求，下发中小学常态化防控指引，指导各地各校优化防控措施。响应国家停课</w:t>
      </w:r>
      <w:proofErr w:type="gramStart"/>
      <w:r>
        <w:rPr>
          <w:rFonts w:ascii="宋体" w:hAnsi="宋体" w:cs="宋体" w:hint="eastAsia"/>
          <w:bCs/>
          <w:sz w:val="24"/>
          <w:shd w:val="clear" w:color="auto" w:fill="FFFFFF"/>
        </w:rPr>
        <w:t>不</w:t>
      </w:r>
      <w:proofErr w:type="gramEnd"/>
      <w:r>
        <w:rPr>
          <w:rFonts w:ascii="宋体" w:hAnsi="宋体" w:cs="宋体" w:hint="eastAsia"/>
          <w:bCs/>
          <w:sz w:val="24"/>
          <w:shd w:val="clear" w:color="auto" w:fill="FFFFFF"/>
        </w:rPr>
        <w:t>停学的号召，各校纷纷改革教学模式和方法，构建</w:t>
      </w:r>
      <w:r>
        <w:rPr>
          <w:rFonts w:ascii="宋体" w:hAnsi="宋体" w:cs="宋体" w:hint="eastAsia"/>
          <w:bCs/>
          <w:sz w:val="24"/>
        </w:rPr>
        <w:t>“互联网+课堂”，打造线上教学新生态</w:t>
      </w:r>
      <w:r>
        <w:rPr>
          <w:rFonts w:ascii="宋体" w:hAnsi="宋体" w:cs="宋体" w:hint="eastAsia"/>
          <w:bCs/>
          <w:sz w:val="24"/>
          <w:shd w:val="clear" w:color="auto" w:fill="FFFFFF"/>
        </w:rPr>
        <w:t>。</w:t>
      </w:r>
      <w:r>
        <w:rPr>
          <w:rFonts w:ascii="宋体" w:hAnsi="宋体" w:cs="宋体" w:hint="eastAsia"/>
          <w:bCs/>
          <w:sz w:val="24"/>
        </w:rPr>
        <w:t>济南市各中职学校积极规划，根据学校实际，分别制定了2020年春季学期延迟开学期间“空中课堂”教育教学实施方案，并通过家长</w:t>
      </w:r>
      <w:proofErr w:type="gramStart"/>
      <w:r>
        <w:rPr>
          <w:rFonts w:ascii="宋体" w:hAnsi="宋体" w:cs="宋体" w:hint="eastAsia"/>
          <w:bCs/>
          <w:sz w:val="24"/>
        </w:rPr>
        <w:t>微信群</w:t>
      </w:r>
      <w:proofErr w:type="gramEnd"/>
      <w:r>
        <w:rPr>
          <w:rFonts w:ascii="宋体" w:hAnsi="宋体" w:cs="宋体" w:hint="eastAsia"/>
          <w:bCs/>
          <w:sz w:val="24"/>
        </w:rPr>
        <w:t>、学生QQ群、拨打电话等方式将“停课不停学”的文件精神和学校“空中课堂”实施方案传达到每位学生和家长手中，助力“停课不停学”工作顺利进行。</w:t>
      </w:r>
    </w:p>
    <w:p w:rsidR="00E5428A" w:rsidRDefault="00DB33FE">
      <w:pPr>
        <w:pStyle w:val="af6"/>
        <w:snapToGrid w:val="0"/>
        <w:ind w:left="0" w:firstLineChars="200" w:firstLine="480"/>
        <w:jc w:val="both"/>
        <w:rPr>
          <w:rFonts w:cs="宋体"/>
          <w:b w:val="0"/>
          <w:bCs/>
          <w:szCs w:val="24"/>
        </w:rPr>
      </w:pPr>
      <w:r>
        <w:rPr>
          <w:rFonts w:cs="宋体" w:hint="eastAsia"/>
          <w:b w:val="0"/>
          <w:bCs/>
          <w:szCs w:val="24"/>
        </w:rPr>
        <w:t>【案例3-7】历城职专创建“一平三端四化”智慧教学体系，打造线上线下实质等效课堂</w:t>
      </w:r>
    </w:p>
    <w:p w:rsidR="00E5428A" w:rsidRDefault="00DB33FE">
      <w:pPr>
        <w:autoSpaceDE w:val="0"/>
        <w:autoSpaceDN w:val="0"/>
        <w:adjustRightInd w:val="0"/>
        <w:snapToGrid w:val="0"/>
        <w:ind w:firstLine="480"/>
        <w:rPr>
          <w:rFonts w:ascii="宋体" w:hAnsi="宋体" w:cs="宋体"/>
          <w:bCs/>
          <w:kern w:val="0"/>
          <w:sz w:val="24"/>
        </w:rPr>
      </w:pPr>
      <w:r>
        <w:rPr>
          <w:rFonts w:ascii="宋体" w:hAnsi="宋体" w:cs="宋体" w:hint="eastAsia"/>
          <w:bCs/>
          <w:kern w:val="0"/>
          <w:sz w:val="24"/>
        </w:rPr>
        <w:t>济南市历城职业中等专业学校严格执行上级政府和教育主管部门及学校有关疫情防控工作的通知要求，结合线上教学进一步开展将信息技术与教学管理等深度融合改革，提升教育质量。</w:t>
      </w:r>
      <w:r>
        <w:rPr>
          <w:rFonts w:ascii="宋体" w:hAnsi="宋体" w:cs="宋体" w:hint="eastAsia"/>
          <w:bCs/>
          <w:sz w:val="24"/>
        </w:rPr>
        <w:t>疫情期间学校</w:t>
      </w:r>
      <w:r w:rsidR="00D86B53">
        <w:rPr>
          <w:rFonts w:ascii="宋体" w:hAnsi="宋体" w:cs="宋体" w:hint="eastAsia"/>
          <w:bCs/>
          <w:sz w:val="24"/>
        </w:rPr>
        <w:t>9</w:t>
      </w:r>
      <w:r w:rsidR="00D86B53">
        <w:rPr>
          <w:rFonts w:ascii="宋体" w:hAnsi="宋体" w:cs="宋体"/>
          <w:bCs/>
          <w:sz w:val="24"/>
        </w:rPr>
        <w:t>0</w:t>
      </w:r>
      <w:r>
        <w:rPr>
          <w:rFonts w:ascii="宋体" w:hAnsi="宋体" w:cs="宋体" w:hint="eastAsia"/>
          <w:bCs/>
          <w:sz w:val="24"/>
        </w:rPr>
        <w:t>多名教师一边培训学习，一边实践完善，一边总结提升，最终形成了“一平三端四化”智慧教学体系：“一平”是指网络教学平台；“三端”是指教师端、学生端和大数据管理云端；“四化”是指通过一平三端系统形成的新形态空中课堂，实现了学情分析智能化、交流互动立体化、过程评价数据化、课后辅导个性化。该体系包括</w:t>
      </w:r>
      <w:r>
        <w:rPr>
          <w:rFonts w:ascii="宋体" w:hAnsi="宋体" w:cs="宋体" w:hint="eastAsia"/>
          <w:bCs/>
          <w:kern w:val="0"/>
          <w:sz w:val="24"/>
        </w:rPr>
        <w:t>三个阶段九个步骤，课前阶段以学情分析为核心，课中阶段以师生互动为关键，课后阶段以个性辅导为重点，将空中课堂的课前、课中、课后形成有效闭环，让学生在和谐自然中成长、提升。</w:t>
      </w:r>
      <w:r>
        <w:rPr>
          <w:rFonts w:ascii="宋体" w:hAnsi="宋体" w:cs="宋体" w:hint="eastAsia"/>
          <w:bCs/>
          <w:sz w:val="24"/>
        </w:rPr>
        <w:t>“一平三端四化”智慧教学体系为学生构建了协作探究、知识建构和富有智慧的线上学习环境，教师在教学过程中通过数据分析、评价反馈、交流互动和资源推送能力，最终达到线上教学与线下课堂实质等效。</w:t>
      </w:r>
    </w:p>
    <w:p w:rsidR="00E5428A" w:rsidRDefault="00DB33FE">
      <w:pPr>
        <w:pStyle w:val="af6"/>
        <w:snapToGrid w:val="0"/>
        <w:ind w:left="0" w:firstLineChars="200" w:firstLine="480"/>
        <w:jc w:val="both"/>
        <w:rPr>
          <w:rFonts w:cs="宋体"/>
          <w:b w:val="0"/>
          <w:bCs/>
          <w:szCs w:val="24"/>
        </w:rPr>
      </w:pPr>
      <w:r>
        <w:rPr>
          <w:rFonts w:cs="宋体" w:hint="eastAsia"/>
          <w:b w:val="0"/>
          <w:bCs/>
          <w:szCs w:val="24"/>
        </w:rPr>
        <w:t>【案例3-8】莱阳卫校创各具专业特色的人才培养新模式</w:t>
      </w:r>
    </w:p>
    <w:p w:rsidR="00E5428A" w:rsidRDefault="00DB33FE">
      <w:pPr>
        <w:snapToGrid w:val="0"/>
        <w:ind w:firstLine="480"/>
        <w:rPr>
          <w:rFonts w:ascii="宋体" w:hAnsi="宋体" w:cs="宋体"/>
          <w:bCs/>
          <w:sz w:val="24"/>
        </w:rPr>
      </w:pPr>
      <w:r>
        <w:rPr>
          <w:rFonts w:ascii="宋体" w:hAnsi="宋体" w:cs="宋体" w:hint="eastAsia"/>
          <w:bCs/>
          <w:sz w:val="24"/>
        </w:rPr>
        <w:t>山东省莱阳卫生学校坚持创新、开放、发展的理念，以提高办学质量和水平为核心，积极构建现代职业教育体系，着力打造学校特色化、职业化人才培养模式，形成了基于现代学徒制各具专业特色的人才培养模式。护理专业形成了学历证书、执业资格证书、X证书兼容的“1+1+X”人才培养模式；药剂专业和口腔专业分别形成了“校企双元、工学交替、课岗融通、学做一体”和“DNA双螺旋”现代学徒</w:t>
      </w:r>
      <w:proofErr w:type="gramStart"/>
      <w:r>
        <w:rPr>
          <w:rFonts w:ascii="宋体" w:hAnsi="宋体" w:cs="宋体" w:hint="eastAsia"/>
          <w:bCs/>
          <w:sz w:val="24"/>
        </w:rPr>
        <w:t>制人才</w:t>
      </w:r>
      <w:proofErr w:type="gramEnd"/>
      <w:r>
        <w:rPr>
          <w:rFonts w:ascii="宋体" w:hAnsi="宋体" w:cs="宋体" w:hint="eastAsia"/>
          <w:bCs/>
          <w:sz w:val="24"/>
        </w:rPr>
        <w:t>培养模式；影像、检验专业形成了“</w:t>
      </w:r>
      <w:proofErr w:type="gramStart"/>
      <w:r>
        <w:rPr>
          <w:rFonts w:ascii="宋体" w:hAnsi="宋体" w:cs="宋体" w:hint="eastAsia"/>
          <w:bCs/>
          <w:sz w:val="24"/>
        </w:rPr>
        <w:t>医</w:t>
      </w:r>
      <w:proofErr w:type="gramEnd"/>
      <w:r>
        <w:rPr>
          <w:rFonts w:ascii="宋体" w:hAnsi="宋体" w:cs="宋体" w:hint="eastAsia"/>
          <w:bCs/>
          <w:sz w:val="24"/>
        </w:rPr>
        <w:t>教协同、能力递进、德技并修”的医技人才培养模式。</w:t>
      </w:r>
    </w:p>
    <w:p w:rsidR="00E5428A" w:rsidRDefault="00DB33FE">
      <w:pPr>
        <w:pStyle w:val="af6"/>
        <w:snapToGrid w:val="0"/>
        <w:ind w:left="0" w:firstLineChars="200" w:firstLine="480"/>
        <w:jc w:val="both"/>
        <w:rPr>
          <w:rFonts w:cs="宋体"/>
          <w:b w:val="0"/>
          <w:bCs/>
          <w:szCs w:val="24"/>
        </w:rPr>
      </w:pPr>
      <w:r>
        <w:rPr>
          <w:rFonts w:cs="宋体" w:hint="eastAsia"/>
          <w:b w:val="0"/>
          <w:bCs/>
          <w:szCs w:val="24"/>
        </w:rPr>
        <w:lastRenderedPageBreak/>
        <w:t>【案例3-9】寿光职教中心构建“校园+企业”人才培养模式</w:t>
      </w:r>
    </w:p>
    <w:p w:rsidR="00E5428A" w:rsidRDefault="00DB33FE">
      <w:pPr>
        <w:widowControl/>
        <w:shd w:val="clear" w:color="auto" w:fill="FFFFFF"/>
        <w:snapToGrid w:val="0"/>
        <w:ind w:firstLine="480"/>
        <w:rPr>
          <w:rFonts w:ascii="宋体" w:hAnsi="宋体" w:cs="宋体"/>
          <w:bCs/>
          <w:sz w:val="24"/>
        </w:rPr>
      </w:pPr>
      <w:r>
        <w:rPr>
          <w:rFonts w:ascii="宋体" w:hAnsi="宋体" w:cs="宋体" w:hint="eastAsia"/>
          <w:bCs/>
          <w:sz w:val="24"/>
        </w:rPr>
        <w:t>寿光职教中心树立“职场化育人”教学思路，校企双方共同参与教学，通过“能工巧匠”请进校园、课堂搬进“车间”、“订单”培养送进企业，培育了大批“适应快、上手快、成长快”的高素质技术技能人才。探索构建了动态教师人才资源库，市职教中心从70多家工业企业聘请108位“能工巧匠”担任兼职教师。坚持让学生在真实职业环境中顶岗实习，先后与联想、墨龙等110多家企业签订合作协议，40多家企业在院校设立了实训基地，职业学校课堂成为技术技能型人才培养主战场。把企业需要和学生特点作为职业教育教学改革的两个基点，先后与20多家企业签订了“订单培养”协议，校企共同制订培养计划、设计教学内容，目前全市企业中有职业院校培养经历的员工占到了企业员工总数的90%以上。</w:t>
      </w:r>
    </w:p>
    <w:p w:rsidR="00E5428A" w:rsidRDefault="00DB33FE">
      <w:pPr>
        <w:keepNext/>
        <w:keepLines/>
        <w:snapToGrid w:val="0"/>
        <w:ind w:firstLine="482"/>
        <w:outlineLvl w:val="2"/>
        <w:rPr>
          <w:rFonts w:ascii="宋体" w:hAnsi="宋体" w:cs="宋体"/>
          <w:b/>
          <w:sz w:val="24"/>
        </w:rPr>
      </w:pPr>
      <w:r>
        <w:rPr>
          <w:rFonts w:ascii="宋体" w:hAnsi="宋体" w:cs="宋体" w:hint="eastAsia"/>
          <w:b/>
          <w:sz w:val="24"/>
        </w:rPr>
        <w:t>7.《中等职业教育质量年度报告（2019）》发布</w:t>
      </w:r>
    </w:p>
    <w:p w:rsidR="00E5428A" w:rsidRDefault="00DB33FE">
      <w:pPr>
        <w:snapToGrid w:val="0"/>
        <w:ind w:firstLine="480"/>
        <w:rPr>
          <w:rFonts w:ascii="宋体" w:hAnsi="宋体" w:cs="宋体"/>
          <w:bCs/>
          <w:sz w:val="24"/>
        </w:rPr>
      </w:pPr>
      <w:r>
        <w:rPr>
          <w:rFonts w:ascii="宋体" w:hAnsi="宋体" w:cs="宋体" w:hint="eastAsia"/>
          <w:bCs/>
          <w:sz w:val="24"/>
        </w:rPr>
        <w:t>根据教育部办公厅《关于开展中等职业教育质量年度报告工作的通知》（教职</w:t>
      </w:r>
      <w:proofErr w:type="gramStart"/>
      <w:r>
        <w:rPr>
          <w:rFonts w:ascii="宋体" w:hAnsi="宋体" w:cs="宋体" w:hint="eastAsia"/>
          <w:bCs/>
          <w:sz w:val="24"/>
        </w:rPr>
        <w:t>成厅函</w:t>
      </w:r>
      <w:proofErr w:type="gramEnd"/>
      <w:r>
        <w:rPr>
          <w:rFonts w:ascii="宋体" w:hAnsi="宋体" w:cs="宋体" w:hint="eastAsia"/>
          <w:bCs/>
          <w:sz w:val="24"/>
        </w:rPr>
        <w:t>〔2016〕2号）文件要求，省教育厅于2020年3月组织编写《山东省中等职业教育质量年度报告（2019）》。“报告”以各市各中职学校2019年度人才培养质量报告为参考，以中等职业学校人才培养工作评估指标体系为标准，坚持从数据出发，从培养成效出发，通过对各项数据信息的整理、统计和分析，对全省中等职业教育的总体状态、人才培养质量、存在的问题等进行总体把握和数字化剖析。根据省教育厅《关于建立中等职业教育发展与质量年度报告制度的通知》（鲁教职字〔2015〕37号），我省从2015年建立山东省中等职业教育发展与质量年度报告制度，率先在全国建立省、市、县、校四级</w:t>
      </w:r>
      <w:bookmarkStart w:id="28" w:name="baidusnap1"/>
      <w:bookmarkEnd w:id="28"/>
      <w:r>
        <w:rPr>
          <w:rFonts w:ascii="宋体" w:hAnsi="宋体" w:cs="宋体" w:hint="eastAsia"/>
          <w:bCs/>
          <w:sz w:val="24"/>
        </w:rPr>
        <w:t>中职教育年度报告制度，各市教育部门对所辖县（市、区）及学校的年报撰写工作予以指导，省教育厅组织开展质量年报合</w:t>
      </w:r>
      <w:proofErr w:type="gramStart"/>
      <w:r>
        <w:rPr>
          <w:rFonts w:ascii="宋体" w:hAnsi="宋体" w:cs="宋体" w:hint="eastAsia"/>
          <w:bCs/>
          <w:sz w:val="24"/>
        </w:rPr>
        <w:t>规</w:t>
      </w:r>
      <w:proofErr w:type="gramEnd"/>
      <w:r>
        <w:rPr>
          <w:rFonts w:ascii="宋体" w:hAnsi="宋体" w:cs="宋体" w:hint="eastAsia"/>
          <w:bCs/>
          <w:sz w:val="24"/>
        </w:rPr>
        <w:t xml:space="preserve">性评价。通过搭建网络服务平台，向社会发布年报，同时具备网上申报、实时统计、数据分析、报告下载等功能，便于社会查阅和学校间互相交流借鉴办学经验。 </w:t>
      </w:r>
    </w:p>
    <w:p w:rsidR="00E5428A" w:rsidRDefault="00DB33FE">
      <w:pPr>
        <w:keepNext/>
        <w:keepLines/>
        <w:snapToGrid w:val="0"/>
        <w:ind w:firstLine="482"/>
        <w:outlineLvl w:val="2"/>
        <w:rPr>
          <w:rFonts w:ascii="宋体" w:hAnsi="宋体" w:cs="宋体"/>
          <w:b/>
          <w:sz w:val="24"/>
        </w:rPr>
      </w:pPr>
      <w:r>
        <w:rPr>
          <w:rFonts w:ascii="宋体" w:hAnsi="宋体" w:cs="宋体" w:hint="eastAsia"/>
          <w:b/>
          <w:sz w:val="24"/>
        </w:rPr>
        <w:t>8．技能大赛再获佳绩</w:t>
      </w:r>
    </w:p>
    <w:p w:rsidR="00E5428A" w:rsidRDefault="00DB33FE">
      <w:pPr>
        <w:snapToGrid w:val="0"/>
        <w:ind w:firstLine="480"/>
        <w:rPr>
          <w:rFonts w:ascii="宋体" w:hAnsi="宋体" w:cs="宋体"/>
          <w:bCs/>
          <w:sz w:val="24"/>
        </w:rPr>
      </w:pPr>
      <w:r>
        <w:rPr>
          <w:rFonts w:ascii="宋体" w:hAnsi="宋体" w:cs="宋体" w:hint="eastAsia"/>
          <w:bCs/>
          <w:sz w:val="24"/>
        </w:rPr>
        <w:t>（1）山东省职业院校技能大赛成功举办</w:t>
      </w:r>
    </w:p>
    <w:p w:rsidR="003940CB" w:rsidRDefault="00DB33FE">
      <w:pPr>
        <w:widowControl/>
        <w:pBdr>
          <w:top w:val="none" w:sz="0" w:space="1" w:color="auto"/>
          <w:left w:val="none" w:sz="0" w:space="4" w:color="auto"/>
          <w:bottom w:val="none" w:sz="0" w:space="1" w:color="auto"/>
          <w:right w:val="none" w:sz="0" w:space="4" w:color="auto"/>
        </w:pBdr>
        <w:shd w:val="clear" w:color="auto" w:fill="FFFFFF"/>
        <w:snapToGrid w:val="0"/>
        <w:ind w:firstLine="480"/>
        <w:textAlignment w:val="baseline"/>
        <w:rPr>
          <w:rFonts w:ascii="宋体" w:hAnsi="宋体" w:cs="宋体"/>
          <w:bCs/>
          <w:sz w:val="24"/>
        </w:rPr>
      </w:pPr>
      <w:r>
        <w:rPr>
          <w:rFonts w:ascii="宋体" w:hAnsi="宋体" w:cs="宋体" w:hint="eastAsia"/>
          <w:bCs/>
          <w:sz w:val="24"/>
        </w:rPr>
        <w:t>2019年10月至11月，我省举办了2019年全省职业院校技能大赛。</w:t>
      </w:r>
      <w:r>
        <w:rPr>
          <w:rFonts w:ascii="宋体" w:hAnsi="宋体" w:cs="宋体" w:hint="eastAsia"/>
          <w:bCs/>
          <w:sz w:val="24"/>
          <w:shd w:val="clear" w:color="auto" w:fill="FFFFFF"/>
        </w:rPr>
        <w:t>中职学生组设财经商贸、加工制造、信息技术、交通运输、土木水利、石油化工、医药卫生、旅游服务、文化艺术等9个专业类别，41个比赛项目。</w:t>
      </w:r>
      <w:r>
        <w:rPr>
          <w:rFonts w:ascii="宋体" w:hAnsi="宋体" w:cs="宋体" w:hint="eastAsia"/>
          <w:bCs/>
          <w:sz w:val="24"/>
        </w:rPr>
        <w:t>本次比赛共产生</w:t>
      </w:r>
      <w:r>
        <w:rPr>
          <w:rFonts w:ascii="宋体" w:hAnsi="宋体" w:cs="宋体" w:hint="eastAsia"/>
          <w:bCs/>
          <w:sz w:val="24"/>
        </w:rPr>
        <w:lastRenderedPageBreak/>
        <w:t>中职学生组</w:t>
      </w:r>
      <w:r>
        <w:rPr>
          <w:rFonts w:ascii="宋体" w:hAnsi="宋体" w:cs="宋体" w:hint="eastAsia"/>
          <w:bCs/>
          <w:sz w:val="24"/>
          <w:shd w:val="clear" w:color="auto" w:fill="FFFFFF"/>
        </w:rPr>
        <w:t>一等奖89个、二等奖170个、三等奖268个</w:t>
      </w:r>
      <w:r>
        <w:rPr>
          <w:rFonts w:ascii="宋体" w:hAnsi="宋体" w:cs="宋体" w:hint="eastAsia"/>
          <w:bCs/>
          <w:sz w:val="24"/>
        </w:rPr>
        <w:t>；140名指导学生荣获赛项一等奖的中职教师，被认定为“优秀指导教师”。大赛期间开展了校企合作论坛、专业教学交流观摩、人才招聘、教材展示、实</w:t>
      </w:r>
      <w:proofErr w:type="gramStart"/>
      <w:r>
        <w:rPr>
          <w:rFonts w:ascii="宋体" w:hAnsi="宋体" w:cs="宋体" w:hint="eastAsia"/>
          <w:bCs/>
          <w:sz w:val="24"/>
        </w:rPr>
        <w:t>训设备</w:t>
      </w:r>
      <w:proofErr w:type="gramEnd"/>
      <w:r>
        <w:rPr>
          <w:rFonts w:ascii="宋体" w:hAnsi="宋体" w:cs="宋体" w:hint="eastAsia"/>
          <w:bCs/>
          <w:sz w:val="24"/>
        </w:rPr>
        <w:t>展览等活动，确保了比赛的顺利进行，促进了参赛院校之间、学校与企业之间的交流与合作。</w:t>
      </w:r>
    </w:p>
    <w:p w:rsidR="00E5428A" w:rsidRDefault="00DB33FE">
      <w:pPr>
        <w:widowControl/>
        <w:pBdr>
          <w:top w:val="none" w:sz="0" w:space="1" w:color="auto"/>
          <w:left w:val="none" w:sz="0" w:space="4" w:color="auto"/>
          <w:bottom w:val="none" w:sz="0" w:space="3" w:color="E13F10"/>
          <w:right w:val="none" w:sz="0" w:space="4" w:color="auto"/>
        </w:pBdr>
        <w:shd w:val="clear" w:color="auto" w:fill="FFFFFF"/>
        <w:adjustRightInd w:val="0"/>
        <w:snapToGrid w:val="0"/>
        <w:ind w:firstLine="420"/>
        <w:jc w:val="center"/>
        <w:textAlignment w:val="baseline"/>
        <w:rPr>
          <w:rFonts w:ascii="宋体" w:hAnsi="宋体" w:cs="宋体"/>
          <w:bCs/>
          <w:kern w:val="0"/>
          <w:szCs w:val="21"/>
        </w:rPr>
      </w:pPr>
      <w:r>
        <w:rPr>
          <w:rFonts w:ascii="宋体" w:hAnsi="宋体" w:cs="宋体" w:hint="eastAsia"/>
          <w:bCs/>
          <w:kern w:val="0"/>
          <w:szCs w:val="21"/>
        </w:rPr>
        <w:t>表</w:t>
      </w:r>
      <w:r>
        <w:rPr>
          <w:rFonts w:ascii="宋体" w:hAnsi="宋体" w:cs="宋体"/>
          <w:bCs/>
          <w:kern w:val="0"/>
          <w:szCs w:val="21"/>
        </w:rPr>
        <w:t>3-</w:t>
      </w:r>
      <w:r>
        <w:rPr>
          <w:rFonts w:ascii="宋体" w:hAnsi="宋体" w:cs="宋体" w:hint="eastAsia"/>
          <w:bCs/>
          <w:kern w:val="0"/>
          <w:szCs w:val="21"/>
        </w:rPr>
        <w:t>3</w:t>
      </w:r>
      <w:r>
        <w:rPr>
          <w:rFonts w:ascii="宋体" w:hAnsi="宋体" w:cs="宋体"/>
          <w:bCs/>
          <w:kern w:val="0"/>
          <w:szCs w:val="21"/>
        </w:rPr>
        <w:t xml:space="preserve">  201</w:t>
      </w:r>
      <w:r>
        <w:rPr>
          <w:rFonts w:ascii="宋体" w:hAnsi="宋体" w:cs="宋体" w:hint="eastAsia"/>
          <w:bCs/>
          <w:kern w:val="0"/>
          <w:szCs w:val="21"/>
        </w:rPr>
        <w:t>9</w:t>
      </w:r>
      <w:r>
        <w:rPr>
          <w:rFonts w:ascii="宋体" w:hAnsi="宋体" w:cs="宋体"/>
          <w:bCs/>
          <w:kern w:val="0"/>
          <w:szCs w:val="21"/>
        </w:rPr>
        <w:t>年山东省职业院校技能大赛中职组</w:t>
      </w:r>
      <w:r>
        <w:rPr>
          <w:rFonts w:ascii="宋体" w:hAnsi="宋体" w:cs="宋体" w:hint="eastAsia"/>
          <w:bCs/>
          <w:kern w:val="0"/>
          <w:szCs w:val="21"/>
        </w:rPr>
        <w:t>16</w:t>
      </w:r>
      <w:r>
        <w:rPr>
          <w:rFonts w:ascii="宋体" w:hAnsi="宋体" w:cs="宋体"/>
          <w:bCs/>
          <w:kern w:val="0"/>
          <w:szCs w:val="21"/>
        </w:rPr>
        <w:t>市</w:t>
      </w:r>
      <w:r>
        <w:rPr>
          <w:rFonts w:ascii="宋体" w:hAnsi="宋体" w:cs="宋体" w:hint="eastAsia"/>
          <w:bCs/>
          <w:kern w:val="0"/>
          <w:szCs w:val="21"/>
        </w:rPr>
        <w:t>获奖情况一览表</w:t>
      </w:r>
    </w:p>
    <w:tbl>
      <w:tblPr>
        <w:tblW w:w="7938" w:type="dxa"/>
        <w:jc w:val="center"/>
        <w:tblLayout w:type="fixed"/>
        <w:tblCellMar>
          <w:top w:w="15" w:type="dxa"/>
          <w:left w:w="15" w:type="dxa"/>
          <w:bottom w:w="15" w:type="dxa"/>
          <w:right w:w="15" w:type="dxa"/>
        </w:tblCellMar>
        <w:tblLook w:val="04A0" w:firstRow="1" w:lastRow="0" w:firstColumn="1" w:lastColumn="0" w:noHBand="0" w:noVBand="1"/>
      </w:tblPr>
      <w:tblGrid>
        <w:gridCol w:w="709"/>
        <w:gridCol w:w="1134"/>
        <w:gridCol w:w="1559"/>
        <w:gridCol w:w="1276"/>
        <w:gridCol w:w="1600"/>
        <w:gridCol w:w="1660"/>
      </w:tblGrid>
      <w:tr w:rsidR="00E5428A">
        <w:trPr>
          <w:trHeight w:hRule="exact" w:val="450"/>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黑体" w:eastAsia="黑体" w:hAnsi="黑体" w:cs="黑体"/>
                <w:bCs/>
                <w:kern w:val="0"/>
                <w:sz w:val="18"/>
                <w:szCs w:val="18"/>
              </w:rPr>
            </w:pPr>
            <w:r>
              <w:rPr>
                <w:rFonts w:ascii="黑体" w:eastAsia="黑体" w:hAnsi="黑体" w:cs="黑体" w:hint="eastAsia"/>
                <w:bCs/>
                <w:kern w:val="0"/>
                <w:sz w:val="18"/>
                <w:szCs w:val="18"/>
              </w:rPr>
              <w:t>序号</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360"/>
              <w:textAlignment w:val="center"/>
              <w:rPr>
                <w:rFonts w:ascii="黑体" w:eastAsia="黑体" w:hAnsi="黑体" w:cs="黑体"/>
                <w:bCs/>
                <w:kern w:val="0"/>
                <w:sz w:val="18"/>
                <w:szCs w:val="18"/>
              </w:rPr>
            </w:pPr>
            <w:r>
              <w:rPr>
                <w:rFonts w:ascii="黑体" w:eastAsia="黑体" w:hAnsi="黑体" w:cs="黑体" w:hint="eastAsia"/>
                <w:bCs/>
                <w:kern w:val="0"/>
                <w:sz w:val="18"/>
                <w:szCs w:val="18"/>
              </w:rPr>
              <w:t>参赛市</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黑体" w:eastAsia="黑体" w:hAnsi="黑体" w:cs="黑体"/>
                <w:bCs/>
                <w:kern w:val="0"/>
                <w:sz w:val="18"/>
                <w:szCs w:val="18"/>
              </w:rPr>
            </w:pPr>
            <w:r>
              <w:rPr>
                <w:rFonts w:ascii="黑体" w:eastAsia="黑体" w:hAnsi="黑体" w:cs="黑体" w:hint="eastAsia"/>
                <w:bCs/>
                <w:kern w:val="0"/>
                <w:sz w:val="18"/>
                <w:szCs w:val="18"/>
              </w:rPr>
              <w:t>奖项统计</w:t>
            </w:r>
          </w:p>
        </w:tc>
      </w:tr>
      <w:tr w:rsidR="00E5428A">
        <w:trPr>
          <w:trHeight w:hRule="exact" w:val="397"/>
          <w:jc w:val="center"/>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E5428A">
            <w:pPr>
              <w:adjustRightInd w:val="0"/>
              <w:snapToGrid w:val="0"/>
              <w:ind w:firstLine="360"/>
              <w:jc w:val="center"/>
              <w:rPr>
                <w:rFonts w:ascii="黑体" w:eastAsia="黑体" w:hAnsi="黑体" w:cs="黑体"/>
                <w:bCs/>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E5428A" w:rsidP="007602B1">
            <w:pPr>
              <w:adjustRightInd w:val="0"/>
              <w:snapToGrid w:val="0"/>
              <w:ind w:firstLine="360"/>
              <w:rPr>
                <w:rFonts w:ascii="黑体" w:eastAsia="黑体" w:hAnsi="黑体" w:cs="黑体"/>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textAlignment w:val="center"/>
              <w:rPr>
                <w:rFonts w:ascii="黑体" w:eastAsia="黑体" w:hAnsi="黑体" w:cs="黑体"/>
                <w:bCs/>
                <w:kern w:val="0"/>
                <w:sz w:val="18"/>
                <w:szCs w:val="18"/>
              </w:rPr>
            </w:pPr>
            <w:r>
              <w:rPr>
                <w:rFonts w:ascii="黑体" w:eastAsia="黑体" w:hAnsi="黑体" w:cs="黑体" w:hint="eastAsia"/>
                <w:bCs/>
                <w:kern w:val="0"/>
                <w:sz w:val="18"/>
                <w:szCs w:val="18"/>
              </w:rPr>
              <w:t>获奖总数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黑体" w:eastAsia="黑体" w:hAnsi="黑体" w:cs="黑体"/>
                <w:bCs/>
                <w:sz w:val="18"/>
                <w:szCs w:val="18"/>
              </w:rPr>
            </w:pPr>
            <w:r>
              <w:rPr>
                <w:rFonts w:ascii="黑体" w:eastAsia="黑体" w:hAnsi="黑体" w:cs="黑体" w:hint="eastAsia"/>
                <w:bCs/>
                <w:kern w:val="0"/>
                <w:sz w:val="18"/>
                <w:szCs w:val="18"/>
              </w:rPr>
              <w:t>一等奖</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黑体" w:eastAsia="黑体" w:hAnsi="黑体" w:cs="黑体"/>
                <w:bCs/>
                <w:sz w:val="18"/>
                <w:szCs w:val="18"/>
              </w:rPr>
            </w:pPr>
            <w:r>
              <w:rPr>
                <w:rFonts w:ascii="黑体" w:eastAsia="黑体" w:hAnsi="黑体" w:cs="黑体" w:hint="eastAsia"/>
                <w:bCs/>
                <w:kern w:val="0"/>
                <w:sz w:val="18"/>
                <w:szCs w:val="18"/>
              </w:rPr>
              <w:t>二等奖</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黑体" w:eastAsia="黑体" w:hAnsi="黑体" w:cs="黑体"/>
                <w:bCs/>
                <w:sz w:val="18"/>
                <w:szCs w:val="18"/>
              </w:rPr>
            </w:pPr>
            <w:r>
              <w:rPr>
                <w:rFonts w:ascii="黑体" w:eastAsia="黑体" w:hAnsi="黑体" w:cs="黑体" w:hint="eastAsia"/>
                <w:bCs/>
                <w:kern w:val="0"/>
                <w:sz w:val="18"/>
                <w:szCs w:val="18"/>
              </w:rPr>
              <w:t>三等奖</w:t>
            </w:r>
          </w:p>
        </w:tc>
      </w:tr>
      <w:tr w:rsidR="00E5428A">
        <w:trPr>
          <w:trHeight w:hRule="exact" w:val="418"/>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Chars="111"/>
              <w:textAlignment w:val="center"/>
              <w:rPr>
                <w:rFonts w:ascii="宋体" w:hAnsi="宋体" w:cs="宋体"/>
                <w:bCs/>
                <w:sz w:val="18"/>
                <w:szCs w:val="18"/>
              </w:rPr>
            </w:pPr>
            <w:r>
              <w:rPr>
                <w:rFonts w:ascii="宋体" w:hAnsi="宋体" w:cs="宋体" w:hint="eastAsia"/>
                <w:bCs/>
                <w:sz w:val="18"/>
                <w:szCs w:val="18"/>
              </w:rPr>
              <w:t>滨州市</w:t>
            </w: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17</w:t>
            </w:r>
          </w:p>
        </w:tc>
      </w:tr>
      <w:tr w:rsidR="00E5428A">
        <w:trPr>
          <w:trHeight w:hRule="exac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Chars="111"/>
              <w:textAlignment w:val="center"/>
              <w:rPr>
                <w:rFonts w:ascii="宋体" w:hAnsi="宋体" w:cs="宋体"/>
                <w:bCs/>
                <w:sz w:val="18"/>
                <w:szCs w:val="18"/>
              </w:rPr>
            </w:pPr>
            <w:r>
              <w:rPr>
                <w:rFonts w:ascii="宋体" w:hAnsi="宋体" w:cs="宋体" w:hint="eastAsia"/>
                <w:bCs/>
                <w:sz w:val="18"/>
                <w:szCs w:val="18"/>
              </w:rPr>
              <w:t>德州市</w:t>
            </w: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17</w:t>
            </w:r>
          </w:p>
        </w:tc>
      </w:tr>
      <w:tr w:rsidR="00E5428A">
        <w:trPr>
          <w:trHeight w:hRule="exac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Chars="111"/>
              <w:textAlignment w:val="center"/>
              <w:rPr>
                <w:rFonts w:ascii="宋体" w:hAnsi="宋体" w:cs="宋体"/>
                <w:bCs/>
                <w:sz w:val="18"/>
                <w:szCs w:val="18"/>
              </w:rPr>
            </w:pPr>
            <w:r>
              <w:rPr>
                <w:rFonts w:ascii="宋体" w:hAnsi="宋体" w:cs="宋体" w:hint="eastAsia"/>
                <w:bCs/>
                <w:sz w:val="18"/>
                <w:szCs w:val="18"/>
              </w:rPr>
              <w:t>东营市</w:t>
            </w: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8</w:t>
            </w:r>
          </w:p>
        </w:tc>
      </w:tr>
      <w:tr w:rsidR="00E5428A">
        <w:trPr>
          <w:trHeight w:hRule="exac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Chars="111"/>
              <w:textAlignment w:val="center"/>
              <w:rPr>
                <w:rFonts w:ascii="宋体" w:hAnsi="宋体" w:cs="宋体"/>
                <w:bCs/>
                <w:sz w:val="18"/>
                <w:szCs w:val="18"/>
              </w:rPr>
            </w:pPr>
            <w:r>
              <w:rPr>
                <w:rFonts w:ascii="宋体" w:hAnsi="宋体" w:cs="宋体" w:hint="eastAsia"/>
                <w:bCs/>
                <w:sz w:val="18"/>
                <w:szCs w:val="18"/>
              </w:rPr>
              <w:t>菏泽市</w:t>
            </w: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8</w:t>
            </w:r>
          </w:p>
        </w:tc>
      </w:tr>
      <w:tr w:rsidR="00E5428A">
        <w:trPr>
          <w:trHeight w:hRule="exac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Chars="111"/>
              <w:textAlignment w:val="center"/>
              <w:rPr>
                <w:rFonts w:ascii="宋体" w:hAnsi="宋体" w:cs="宋体"/>
                <w:bCs/>
                <w:sz w:val="18"/>
                <w:szCs w:val="18"/>
              </w:rPr>
            </w:pPr>
            <w:r>
              <w:rPr>
                <w:rFonts w:ascii="宋体" w:hAnsi="宋体" w:cs="宋体" w:hint="eastAsia"/>
                <w:bCs/>
                <w:sz w:val="18"/>
                <w:szCs w:val="18"/>
              </w:rPr>
              <w:t>济南市</w:t>
            </w: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21</w:t>
            </w:r>
          </w:p>
        </w:tc>
      </w:tr>
      <w:tr w:rsidR="00E5428A">
        <w:trPr>
          <w:trHeight w:hRule="exac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Chars="111"/>
              <w:textAlignment w:val="center"/>
              <w:rPr>
                <w:rFonts w:ascii="宋体" w:hAnsi="宋体" w:cs="宋体"/>
                <w:bCs/>
                <w:sz w:val="18"/>
                <w:szCs w:val="18"/>
              </w:rPr>
            </w:pPr>
            <w:r>
              <w:rPr>
                <w:rFonts w:ascii="宋体" w:hAnsi="宋体" w:cs="宋体" w:hint="eastAsia"/>
                <w:bCs/>
                <w:sz w:val="18"/>
                <w:szCs w:val="18"/>
              </w:rPr>
              <w:t>济宁市</w:t>
            </w:r>
          </w:p>
          <w:p w:rsidR="00E5428A" w:rsidRDefault="00E5428A" w:rsidP="007602B1">
            <w:pPr>
              <w:widowControl/>
              <w:adjustRightInd w:val="0"/>
              <w:snapToGrid w:val="0"/>
              <w:ind w:firstLine="360"/>
              <w:textAlignment w:val="center"/>
              <w:rPr>
                <w:rFonts w:ascii="宋体" w:hAnsi="宋体" w:cs="宋体"/>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12</w:t>
            </w:r>
          </w:p>
        </w:tc>
      </w:tr>
      <w:tr w:rsidR="00E5428A">
        <w:trPr>
          <w:trHeight w:hRule="exac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Chars="111"/>
              <w:textAlignment w:val="center"/>
              <w:rPr>
                <w:rFonts w:ascii="宋体" w:hAnsi="宋体" w:cs="宋体"/>
                <w:bCs/>
                <w:sz w:val="18"/>
                <w:szCs w:val="18"/>
              </w:rPr>
            </w:pPr>
            <w:r>
              <w:rPr>
                <w:rFonts w:ascii="宋体" w:hAnsi="宋体" w:cs="宋体" w:hint="eastAsia"/>
                <w:bCs/>
                <w:sz w:val="18"/>
                <w:szCs w:val="18"/>
              </w:rPr>
              <w:t>聊城市</w:t>
            </w: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9</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14</w:t>
            </w:r>
          </w:p>
        </w:tc>
      </w:tr>
      <w:tr w:rsidR="00E5428A">
        <w:trPr>
          <w:trHeight w:hRule="exac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Chars="111"/>
              <w:textAlignment w:val="center"/>
              <w:rPr>
                <w:rFonts w:ascii="宋体" w:hAnsi="宋体" w:cs="宋体"/>
                <w:bCs/>
                <w:sz w:val="18"/>
                <w:szCs w:val="18"/>
              </w:rPr>
            </w:pPr>
            <w:r>
              <w:rPr>
                <w:rFonts w:ascii="宋体" w:hAnsi="宋体" w:cs="宋体" w:hint="eastAsia"/>
                <w:bCs/>
                <w:sz w:val="18"/>
                <w:szCs w:val="18"/>
              </w:rPr>
              <w:t>临沂市</w:t>
            </w: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8</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19</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19</w:t>
            </w:r>
          </w:p>
        </w:tc>
      </w:tr>
      <w:tr w:rsidR="00E5428A">
        <w:trPr>
          <w:trHeight w:hRule="exac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Chars="111"/>
              <w:textAlignment w:val="center"/>
              <w:rPr>
                <w:rFonts w:ascii="宋体" w:hAnsi="宋体" w:cs="宋体"/>
                <w:bCs/>
                <w:sz w:val="18"/>
                <w:szCs w:val="18"/>
              </w:rPr>
            </w:pPr>
            <w:r>
              <w:rPr>
                <w:rFonts w:ascii="宋体" w:hAnsi="宋体" w:cs="宋体" w:hint="eastAsia"/>
                <w:bCs/>
                <w:sz w:val="18"/>
                <w:szCs w:val="18"/>
              </w:rPr>
              <w:t>青岛市</w:t>
            </w: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22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19</w:t>
            </w:r>
          </w:p>
        </w:tc>
      </w:tr>
      <w:tr w:rsidR="00E5428A">
        <w:trPr>
          <w:trHeight w:hRule="exac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Chars="111"/>
              <w:textAlignment w:val="center"/>
              <w:rPr>
                <w:rFonts w:ascii="宋体" w:hAnsi="宋体" w:cs="宋体"/>
                <w:bCs/>
                <w:sz w:val="18"/>
                <w:szCs w:val="18"/>
              </w:rPr>
            </w:pPr>
            <w:r>
              <w:rPr>
                <w:rFonts w:ascii="宋体" w:hAnsi="宋体" w:cs="宋体" w:hint="eastAsia"/>
                <w:bCs/>
                <w:sz w:val="18"/>
                <w:szCs w:val="18"/>
              </w:rPr>
              <w:t>日照市</w:t>
            </w: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18</w:t>
            </w:r>
          </w:p>
        </w:tc>
      </w:tr>
      <w:tr w:rsidR="00E5428A">
        <w:trPr>
          <w:trHeight w:hRule="exact" w:val="451"/>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Chars="111"/>
              <w:textAlignment w:val="center"/>
              <w:rPr>
                <w:rFonts w:ascii="宋体" w:hAnsi="宋体" w:cs="宋体"/>
                <w:bCs/>
                <w:sz w:val="18"/>
                <w:szCs w:val="18"/>
              </w:rPr>
            </w:pPr>
            <w:r>
              <w:rPr>
                <w:rFonts w:ascii="宋体" w:hAnsi="宋体" w:cs="宋体" w:hint="eastAsia"/>
                <w:bCs/>
                <w:sz w:val="18"/>
                <w:szCs w:val="18"/>
              </w:rPr>
              <w:t>泰安市</w:t>
            </w: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7</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16</w:t>
            </w:r>
          </w:p>
        </w:tc>
      </w:tr>
      <w:tr w:rsidR="00E5428A">
        <w:trPr>
          <w:trHeight w:hRule="exac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Chars="111"/>
              <w:textAlignment w:val="center"/>
              <w:rPr>
                <w:rFonts w:ascii="宋体" w:hAnsi="宋体" w:cs="宋体"/>
                <w:bCs/>
                <w:sz w:val="18"/>
                <w:szCs w:val="18"/>
              </w:rPr>
            </w:pPr>
            <w:r>
              <w:rPr>
                <w:rFonts w:ascii="宋体" w:hAnsi="宋体" w:cs="宋体" w:hint="eastAsia"/>
                <w:bCs/>
                <w:sz w:val="18"/>
                <w:szCs w:val="18"/>
              </w:rPr>
              <w:t>威海市</w:t>
            </w: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18</w:t>
            </w:r>
          </w:p>
        </w:tc>
      </w:tr>
      <w:tr w:rsidR="00E5428A">
        <w:trPr>
          <w:trHeight w:hRule="exac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Chars="111"/>
              <w:textAlignment w:val="center"/>
              <w:rPr>
                <w:rFonts w:ascii="宋体" w:hAnsi="宋体" w:cs="宋体"/>
                <w:bCs/>
                <w:sz w:val="18"/>
                <w:szCs w:val="18"/>
              </w:rPr>
            </w:pPr>
            <w:r>
              <w:rPr>
                <w:rFonts w:ascii="宋体" w:hAnsi="宋体" w:cs="宋体" w:hint="eastAsia"/>
                <w:bCs/>
                <w:sz w:val="18"/>
                <w:szCs w:val="18"/>
              </w:rPr>
              <w:t>潍坊市</w:t>
            </w: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22</w:t>
            </w:r>
          </w:p>
        </w:tc>
      </w:tr>
      <w:tr w:rsidR="00E5428A">
        <w:trPr>
          <w:trHeight w:hRule="exac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Chars="111"/>
              <w:textAlignment w:val="center"/>
              <w:rPr>
                <w:rFonts w:ascii="宋体" w:hAnsi="宋体" w:cs="宋体"/>
                <w:bCs/>
                <w:sz w:val="18"/>
                <w:szCs w:val="18"/>
              </w:rPr>
            </w:pPr>
            <w:r>
              <w:rPr>
                <w:rFonts w:ascii="宋体" w:hAnsi="宋体" w:cs="宋体" w:hint="eastAsia"/>
                <w:bCs/>
                <w:sz w:val="18"/>
                <w:szCs w:val="18"/>
              </w:rPr>
              <w:t>烟台市</w:t>
            </w: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24</w:t>
            </w:r>
          </w:p>
        </w:tc>
      </w:tr>
      <w:tr w:rsidR="00E5428A">
        <w:trPr>
          <w:trHeight w:hRule="exac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Chars="111"/>
              <w:textAlignment w:val="center"/>
              <w:rPr>
                <w:rFonts w:ascii="宋体" w:hAnsi="宋体" w:cs="宋体"/>
                <w:bCs/>
                <w:sz w:val="18"/>
                <w:szCs w:val="18"/>
              </w:rPr>
            </w:pPr>
            <w:r>
              <w:rPr>
                <w:rFonts w:ascii="宋体" w:hAnsi="宋体" w:cs="宋体" w:hint="eastAsia"/>
                <w:bCs/>
                <w:sz w:val="18"/>
                <w:szCs w:val="18"/>
              </w:rPr>
              <w:t>枣庄市</w:t>
            </w: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7</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14</w:t>
            </w:r>
          </w:p>
        </w:tc>
      </w:tr>
      <w:tr w:rsidR="00E5428A">
        <w:trPr>
          <w:trHeight w:hRule="exact" w:val="3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Chars="111"/>
              <w:textAlignment w:val="center"/>
              <w:rPr>
                <w:rFonts w:ascii="宋体" w:hAnsi="宋体" w:cs="宋体"/>
                <w:bCs/>
                <w:sz w:val="18"/>
                <w:szCs w:val="18"/>
              </w:rPr>
            </w:pPr>
            <w:r>
              <w:rPr>
                <w:rFonts w:ascii="宋体" w:hAnsi="宋体" w:cs="宋体" w:hint="eastAsia"/>
                <w:bCs/>
                <w:sz w:val="18"/>
                <w:szCs w:val="18"/>
              </w:rPr>
              <w:t>淄博市</w:t>
            </w: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21</w:t>
            </w:r>
          </w:p>
        </w:tc>
      </w:tr>
      <w:tr w:rsidR="00E5428A">
        <w:trPr>
          <w:trHeight w:hRule="exact" w:val="397"/>
          <w:jc w:val="cent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rsidP="007602B1">
            <w:pPr>
              <w:widowControl/>
              <w:adjustRightInd w:val="0"/>
              <w:snapToGrid w:val="0"/>
              <w:ind w:firstLine="360"/>
              <w:textAlignment w:val="center"/>
              <w:rPr>
                <w:rFonts w:ascii="宋体" w:hAnsi="宋体" w:cs="宋体"/>
                <w:bCs/>
                <w:sz w:val="18"/>
                <w:szCs w:val="18"/>
              </w:rPr>
            </w:pPr>
            <w:r>
              <w:rPr>
                <w:rFonts w:ascii="宋体" w:hAnsi="宋体" w:cs="宋体" w:hint="eastAsia"/>
                <w:bCs/>
                <w:kern w:val="0"/>
                <w:sz w:val="18"/>
                <w:szCs w:val="18"/>
              </w:rPr>
              <w:t>合计</w:t>
            </w:r>
          </w:p>
        </w:tc>
        <w:tc>
          <w:tcPr>
            <w:tcW w:w="1559" w:type="dxa"/>
            <w:tcBorders>
              <w:top w:val="single" w:sz="4" w:space="0" w:color="auto"/>
              <w:left w:val="single" w:sz="4" w:space="0" w:color="auto"/>
              <w:bottom w:val="single" w:sz="4" w:space="0" w:color="auto"/>
              <w:right w:val="single" w:sz="4" w:space="0" w:color="auto"/>
            </w:tcBorders>
            <w:vAlign w:val="center"/>
          </w:tcPr>
          <w:p w:rsidR="00E5428A" w:rsidRDefault="00DB33FE">
            <w:pPr>
              <w:widowControl/>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527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89</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170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5428A" w:rsidRDefault="00DB33FE">
            <w:pPr>
              <w:adjustRightInd w:val="0"/>
              <w:snapToGrid w:val="0"/>
              <w:ind w:firstLine="360"/>
              <w:jc w:val="center"/>
              <w:textAlignment w:val="center"/>
              <w:rPr>
                <w:rFonts w:ascii="宋体" w:hAnsi="宋体" w:cs="宋体"/>
                <w:bCs/>
                <w:sz w:val="18"/>
                <w:szCs w:val="18"/>
              </w:rPr>
            </w:pPr>
            <w:r>
              <w:rPr>
                <w:rFonts w:ascii="宋体" w:hAnsi="宋体" w:cs="宋体" w:hint="eastAsia"/>
                <w:bCs/>
                <w:sz w:val="18"/>
                <w:szCs w:val="18"/>
              </w:rPr>
              <w:t>268</w:t>
            </w:r>
          </w:p>
        </w:tc>
      </w:tr>
    </w:tbl>
    <w:p w:rsidR="00E5428A" w:rsidRDefault="00DB33FE">
      <w:pPr>
        <w:widowControl/>
        <w:pBdr>
          <w:top w:val="none" w:sz="0" w:space="1" w:color="auto"/>
          <w:left w:val="none" w:sz="0" w:space="4" w:color="auto"/>
          <w:bottom w:val="none" w:sz="0" w:space="1" w:color="auto"/>
          <w:right w:val="none" w:sz="0" w:space="4" w:color="auto"/>
        </w:pBdr>
        <w:shd w:val="clear" w:color="auto" w:fill="FFFFFF"/>
        <w:adjustRightInd w:val="0"/>
        <w:snapToGrid w:val="0"/>
        <w:spacing w:beforeLines="50" w:before="156"/>
        <w:ind w:firstLine="480"/>
        <w:jc w:val="left"/>
        <w:textAlignment w:val="baseline"/>
        <w:rPr>
          <w:rFonts w:ascii="宋体" w:hAnsi="宋体" w:cs="宋体"/>
          <w:bCs/>
          <w:sz w:val="24"/>
        </w:rPr>
      </w:pPr>
      <w:bookmarkStart w:id="29" w:name="_Toc6215312"/>
      <w:r>
        <w:rPr>
          <w:rFonts w:ascii="宋体" w:hAnsi="宋体" w:cs="宋体" w:hint="eastAsia"/>
          <w:bCs/>
          <w:sz w:val="24"/>
        </w:rPr>
        <w:t>从获奖情况来看，东部沿海地区的中职学校在比赛中仍然具有较明显的优势，以潍坊、烟台、青岛、日照四个地区大赛成绩比较突出，其中烟台市中职在2020获得的获奖总数增长较快，与潍坊市并列获奖总数第一。临沂市</w:t>
      </w:r>
      <w:proofErr w:type="gramStart"/>
      <w:r>
        <w:rPr>
          <w:rFonts w:ascii="宋体" w:hAnsi="宋体" w:cs="宋体" w:hint="eastAsia"/>
          <w:bCs/>
          <w:sz w:val="24"/>
        </w:rPr>
        <w:t>中职近两年</w:t>
      </w:r>
      <w:proofErr w:type="gramEnd"/>
      <w:r>
        <w:rPr>
          <w:rFonts w:ascii="宋体" w:hAnsi="宋体" w:cs="宋体" w:hint="eastAsia"/>
          <w:bCs/>
          <w:sz w:val="24"/>
        </w:rPr>
        <w:t>也保持</w:t>
      </w:r>
      <w:r w:rsidR="007602B1">
        <w:rPr>
          <w:rFonts w:ascii="宋体" w:hAnsi="宋体" w:cs="宋体" w:hint="eastAsia"/>
          <w:bCs/>
          <w:sz w:val="24"/>
        </w:rPr>
        <w:t>了较高的获奖总数，但一等奖比例有待提高；东营市中</w:t>
      </w:r>
      <w:proofErr w:type="gramStart"/>
      <w:r w:rsidR="007602B1">
        <w:rPr>
          <w:rFonts w:ascii="宋体" w:hAnsi="宋体" w:cs="宋体" w:hint="eastAsia"/>
          <w:bCs/>
          <w:sz w:val="24"/>
        </w:rPr>
        <w:t>职实现</w:t>
      </w:r>
      <w:proofErr w:type="gramEnd"/>
      <w:r w:rsidR="007602B1">
        <w:rPr>
          <w:rFonts w:ascii="宋体" w:hAnsi="宋体" w:cs="宋体" w:hint="eastAsia"/>
          <w:bCs/>
          <w:sz w:val="24"/>
        </w:rPr>
        <w:t>了一等奖</w:t>
      </w:r>
      <w:r>
        <w:rPr>
          <w:rFonts w:ascii="宋体" w:hAnsi="宋体" w:cs="宋体" w:hint="eastAsia"/>
          <w:bCs/>
          <w:sz w:val="24"/>
        </w:rPr>
        <w:t>零的突破；潍坊市中</w:t>
      </w:r>
      <w:proofErr w:type="gramStart"/>
      <w:r>
        <w:rPr>
          <w:rFonts w:ascii="宋体" w:hAnsi="宋体" w:cs="宋体" w:hint="eastAsia"/>
          <w:bCs/>
          <w:sz w:val="24"/>
        </w:rPr>
        <w:t>职仍然</w:t>
      </w:r>
      <w:proofErr w:type="gramEnd"/>
      <w:r>
        <w:rPr>
          <w:rFonts w:ascii="宋体" w:hAnsi="宋体" w:cs="宋体" w:hint="eastAsia"/>
          <w:bCs/>
          <w:sz w:val="24"/>
        </w:rPr>
        <w:t>以16个一等奖的佳绩在获奖总数和一等奖总数上领先于其他市，并连续11年保持一等奖第一的佳绩。</w:t>
      </w:r>
      <w:r>
        <w:rPr>
          <w:rFonts w:ascii="&amp;quot" w:hAnsi="&amp;quot" w:cs="宋体"/>
          <w:bCs/>
          <w:kern w:val="0"/>
          <w:sz w:val="24"/>
        </w:rPr>
        <w:t>大赛的成功举办，对深化教</w:t>
      </w:r>
      <w:r>
        <w:rPr>
          <w:rFonts w:ascii="&amp;quot" w:hAnsi="&amp;quot" w:cs="宋体"/>
          <w:bCs/>
          <w:kern w:val="0"/>
          <w:sz w:val="24"/>
        </w:rPr>
        <w:lastRenderedPageBreak/>
        <w:t>育教学改革，展示职业教育改</w:t>
      </w:r>
      <w:r>
        <w:rPr>
          <w:rFonts w:ascii="宋体" w:hAnsi="宋体" w:cs="宋体"/>
          <w:bCs/>
          <w:kern w:val="0"/>
          <w:sz w:val="24"/>
        </w:rPr>
        <w:t>革发展成果，促进职业院校与行业企业深度融合，提高人才培养质量起到了积极推动作用。</w:t>
      </w:r>
    </w:p>
    <w:p w:rsidR="00E5428A" w:rsidRDefault="00DB33FE">
      <w:pPr>
        <w:widowControl/>
        <w:pBdr>
          <w:top w:val="none" w:sz="0" w:space="1" w:color="auto"/>
          <w:left w:val="none" w:sz="0" w:space="4" w:color="auto"/>
          <w:bottom w:val="none" w:sz="0" w:space="1" w:color="auto"/>
          <w:right w:val="none" w:sz="0" w:space="4" w:color="auto"/>
        </w:pBdr>
        <w:shd w:val="clear" w:color="auto" w:fill="FFFFFF"/>
        <w:adjustRightInd w:val="0"/>
        <w:snapToGrid w:val="0"/>
        <w:ind w:firstLine="480"/>
        <w:textAlignment w:val="baseline"/>
        <w:rPr>
          <w:rFonts w:ascii="宋体" w:hAnsi="宋体" w:cs="宋体"/>
          <w:bCs/>
          <w:sz w:val="24"/>
        </w:rPr>
      </w:pPr>
      <w:bookmarkStart w:id="30" w:name="_Toc6215314"/>
      <w:bookmarkEnd w:id="29"/>
      <w:r>
        <w:rPr>
          <w:rFonts w:ascii="宋体" w:hAnsi="宋体" w:cs="宋体" w:hint="eastAsia"/>
          <w:bCs/>
          <w:sz w:val="24"/>
        </w:rPr>
        <w:t>（2</w:t>
      </w:r>
      <w:r>
        <w:rPr>
          <w:rFonts w:ascii="宋体" w:hAnsi="宋体" w:cs="宋体"/>
          <w:bCs/>
          <w:sz w:val="24"/>
        </w:rPr>
        <w:t>）教师教学能力比赛</w:t>
      </w:r>
      <w:bookmarkEnd w:id="30"/>
      <w:r>
        <w:rPr>
          <w:rFonts w:ascii="宋体" w:hAnsi="宋体" w:cs="宋体" w:hint="eastAsia"/>
          <w:bCs/>
          <w:sz w:val="24"/>
        </w:rPr>
        <w:t>成绩优异</w:t>
      </w:r>
    </w:p>
    <w:p w:rsidR="00E5428A" w:rsidRDefault="00DB33FE">
      <w:pPr>
        <w:pStyle w:val="ab"/>
        <w:shd w:val="clear" w:color="auto" w:fill="FFFFFF"/>
        <w:snapToGrid w:val="0"/>
        <w:spacing w:before="0" w:beforeAutospacing="0" w:after="0" w:afterAutospacing="0"/>
        <w:ind w:firstLine="480"/>
        <w:jc w:val="both"/>
        <w:rPr>
          <w:rFonts w:asciiTheme="minorEastAsia" w:eastAsiaTheme="minorEastAsia" w:hAnsiTheme="minorEastAsia" w:cstheme="minorEastAsia"/>
          <w:bCs/>
          <w:kern w:val="2"/>
        </w:rPr>
      </w:pPr>
      <w:bookmarkStart w:id="31" w:name="_Toc6215315"/>
      <w:r>
        <w:rPr>
          <w:rFonts w:ascii="宋体" w:hAnsi="宋体" w:cs="宋体" w:hint="eastAsia"/>
          <w:bCs/>
          <w:kern w:val="2"/>
        </w:rPr>
        <w:t>2020年为</w:t>
      </w:r>
      <w:r>
        <w:rPr>
          <w:rFonts w:ascii="宋体" w:hAnsi="宋体" w:cs="宋体"/>
          <w:bCs/>
          <w:kern w:val="2"/>
        </w:rPr>
        <w:t>贯彻落实省委省政府《关于全面深化新时代全省教师队伍建设改革的实施意见》和教育部、省政府《关于整省推进提质培优建设职业教育创新发展高地的意见》，提升职业院校教师教学能力，打造高水平教师教学创新团队，提</w:t>
      </w:r>
      <w:r>
        <w:rPr>
          <w:rFonts w:asciiTheme="minorEastAsia" w:eastAsiaTheme="minorEastAsia" w:hAnsiTheme="minorEastAsia" w:cstheme="minorEastAsia" w:hint="eastAsia"/>
          <w:bCs/>
          <w:kern w:val="2"/>
        </w:rPr>
        <w:t>高人才培养质量，山东省2020年8月举办了全省职业院校教学能力大赛。中</w:t>
      </w:r>
      <w:proofErr w:type="gramStart"/>
      <w:r>
        <w:rPr>
          <w:rFonts w:asciiTheme="minorEastAsia" w:eastAsiaTheme="minorEastAsia" w:hAnsiTheme="minorEastAsia" w:cstheme="minorEastAsia" w:hint="eastAsia"/>
          <w:bCs/>
          <w:kern w:val="2"/>
        </w:rPr>
        <w:t>职比赛</w:t>
      </w:r>
      <w:proofErr w:type="gramEnd"/>
      <w:r>
        <w:rPr>
          <w:rFonts w:asciiTheme="minorEastAsia" w:eastAsiaTheme="minorEastAsia" w:hAnsiTheme="minorEastAsia" w:cstheme="minorEastAsia" w:hint="eastAsia"/>
          <w:bCs/>
          <w:kern w:val="2"/>
        </w:rPr>
        <w:t>设中职公共基础课程组、中</w:t>
      </w:r>
      <w:proofErr w:type="gramStart"/>
      <w:r>
        <w:rPr>
          <w:rFonts w:asciiTheme="minorEastAsia" w:eastAsiaTheme="minorEastAsia" w:hAnsiTheme="minorEastAsia" w:cstheme="minorEastAsia" w:hint="eastAsia"/>
          <w:bCs/>
          <w:kern w:val="2"/>
        </w:rPr>
        <w:t>职专业</w:t>
      </w:r>
      <w:proofErr w:type="gramEnd"/>
      <w:r>
        <w:rPr>
          <w:rFonts w:asciiTheme="minorEastAsia" w:eastAsiaTheme="minorEastAsia" w:hAnsiTheme="minorEastAsia" w:cstheme="minorEastAsia" w:hint="eastAsia"/>
          <w:bCs/>
          <w:kern w:val="2"/>
        </w:rPr>
        <w:t>技能课程一组、中</w:t>
      </w:r>
      <w:proofErr w:type="gramStart"/>
      <w:r>
        <w:rPr>
          <w:rFonts w:asciiTheme="minorEastAsia" w:eastAsiaTheme="minorEastAsia" w:hAnsiTheme="minorEastAsia" w:cstheme="minorEastAsia" w:hint="eastAsia"/>
          <w:bCs/>
          <w:kern w:val="2"/>
        </w:rPr>
        <w:t>职专业</w:t>
      </w:r>
      <w:proofErr w:type="gramEnd"/>
      <w:r>
        <w:rPr>
          <w:rFonts w:asciiTheme="minorEastAsia" w:eastAsiaTheme="minorEastAsia" w:hAnsiTheme="minorEastAsia" w:cstheme="minorEastAsia" w:hint="eastAsia"/>
          <w:bCs/>
          <w:kern w:val="2"/>
        </w:rPr>
        <w:t>技能课程二组三个组别，</w:t>
      </w:r>
      <w:r>
        <w:rPr>
          <w:rFonts w:asciiTheme="minorEastAsia" w:eastAsiaTheme="minorEastAsia" w:hAnsiTheme="minorEastAsia" w:cstheme="minorEastAsia" w:hint="eastAsia"/>
          <w:bCs/>
        </w:rPr>
        <w:t>中职学校获</w:t>
      </w:r>
      <w:r>
        <w:rPr>
          <w:rFonts w:asciiTheme="minorEastAsia" w:eastAsiaTheme="minorEastAsia" w:hAnsiTheme="minorEastAsia" w:cstheme="minorEastAsia" w:hint="eastAsia"/>
          <w:bCs/>
          <w:shd w:val="clear" w:color="auto" w:fill="FFFFFF"/>
        </w:rPr>
        <w:t>一等奖26件、二等奖49件、三等奖75件。</w:t>
      </w:r>
      <w:r>
        <w:rPr>
          <w:rFonts w:asciiTheme="minorEastAsia" w:eastAsiaTheme="minorEastAsia" w:hAnsiTheme="minorEastAsia" w:cstheme="minorEastAsia" w:hint="eastAsia"/>
          <w:bCs/>
          <w:kern w:val="2"/>
        </w:rPr>
        <w:t>2020年12月，参加了全国职业院校技能大赛教学能力比赛现场决赛</w:t>
      </w:r>
      <w:bookmarkEnd w:id="31"/>
      <w:r>
        <w:rPr>
          <w:rFonts w:asciiTheme="minorEastAsia" w:eastAsiaTheme="minorEastAsia" w:hAnsiTheme="minorEastAsia" w:cstheme="minorEastAsia" w:hint="eastAsia"/>
          <w:bCs/>
          <w:shd w:val="clear" w:color="auto" w:fill="FFFFFF"/>
        </w:rPr>
        <w:t>，山东省31件作品进入国赛。中职组报名16个作品，共获奖14个，含一等奖2个，二等奖9个，三等奖3个；高职组报名15个作品，共获奖15个，含一等奖2个，二等奖6个，三等奖7个。</w:t>
      </w:r>
      <w:r>
        <w:rPr>
          <w:rFonts w:ascii="宋体" w:hAnsi="宋体" w:cs="宋体"/>
        </w:rPr>
        <w:t>中职组青岛市单独组队参赛，共报名10件作品，9件获奖，其中，一等奖1件，二等奖1件，三等奖7件。</w:t>
      </w:r>
      <w:r>
        <w:rPr>
          <w:rFonts w:asciiTheme="minorEastAsia" w:eastAsiaTheme="minorEastAsia" w:hAnsiTheme="minorEastAsia" w:cstheme="minorEastAsia" w:hint="eastAsia"/>
          <w:bCs/>
          <w:shd w:val="clear" w:color="auto" w:fill="FFFFFF"/>
        </w:rPr>
        <w:t>山东省荣获优秀组织奖。</w:t>
      </w:r>
    </w:p>
    <w:p w:rsidR="00E5428A" w:rsidRDefault="00DB33FE">
      <w:pPr>
        <w:pStyle w:val="ab"/>
        <w:shd w:val="clear" w:color="auto" w:fill="FFFFFF"/>
        <w:tabs>
          <w:tab w:val="left" w:pos="897"/>
          <w:tab w:val="left" w:pos="3501"/>
        </w:tabs>
        <w:snapToGrid w:val="0"/>
        <w:spacing w:beforeAutospacing="0" w:afterAutospacing="0"/>
        <w:ind w:firstLine="480"/>
        <w:jc w:val="both"/>
        <w:rPr>
          <w:rFonts w:ascii="宋体" w:hAnsi="宋体" w:cs="宋体"/>
          <w:bCs/>
          <w:kern w:val="2"/>
        </w:rPr>
      </w:pPr>
      <w:r>
        <w:rPr>
          <w:rFonts w:asciiTheme="minorEastAsia" w:eastAsiaTheme="minorEastAsia" w:hAnsiTheme="minorEastAsia" w:cstheme="minorEastAsia" w:hint="eastAsia"/>
          <w:bCs/>
          <w:shd w:val="clear" w:color="auto" w:fill="FFFFFF"/>
        </w:rPr>
        <w:t>2020年10月，组织了山东省职业院校技能大赛中等职业学校班主任能力比赛，</w:t>
      </w:r>
      <w:r>
        <w:rPr>
          <w:rFonts w:asciiTheme="minorEastAsia" w:eastAsiaTheme="minorEastAsia" w:hAnsiTheme="minorEastAsia" w:cstheme="minorEastAsia" w:hint="eastAsia"/>
          <w:bCs/>
        </w:rPr>
        <w:t>全省16个地市217所学校1762名班主任参加了校级选拔赛，63名参加了全省比赛并获奖，其中业务能力组一等奖11名、二等奖37名，“山东省最美中职班主任”3名、“山东省最美中职班主任提名奖”12名。</w:t>
      </w:r>
      <w:r>
        <w:rPr>
          <w:rFonts w:asciiTheme="minorEastAsia" w:eastAsiaTheme="minorEastAsia" w:hAnsiTheme="minorEastAsia" w:cstheme="minorEastAsia" w:hint="eastAsia"/>
          <w:bCs/>
          <w:shd w:val="clear" w:color="auto" w:fill="FFFFFF"/>
        </w:rPr>
        <w:t>12月</w:t>
      </w:r>
      <w:r>
        <w:rPr>
          <w:rFonts w:asciiTheme="minorEastAsia" w:eastAsiaTheme="minorEastAsia" w:hAnsiTheme="minorEastAsia" w:cstheme="minorEastAsia" w:hint="eastAsia"/>
          <w:bCs/>
        </w:rPr>
        <w:t>推荐15名选手（含青岛）参加了全国比赛，荣获4个一等奖、6个二等奖的良好成绩，一等奖数量位居全国第二。山东省和青岛市均获得“最佳组织奖”荣誉。</w:t>
      </w:r>
    </w:p>
    <w:p w:rsidR="00E5428A" w:rsidRPr="007602B1" w:rsidRDefault="00DB33FE">
      <w:pPr>
        <w:keepNext/>
        <w:keepLines/>
        <w:snapToGrid w:val="0"/>
        <w:ind w:firstLine="560"/>
        <w:outlineLvl w:val="1"/>
        <w:rPr>
          <w:rFonts w:ascii="楷体_GB2312" w:eastAsia="楷体_GB2312" w:hAnsi="楷体_GB2312" w:cs="楷体_GB2312"/>
          <w:sz w:val="28"/>
          <w:szCs w:val="28"/>
        </w:rPr>
      </w:pPr>
      <w:r w:rsidRPr="007602B1">
        <w:rPr>
          <w:rFonts w:ascii="楷体_GB2312" w:eastAsia="楷体_GB2312" w:hAnsi="楷体_GB2312" w:cs="楷体_GB2312" w:hint="eastAsia"/>
          <w:sz w:val="28"/>
          <w:szCs w:val="28"/>
        </w:rPr>
        <w:t>（三）教师编制与培养培训</w:t>
      </w:r>
    </w:p>
    <w:p w:rsidR="00E5428A" w:rsidRDefault="00DB33FE">
      <w:pPr>
        <w:keepNext/>
        <w:keepLines/>
        <w:snapToGrid w:val="0"/>
        <w:ind w:firstLine="482"/>
        <w:outlineLvl w:val="2"/>
        <w:rPr>
          <w:rFonts w:ascii="宋体" w:hAnsi="宋体" w:cs="宋体"/>
          <w:b/>
          <w:sz w:val="24"/>
          <w:szCs w:val="32"/>
        </w:rPr>
      </w:pPr>
      <w:r>
        <w:rPr>
          <w:rFonts w:ascii="宋体" w:hAnsi="宋体" w:hint="eastAsia"/>
          <w:b/>
          <w:sz w:val="24"/>
          <w:szCs w:val="32"/>
        </w:rPr>
        <w:t>1.</w:t>
      </w:r>
      <w:r>
        <w:rPr>
          <w:rFonts w:ascii="宋体" w:hAnsi="宋体" w:cs="宋体" w:hint="eastAsia"/>
          <w:b/>
          <w:sz w:val="24"/>
          <w:szCs w:val="32"/>
        </w:rPr>
        <w:t>推动落实教师招聘自主权</w:t>
      </w:r>
      <w:r>
        <w:rPr>
          <w:rFonts w:ascii="宋体" w:hAnsi="宋体" w:cs="宋体"/>
          <w:b/>
          <w:sz w:val="24"/>
          <w:szCs w:val="32"/>
        </w:rPr>
        <w:t xml:space="preserve"> </w:t>
      </w:r>
    </w:p>
    <w:p w:rsidR="00E5428A" w:rsidRDefault="00DB33FE">
      <w:pPr>
        <w:widowControl/>
        <w:shd w:val="clear" w:color="auto" w:fill="FFFFFF"/>
        <w:adjustRightInd w:val="0"/>
        <w:snapToGrid w:val="0"/>
        <w:ind w:firstLine="480"/>
        <w:rPr>
          <w:rFonts w:ascii="宋体" w:hAnsi="宋体" w:cs="宋体"/>
          <w:bCs/>
          <w:kern w:val="0"/>
          <w:sz w:val="24"/>
        </w:rPr>
      </w:pPr>
      <w:r>
        <w:rPr>
          <w:rFonts w:ascii="宋体" w:hAnsi="宋体" w:cs="宋体" w:hint="eastAsia"/>
          <w:bCs/>
          <w:kern w:val="0"/>
          <w:sz w:val="24"/>
        </w:rPr>
        <w:t>2020年7月省人力资源社会保障厅、省教育厅联合印发《关于进一步优化职业院校公开招聘工作有关问题的通知》，确保职业院校自主招聘可操作、能落地。《通知》明确，职业院校自主编制年度公开招聘方案，自主确定招聘批次、时间，并自主组织实施。专业课教师招聘以测试专业技能和执教能力为主，支持有条件的采取先面试后笔试的考试方式。对获得中华技能大奖、全国技术能手荣誉称号或省级技能大奖、技术能手、齐鲁首席技师荣誉称号，享受国务院或省政府特殊津贴、国家级或省级技能大师工作室带头人、获得省部级以上劳动模范表</w:t>
      </w:r>
      <w:r>
        <w:rPr>
          <w:rFonts w:ascii="宋体" w:hAnsi="宋体" w:cs="宋体" w:hint="eastAsia"/>
          <w:bCs/>
          <w:kern w:val="0"/>
          <w:sz w:val="24"/>
        </w:rPr>
        <w:lastRenderedPageBreak/>
        <w:t>彰的高技能人才以及世界技能大赛国家集训选手和省级以上技能大赛优秀选手，可适当放宽工作经历等限制，采取试讲、技能操作、专家评议或直接考察的方式组织招聘。其中，达不到相应学历要求的，学校可设置实习指导教师岗位予以聘用，符合高层次急需紧缺人才及特聘人才条件的，可通过特聘程序引进并享受相应待遇。2020年山东省中等职业学校正高级和高级教师职称评审权授权给了设区市，省级层面实现应放尽放、放无可放。</w:t>
      </w:r>
    </w:p>
    <w:p w:rsidR="00E5428A" w:rsidRDefault="00DB33FE">
      <w:pPr>
        <w:widowControl/>
        <w:shd w:val="clear" w:color="auto" w:fill="FFFFFF"/>
        <w:adjustRightInd w:val="0"/>
        <w:snapToGrid w:val="0"/>
        <w:ind w:firstLine="480"/>
        <w:rPr>
          <w:rFonts w:ascii="宋体" w:hAnsi="宋体" w:cs="宋体"/>
          <w:bCs/>
          <w:kern w:val="0"/>
          <w:sz w:val="24"/>
        </w:rPr>
      </w:pPr>
      <w:r>
        <w:rPr>
          <w:rFonts w:ascii="宋体" w:hAnsi="宋体" w:hint="eastAsia"/>
          <w:bCs/>
          <w:sz w:val="24"/>
        </w:rPr>
        <w:t>潍坊市出台《关于进一步落实职业院校五项办学自主权的通知》，进一步落实职业院校岗位设置、人员招聘、绩效工资等</w:t>
      </w:r>
      <w:r>
        <w:rPr>
          <w:rFonts w:ascii="宋体" w:hAnsi="宋体"/>
          <w:bCs/>
          <w:sz w:val="24"/>
        </w:rPr>
        <w:t>5</w:t>
      </w:r>
      <w:r>
        <w:rPr>
          <w:rFonts w:ascii="宋体" w:hAnsi="宋体" w:hint="eastAsia"/>
          <w:bCs/>
          <w:sz w:val="24"/>
        </w:rPr>
        <w:t>项办学自主权。将落实职业院校自主权、绩效工资、师资队伍建设等关键指标纳入市对县教育综合督导。按照</w:t>
      </w:r>
      <w:r>
        <w:rPr>
          <w:rFonts w:ascii="宋体" w:hAnsi="宋体"/>
          <w:bCs/>
          <w:sz w:val="24"/>
        </w:rPr>
        <w:t>“</w:t>
      </w:r>
      <w:r>
        <w:rPr>
          <w:rFonts w:ascii="宋体" w:hAnsi="宋体" w:hint="eastAsia"/>
          <w:bCs/>
          <w:sz w:val="24"/>
        </w:rPr>
        <w:t>五个自主权事后备案政策</w:t>
      </w:r>
      <w:r>
        <w:rPr>
          <w:rFonts w:ascii="宋体" w:hAnsi="宋体"/>
          <w:bCs/>
          <w:sz w:val="24"/>
        </w:rPr>
        <w:t>”</w:t>
      </w:r>
      <w:r>
        <w:rPr>
          <w:rFonts w:ascii="宋体" w:hAnsi="宋体" w:hint="eastAsia"/>
          <w:bCs/>
          <w:sz w:val="24"/>
        </w:rPr>
        <w:t>组织招聘教师</w:t>
      </w:r>
      <w:r>
        <w:rPr>
          <w:rFonts w:ascii="宋体" w:hAnsi="宋体"/>
          <w:bCs/>
          <w:sz w:val="24"/>
        </w:rPr>
        <w:t>191</w:t>
      </w:r>
      <w:r>
        <w:rPr>
          <w:rFonts w:ascii="宋体" w:hAnsi="宋体" w:hint="eastAsia"/>
          <w:bCs/>
          <w:sz w:val="24"/>
        </w:rPr>
        <w:t>人，按照</w:t>
      </w:r>
      <w:r>
        <w:rPr>
          <w:rFonts w:ascii="宋体" w:hAnsi="宋体"/>
          <w:bCs/>
          <w:sz w:val="24"/>
        </w:rPr>
        <w:t>“</w:t>
      </w:r>
      <w:r>
        <w:rPr>
          <w:rFonts w:ascii="宋体" w:hAnsi="宋体" w:hint="eastAsia"/>
          <w:bCs/>
          <w:sz w:val="24"/>
        </w:rPr>
        <w:t>自主招聘兼职教师政策</w:t>
      </w:r>
      <w:r>
        <w:rPr>
          <w:rFonts w:ascii="宋体" w:hAnsi="宋体"/>
          <w:bCs/>
          <w:sz w:val="24"/>
        </w:rPr>
        <w:t>”</w:t>
      </w:r>
      <w:r>
        <w:rPr>
          <w:rFonts w:ascii="宋体" w:hAnsi="宋体" w:hint="eastAsia"/>
          <w:bCs/>
          <w:sz w:val="24"/>
        </w:rPr>
        <w:t>招聘兼职教师</w:t>
      </w:r>
      <w:r>
        <w:rPr>
          <w:rFonts w:ascii="宋体" w:hAnsi="宋体"/>
          <w:bCs/>
          <w:sz w:val="24"/>
        </w:rPr>
        <w:t>403</w:t>
      </w:r>
      <w:r>
        <w:rPr>
          <w:rFonts w:ascii="宋体" w:hAnsi="宋体" w:hint="eastAsia"/>
          <w:bCs/>
          <w:sz w:val="24"/>
        </w:rPr>
        <w:t>人。泗水县职业中专结合学校教学实际，公开招聘30名备案</w:t>
      </w:r>
      <w:proofErr w:type="gramStart"/>
      <w:r>
        <w:rPr>
          <w:rFonts w:ascii="宋体" w:hAnsi="宋体" w:hint="eastAsia"/>
          <w:bCs/>
          <w:sz w:val="24"/>
        </w:rPr>
        <w:t>制教师</w:t>
      </w:r>
      <w:proofErr w:type="gramEnd"/>
      <w:r>
        <w:rPr>
          <w:rFonts w:ascii="宋体" w:hAnsi="宋体" w:hint="eastAsia"/>
          <w:bCs/>
          <w:sz w:val="24"/>
        </w:rPr>
        <w:t>,并落实备案</w:t>
      </w:r>
      <w:proofErr w:type="gramStart"/>
      <w:r>
        <w:rPr>
          <w:rFonts w:ascii="宋体" w:hAnsi="宋体" w:hint="eastAsia"/>
          <w:bCs/>
          <w:sz w:val="24"/>
        </w:rPr>
        <w:t>制教师</w:t>
      </w:r>
      <w:proofErr w:type="gramEnd"/>
      <w:r>
        <w:rPr>
          <w:rFonts w:ascii="宋体" w:hAnsi="宋体" w:hint="eastAsia"/>
          <w:bCs/>
          <w:sz w:val="24"/>
        </w:rPr>
        <w:t>适用事业单位人事管理政策，在职期间的工资参照学校同类事业编制人员工资标准执行，享有与同类事业编制人员同等的职称评定、评优评先、培训、进修等待遇,按照国家有关规定统一参加职工基本社会保险，缴纳住房公积金。嘉祥县职业中等专业学校公开招聘60名备案制教师，考试分为文化课教师和专业课、实习指导教师两类，采取笔试、技能操作（专业课、实习指导教师加试）和面试三种形式。</w:t>
      </w:r>
    </w:p>
    <w:p w:rsidR="00E5428A" w:rsidRDefault="00DB33FE">
      <w:pPr>
        <w:widowControl/>
        <w:snapToGrid w:val="0"/>
        <w:ind w:firstLine="482"/>
        <w:jc w:val="left"/>
        <w:rPr>
          <w:rFonts w:ascii="宋体" w:hAnsi="宋体" w:cs="宋体"/>
          <w:b/>
          <w:kern w:val="0"/>
          <w:sz w:val="24"/>
        </w:rPr>
      </w:pPr>
      <w:r>
        <w:rPr>
          <w:rFonts w:ascii="宋体" w:hAnsi="宋体" w:cs="宋体" w:hint="eastAsia"/>
          <w:b/>
          <w:kern w:val="0"/>
          <w:sz w:val="24"/>
        </w:rPr>
        <w:t>2.加强教师培养培训</w:t>
      </w:r>
    </w:p>
    <w:p w:rsidR="00E5428A" w:rsidRDefault="00DB33FE">
      <w:pPr>
        <w:widowControl/>
        <w:snapToGrid w:val="0"/>
        <w:ind w:firstLine="480"/>
        <w:rPr>
          <w:rFonts w:ascii="Arial" w:hAnsi="Arial" w:cs="Arial"/>
          <w:bCs/>
          <w:shd w:val="clear" w:color="auto" w:fill="FFFFFF"/>
        </w:rPr>
      </w:pPr>
      <w:r>
        <w:rPr>
          <w:rFonts w:ascii="宋体" w:hAnsi="宋体" w:cs="宋体" w:hint="eastAsia"/>
          <w:bCs/>
          <w:kern w:val="0"/>
          <w:sz w:val="24"/>
        </w:rPr>
        <w:t>202</w:t>
      </w:r>
      <w:r>
        <w:rPr>
          <w:rFonts w:ascii="宋体" w:hAnsi="宋体" w:cs="宋体"/>
          <w:bCs/>
          <w:kern w:val="0"/>
          <w:sz w:val="24"/>
        </w:rPr>
        <w:t>0</w:t>
      </w:r>
      <w:r>
        <w:rPr>
          <w:rFonts w:ascii="宋体" w:hAnsi="宋体" w:cs="宋体" w:hint="eastAsia"/>
          <w:bCs/>
          <w:kern w:val="0"/>
          <w:sz w:val="24"/>
        </w:rPr>
        <w:t>年山东省继续实施职业院校教师素质提高计划，推进齐鲁名师名校长建设工程、青年技能名师建设计划，培育一批专业骨干带头人、教学能手、教学</w:t>
      </w:r>
      <w:r>
        <w:rPr>
          <w:rFonts w:ascii="宋体" w:hAnsi="宋体" w:hint="eastAsia"/>
          <w:bCs/>
          <w:sz w:val="24"/>
        </w:rPr>
        <w:t>名师、教学团队和职教名家，完善职业院校教师技能大赛制度和教学能力大赛制度，造就一批职业教育领军人物。建立健全职业院校自主聘任兼职教师的办法，推动企业工程技术人员、高技能人才和职业院校教师双向流动。疫情防控常态化后积极灵活调整2020年</w:t>
      </w:r>
      <w:proofErr w:type="gramStart"/>
      <w:r>
        <w:rPr>
          <w:rFonts w:ascii="宋体" w:hAnsi="宋体" w:hint="eastAsia"/>
          <w:bCs/>
          <w:sz w:val="24"/>
        </w:rPr>
        <w:t>教师省</w:t>
      </w:r>
      <w:proofErr w:type="gramEnd"/>
      <w:r>
        <w:rPr>
          <w:rFonts w:ascii="宋体" w:hAnsi="宋体" w:hint="eastAsia"/>
          <w:bCs/>
          <w:sz w:val="24"/>
        </w:rPr>
        <w:t>培项目方案，将原计划的集中培训调整为“网络+准现场”的培训方案。</w:t>
      </w:r>
      <w:r>
        <w:rPr>
          <w:rFonts w:ascii="宋体" w:hAnsi="宋体" w:cs="Arial"/>
          <w:bCs/>
          <w:sz w:val="24"/>
          <w:shd w:val="clear" w:color="auto" w:fill="FFFFFF"/>
        </w:rPr>
        <w:t>省教育厅下发《关于做好2020年教师培训工作的通知》，对培训目标、方向、内容等都</w:t>
      </w:r>
      <w:proofErr w:type="gramStart"/>
      <w:r>
        <w:rPr>
          <w:rFonts w:ascii="宋体" w:hAnsi="宋体" w:cs="Arial"/>
          <w:bCs/>
          <w:sz w:val="24"/>
          <w:shd w:val="clear" w:color="auto" w:fill="FFFFFF"/>
        </w:rPr>
        <w:t>作出</w:t>
      </w:r>
      <w:proofErr w:type="gramEnd"/>
      <w:r>
        <w:rPr>
          <w:rFonts w:ascii="宋体" w:hAnsi="宋体" w:cs="Arial"/>
          <w:bCs/>
          <w:sz w:val="24"/>
          <w:shd w:val="clear" w:color="auto" w:fill="FFFFFF"/>
        </w:rPr>
        <w:t>了具体要求。</w:t>
      </w:r>
      <w:r>
        <w:rPr>
          <w:rFonts w:ascii="宋体" w:hAnsi="宋体" w:hint="eastAsia"/>
          <w:bCs/>
          <w:sz w:val="24"/>
        </w:rPr>
        <w:t>2020年省级教师培训中设置师德师</w:t>
      </w:r>
      <w:proofErr w:type="gramStart"/>
      <w:r>
        <w:rPr>
          <w:rFonts w:ascii="宋体" w:hAnsi="宋体" w:hint="eastAsia"/>
          <w:bCs/>
          <w:sz w:val="24"/>
        </w:rPr>
        <w:t>风培训</w:t>
      </w:r>
      <w:proofErr w:type="gramEnd"/>
      <w:r>
        <w:rPr>
          <w:rFonts w:ascii="宋体" w:hAnsi="宋体" w:hint="eastAsia"/>
          <w:bCs/>
          <w:sz w:val="24"/>
        </w:rPr>
        <w:t>内容，着力提高师德教育针对性、实效性。</w:t>
      </w:r>
    </w:p>
    <w:p w:rsidR="00E5428A" w:rsidRDefault="00DB33FE">
      <w:pPr>
        <w:widowControl/>
        <w:shd w:val="clear" w:color="auto" w:fill="FFFFFF"/>
        <w:snapToGrid w:val="0"/>
        <w:ind w:firstLine="480"/>
        <w:rPr>
          <w:rFonts w:ascii="宋体" w:hAnsi="宋体" w:cs="Arial"/>
          <w:bCs/>
          <w:sz w:val="24"/>
          <w:shd w:val="clear" w:color="auto" w:fill="FFFFFF"/>
        </w:rPr>
      </w:pPr>
      <w:r>
        <w:rPr>
          <w:rFonts w:ascii="Arial" w:hAnsi="Arial" w:cs="Arial"/>
          <w:bCs/>
          <w:kern w:val="0"/>
          <w:sz w:val="24"/>
        </w:rPr>
        <w:t>聚焦双师素质，开展职教师资培训</w:t>
      </w:r>
      <w:r>
        <w:rPr>
          <w:rFonts w:ascii="Arial" w:hAnsi="Arial" w:cs="Arial" w:hint="eastAsia"/>
          <w:bCs/>
          <w:kern w:val="0"/>
          <w:sz w:val="24"/>
        </w:rPr>
        <w:t>。</w:t>
      </w:r>
      <w:r>
        <w:rPr>
          <w:rFonts w:ascii="Arial" w:hAnsi="Arial" w:cs="Arial"/>
          <w:bCs/>
          <w:kern w:val="0"/>
          <w:sz w:val="24"/>
        </w:rPr>
        <w:t>实施齐鲁名师名校长建设工程（中职）</w:t>
      </w:r>
      <w:r>
        <w:rPr>
          <w:rFonts w:ascii="Arial" w:hAnsi="Arial" w:cs="Arial" w:hint="eastAsia"/>
          <w:bCs/>
          <w:kern w:val="0"/>
          <w:sz w:val="24"/>
        </w:rPr>
        <w:t>，</w:t>
      </w:r>
      <w:r>
        <w:rPr>
          <w:rFonts w:ascii="Arial" w:hAnsi="Arial" w:cs="Arial"/>
          <w:bCs/>
          <w:kern w:val="0"/>
          <w:sz w:val="24"/>
        </w:rPr>
        <w:t>开展卓越校长、骨干校长、教学创新团队等重点项目培训，建设职业院校高层次人才队伍</w:t>
      </w:r>
      <w:r>
        <w:rPr>
          <w:rFonts w:ascii="Arial" w:hAnsi="Arial" w:cs="Arial" w:hint="eastAsia"/>
          <w:bCs/>
          <w:kern w:val="0"/>
          <w:sz w:val="24"/>
        </w:rPr>
        <w:t>。</w:t>
      </w:r>
      <w:r>
        <w:rPr>
          <w:rFonts w:ascii="Arial" w:hAnsi="Arial" w:cs="Arial"/>
          <w:bCs/>
          <w:kern w:val="0"/>
          <w:sz w:val="24"/>
        </w:rPr>
        <w:t>加大</w:t>
      </w:r>
      <w:r>
        <w:rPr>
          <w:rFonts w:ascii="Arial" w:hAnsi="Arial" w:cs="Arial"/>
          <w:bCs/>
          <w:kern w:val="0"/>
          <w:sz w:val="24"/>
        </w:rPr>
        <w:t>“</w:t>
      </w:r>
      <w:r>
        <w:rPr>
          <w:rFonts w:ascii="Arial" w:hAnsi="Arial" w:cs="Arial"/>
          <w:bCs/>
          <w:kern w:val="0"/>
          <w:sz w:val="24"/>
        </w:rPr>
        <w:t>双师型</w:t>
      </w:r>
      <w:r>
        <w:rPr>
          <w:rFonts w:ascii="Arial" w:hAnsi="Arial" w:cs="Arial"/>
          <w:bCs/>
          <w:kern w:val="0"/>
          <w:sz w:val="24"/>
        </w:rPr>
        <w:t>”</w:t>
      </w:r>
      <w:r>
        <w:rPr>
          <w:rFonts w:ascii="Arial" w:hAnsi="Arial" w:cs="Arial"/>
          <w:bCs/>
          <w:kern w:val="0"/>
          <w:sz w:val="24"/>
        </w:rPr>
        <w:t>教师培训力度</w:t>
      </w:r>
      <w:r>
        <w:rPr>
          <w:rFonts w:ascii="Arial" w:hAnsi="Arial" w:cs="Arial" w:hint="eastAsia"/>
          <w:bCs/>
          <w:kern w:val="0"/>
          <w:sz w:val="24"/>
        </w:rPr>
        <w:t>，</w:t>
      </w:r>
      <w:r>
        <w:rPr>
          <w:rFonts w:ascii="Arial" w:hAnsi="Arial" w:cs="Arial"/>
          <w:bCs/>
          <w:kern w:val="0"/>
          <w:sz w:val="24"/>
        </w:rPr>
        <w:t>加强与行业、国际国内知名企业的合作，</w:t>
      </w:r>
      <w:r>
        <w:rPr>
          <w:rFonts w:ascii="Arial" w:hAnsi="Arial" w:cs="Arial"/>
          <w:bCs/>
          <w:kern w:val="0"/>
          <w:sz w:val="24"/>
        </w:rPr>
        <w:lastRenderedPageBreak/>
        <w:t>建立</w:t>
      </w:r>
      <w:r>
        <w:rPr>
          <w:rFonts w:ascii="Arial" w:hAnsi="Arial" w:cs="Arial"/>
          <w:bCs/>
          <w:kern w:val="0"/>
          <w:sz w:val="24"/>
        </w:rPr>
        <w:t>“</w:t>
      </w:r>
      <w:r>
        <w:rPr>
          <w:rFonts w:ascii="Arial" w:hAnsi="Arial" w:cs="Arial"/>
          <w:bCs/>
          <w:kern w:val="0"/>
          <w:sz w:val="24"/>
        </w:rPr>
        <w:t>双师型</w:t>
      </w:r>
      <w:r>
        <w:rPr>
          <w:rFonts w:ascii="Arial" w:hAnsi="Arial" w:cs="Arial"/>
          <w:bCs/>
          <w:kern w:val="0"/>
          <w:sz w:val="24"/>
        </w:rPr>
        <w:t>”</w:t>
      </w:r>
      <w:r>
        <w:rPr>
          <w:rFonts w:ascii="Arial" w:hAnsi="Arial" w:cs="Arial"/>
          <w:bCs/>
          <w:kern w:val="0"/>
          <w:sz w:val="24"/>
        </w:rPr>
        <w:t>教师培养培训</w:t>
      </w:r>
      <w:r>
        <w:rPr>
          <w:rFonts w:ascii="宋体" w:hAnsi="宋体" w:cs="宋体" w:hint="eastAsia"/>
          <w:bCs/>
          <w:kern w:val="0"/>
          <w:sz w:val="24"/>
        </w:rPr>
        <w:t>基地和省级企业实践基地。深化校企合作，实施兼职教师教育教学能力岗前培训，促进专兼职教师协同育人。聚焦1+X证书制度开展专业教师培训，将1+X证书制度试点师资培训纳入职业院校教师相关培训，对接1+X证书制度试点和职业教育教学改革需求，培育一批具备职业技能等级证书培训能力的教师。助力青年教师专业发展，</w:t>
      </w:r>
      <w:r>
        <w:rPr>
          <w:rFonts w:ascii="Arial" w:hAnsi="Arial" w:cs="Arial"/>
          <w:bCs/>
          <w:kern w:val="0"/>
          <w:sz w:val="24"/>
        </w:rPr>
        <w:t>深入实施山东省职业教育青年技能名师培养计划，通过师带徒、一对一、</w:t>
      </w:r>
      <w:proofErr w:type="gramStart"/>
      <w:r>
        <w:rPr>
          <w:rFonts w:ascii="Arial" w:hAnsi="Arial" w:cs="Arial"/>
          <w:bCs/>
          <w:kern w:val="0"/>
          <w:sz w:val="24"/>
        </w:rPr>
        <w:t>跟岗访学</w:t>
      </w:r>
      <w:proofErr w:type="gramEnd"/>
      <w:r>
        <w:rPr>
          <w:rFonts w:ascii="Arial" w:hAnsi="Arial" w:cs="Arial"/>
          <w:bCs/>
          <w:kern w:val="0"/>
          <w:sz w:val="24"/>
        </w:rPr>
        <w:t>、顶岗实践等形式，帮助青年教师更新教育理念，提升教育教学能力和专业能力</w:t>
      </w:r>
      <w:r>
        <w:rPr>
          <w:rFonts w:ascii="Arial" w:hAnsi="Arial" w:cs="Arial" w:hint="eastAsia"/>
          <w:bCs/>
          <w:kern w:val="0"/>
          <w:sz w:val="24"/>
        </w:rPr>
        <w:t>。</w:t>
      </w:r>
      <w:r>
        <w:rPr>
          <w:rFonts w:ascii="宋体" w:hAnsi="宋体" w:cs="Arial"/>
          <w:bCs/>
          <w:sz w:val="24"/>
          <w:shd w:val="clear" w:color="auto" w:fill="FFFFFF"/>
        </w:rPr>
        <w:t>落实经费保障</w:t>
      </w:r>
      <w:r>
        <w:rPr>
          <w:rFonts w:ascii="宋体" w:hAnsi="宋体" w:cs="Arial" w:hint="eastAsia"/>
          <w:bCs/>
          <w:sz w:val="24"/>
          <w:shd w:val="clear" w:color="auto" w:fill="FFFFFF"/>
        </w:rPr>
        <w:t>，根据</w:t>
      </w:r>
      <w:r>
        <w:rPr>
          <w:rFonts w:ascii="宋体" w:hAnsi="宋体" w:cs="Arial"/>
          <w:bCs/>
          <w:sz w:val="24"/>
          <w:shd w:val="clear" w:color="auto" w:fill="FFFFFF"/>
        </w:rPr>
        <w:t>《中共山东省委山东省人民政府关于全面深化新时代全省教师队伍建设改革的实施意见》精神，</w:t>
      </w:r>
      <w:r>
        <w:rPr>
          <w:rFonts w:ascii="宋体" w:hAnsi="宋体" w:cs="Arial" w:hint="eastAsia"/>
          <w:bCs/>
          <w:sz w:val="24"/>
          <w:shd w:val="clear" w:color="auto" w:fill="FFFFFF"/>
        </w:rPr>
        <w:t>要求各县市</w:t>
      </w:r>
      <w:r>
        <w:rPr>
          <w:rFonts w:ascii="宋体" w:hAnsi="宋体" w:cs="Arial"/>
          <w:bCs/>
          <w:sz w:val="24"/>
          <w:shd w:val="clear" w:color="auto" w:fill="FFFFFF"/>
        </w:rPr>
        <w:t>将教师培训经费列入财政预算予以保障。中等职业学校按照年度公用经费预算总额的5%用于教师培训</w:t>
      </w:r>
      <w:r>
        <w:rPr>
          <w:rFonts w:ascii="宋体" w:hAnsi="宋体" w:cs="Arial" w:hint="eastAsia"/>
          <w:bCs/>
          <w:sz w:val="24"/>
          <w:shd w:val="clear" w:color="auto" w:fill="FFFFFF"/>
        </w:rPr>
        <w:t>。</w:t>
      </w:r>
      <w:r>
        <w:rPr>
          <w:rFonts w:ascii="宋体" w:hAnsi="宋体" w:cs="Arial"/>
          <w:bCs/>
          <w:sz w:val="24"/>
          <w:shd w:val="clear" w:color="auto" w:fill="FFFFFF"/>
        </w:rPr>
        <w:t xml:space="preserve"> </w:t>
      </w:r>
    </w:p>
    <w:p w:rsidR="00E5428A" w:rsidRDefault="00DB33FE">
      <w:pPr>
        <w:pStyle w:val="af6"/>
        <w:ind w:left="0" w:firstLineChars="200" w:firstLine="480"/>
        <w:rPr>
          <w:b w:val="0"/>
          <w:bCs/>
        </w:rPr>
      </w:pPr>
      <w:r>
        <w:rPr>
          <w:rFonts w:hint="eastAsia"/>
          <w:b w:val="0"/>
          <w:bCs/>
        </w:rPr>
        <w:t>【案例3-10】青岛市以平台建设助</w:t>
      </w:r>
      <w:proofErr w:type="gramStart"/>
      <w:r>
        <w:rPr>
          <w:rFonts w:hint="eastAsia"/>
          <w:b w:val="0"/>
          <w:bCs/>
        </w:rPr>
        <w:t>推教师</w:t>
      </w:r>
      <w:proofErr w:type="gramEnd"/>
      <w:r>
        <w:rPr>
          <w:rFonts w:hint="eastAsia"/>
          <w:b w:val="0"/>
          <w:bCs/>
        </w:rPr>
        <w:t>个性化培训</w:t>
      </w:r>
    </w:p>
    <w:p w:rsidR="00E5428A" w:rsidRDefault="00DB33FE">
      <w:pPr>
        <w:adjustRightInd w:val="0"/>
        <w:snapToGrid w:val="0"/>
        <w:ind w:firstLine="480"/>
        <w:rPr>
          <w:rFonts w:ascii="宋体" w:hAnsi="宋体"/>
          <w:bCs/>
          <w:sz w:val="24"/>
        </w:rPr>
      </w:pPr>
      <w:r>
        <w:rPr>
          <w:rFonts w:ascii="宋体" w:hAnsi="宋体" w:hint="eastAsia"/>
          <w:bCs/>
          <w:sz w:val="24"/>
        </w:rPr>
        <w:t>青岛市重视教师队伍建设，建立了全市教师教育信息化管理平台和“</w:t>
      </w:r>
      <w:proofErr w:type="gramStart"/>
      <w:r>
        <w:rPr>
          <w:rFonts w:ascii="宋体" w:hAnsi="宋体" w:hint="eastAsia"/>
          <w:bCs/>
          <w:sz w:val="24"/>
        </w:rPr>
        <w:t>睿师汇——</w:t>
      </w:r>
      <w:proofErr w:type="gramEnd"/>
      <w:r>
        <w:rPr>
          <w:rFonts w:ascii="宋体" w:hAnsi="宋体" w:hint="eastAsia"/>
          <w:bCs/>
          <w:sz w:val="24"/>
        </w:rPr>
        <w:t>教师个性化培训平台”，为每位教师建立培训电子档案，提高教师培训的针对性和实效性。2020年全市共培训专任教师累计27573人次，培训总时间534778学时；其中集中培训18791人次，352023学时；远程培训8193人次，173319学时；</w:t>
      </w:r>
      <w:proofErr w:type="gramStart"/>
      <w:r>
        <w:rPr>
          <w:rFonts w:ascii="宋体" w:hAnsi="宋体" w:hint="eastAsia"/>
          <w:bCs/>
          <w:sz w:val="24"/>
        </w:rPr>
        <w:t>跟岗时间</w:t>
      </w:r>
      <w:proofErr w:type="gramEnd"/>
      <w:r>
        <w:rPr>
          <w:rFonts w:ascii="宋体" w:hAnsi="宋体" w:hint="eastAsia"/>
          <w:bCs/>
          <w:sz w:val="24"/>
        </w:rPr>
        <w:t>589人次，9436学时。国家级培训1242人次，61398学时；其中集中培训742人次，46486学时；远程培训497人次，14462学时；</w:t>
      </w:r>
      <w:proofErr w:type="gramStart"/>
      <w:r>
        <w:rPr>
          <w:rFonts w:ascii="宋体" w:hAnsi="宋体" w:hint="eastAsia"/>
          <w:bCs/>
          <w:sz w:val="24"/>
        </w:rPr>
        <w:t>跟岗时间</w:t>
      </w:r>
      <w:proofErr w:type="gramEnd"/>
      <w:r>
        <w:rPr>
          <w:rFonts w:ascii="宋体" w:hAnsi="宋体" w:hint="eastAsia"/>
          <w:bCs/>
          <w:sz w:val="24"/>
        </w:rPr>
        <w:t>3人次，450学时。省级培训2470人次，70363学时；其中集中培训269人次，8330学时；远程培训2200人次，62013学时；</w:t>
      </w:r>
      <w:proofErr w:type="gramStart"/>
      <w:r>
        <w:rPr>
          <w:rFonts w:ascii="宋体" w:hAnsi="宋体" w:hint="eastAsia"/>
          <w:bCs/>
          <w:sz w:val="24"/>
        </w:rPr>
        <w:t>跟岗时间</w:t>
      </w:r>
      <w:proofErr w:type="gramEnd"/>
      <w:r>
        <w:rPr>
          <w:rFonts w:ascii="宋体" w:hAnsi="宋体" w:hint="eastAsia"/>
          <w:bCs/>
          <w:sz w:val="24"/>
        </w:rPr>
        <w:t>1人次，20学时。</w:t>
      </w:r>
    </w:p>
    <w:p w:rsidR="00E5428A" w:rsidRDefault="00DB33FE">
      <w:pPr>
        <w:pStyle w:val="af6"/>
        <w:ind w:left="0" w:firstLineChars="200" w:firstLine="480"/>
        <w:rPr>
          <w:b w:val="0"/>
          <w:bCs/>
        </w:rPr>
      </w:pPr>
      <w:r>
        <w:rPr>
          <w:rFonts w:hint="eastAsia"/>
          <w:b w:val="0"/>
          <w:bCs/>
        </w:rPr>
        <w:t>【案例</w:t>
      </w:r>
      <w:r>
        <w:rPr>
          <w:b w:val="0"/>
          <w:bCs/>
        </w:rPr>
        <w:t>3-</w:t>
      </w:r>
      <w:r>
        <w:rPr>
          <w:rFonts w:hint="eastAsia"/>
          <w:b w:val="0"/>
          <w:bCs/>
        </w:rPr>
        <w:t>11】济南旅游学校不断促进教师专业化发展</w:t>
      </w:r>
    </w:p>
    <w:p w:rsidR="000B1E63" w:rsidRDefault="00DB33FE" w:rsidP="000B1E63">
      <w:pPr>
        <w:snapToGrid w:val="0"/>
        <w:ind w:firstLine="480"/>
        <w:rPr>
          <w:rFonts w:ascii="宋体" w:hAnsi="宋体"/>
          <w:bCs/>
          <w:sz w:val="24"/>
        </w:rPr>
      </w:pPr>
      <w:r>
        <w:rPr>
          <w:rFonts w:ascii="宋体" w:hAnsi="宋体" w:hint="eastAsia"/>
          <w:bCs/>
          <w:sz w:val="24"/>
        </w:rPr>
        <w:t>为进一步提升教育理念、教育能力，促进教师专业化发展，不断完善教师培训的管理体制。学校面向全体青年教师组织了</w:t>
      </w:r>
      <w:r>
        <w:rPr>
          <w:rFonts w:ascii="宋体" w:hAnsi="宋体"/>
          <w:bCs/>
          <w:sz w:val="24"/>
        </w:rPr>
        <w:t>“</w:t>
      </w:r>
      <w:r>
        <w:rPr>
          <w:rFonts w:ascii="宋体" w:hAnsi="宋体" w:hint="eastAsia"/>
          <w:bCs/>
          <w:sz w:val="24"/>
        </w:rPr>
        <w:t>青蓝工程</w:t>
      </w:r>
      <w:r>
        <w:rPr>
          <w:rFonts w:ascii="宋体" w:hAnsi="宋体"/>
          <w:bCs/>
          <w:sz w:val="24"/>
        </w:rPr>
        <w:t>”</w:t>
      </w:r>
      <w:r>
        <w:rPr>
          <w:rFonts w:ascii="宋体" w:hAnsi="宋体" w:hint="eastAsia"/>
          <w:bCs/>
          <w:sz w:val="24"/>
        </w:rPr>
        <w:t>系列活动；面向全体教师组织了每周五的人文素养国学课程系列讲座，请国学大师讲儒学；还多次组织信息化教学能力培训，</w:t>
      </w:r>
      <w:proofErr w:type="gramStart"/>
      <w:r>
        <w:rPr>
          <w:rFonts w:ascii="宋体" w:hAnsi="宋体" w:hint="eastAsia"/>
          <w:bCs/>
          <w:sz w:val="24"/>
        </w:rPr>
        <w:t>微课制作</w:t>
      </w:r>
      <w:proofErr w:type="gramEnd"/>
      <w:r>
        <w:rPr>
          <w:rFonts w:ascii="宋体" w:hAnsi="宋体" w:hint="eastAsia"/>
          <w:bCs/>
          <w:sz w:val="24"/>
        </w:rPr>
        <w:t>大赛、教师业务大比武等业等活动，大大提高了广大教师驾驭现代中等职业教育的能力，有力促进了我校教师队伍建设。</w:t>
      </w:r>
    </w:p>
    <w:p w:rsidR="000B1E63" w:rsidRPr="000B1E63" w:rsidRDefault="00DB33FE" w:rsidP="000B1E63">
      <w:pPr>
        <w:snapToGrid w:val="0"/>
        <w:ind w:firstLine="482"/>
        <w:rPr>
          <w:rFonts w:ascii="宋体" w:hAnsi="宋体"/>
          <w:b/>
          <w:bCs/>
          <w:sz w:val="24"/>
          <w:szCs w:val="32"/>
        </w:rPr>
      </w:pPr>
      <w:r w:rsidRPr="000B1E63">
        <w:rPr>
          <w:rFonts w:ascii="宋体" w:hAnsi="宋体" w:hint="eastAsia"/>
          <w:b/>
          <w:bCs/>
          <w:sz w:val="24"/>
          <w:szCs w:val="32"/>
        </w:rPr>
        <w:t>3.持续发挥名师引领作用</w:t>
      </w:r>
    </w:p>
    <w:p w:rsidR="00E5428A" w:rsidRDefault="00DB33FE" w:rsidP="000B1E63">
      <w:pPr>
        <w:snapToGrid w:val="0"/>
        <w:ind w:firstLine="504"/>
        <w:rPr>
          <w:rFonts w:ascii="宋体" w:hAnsi="宋体" w:cs="仿宋_GB2312"/>
          <w:bCs/>
          <w:spacing w:val="6"/>
          <w:kern w:val="0"/>
          <w:sz w:val="24"/>
        </w:rPr>
      </w:pPr>
      <w:r>
        <w:rPr>
          <w:rFonts w:ascii="宋体" w:hAnsi="宋体" w:cs="仿宋_GB2312" w:hint="eastAsia"/>
          <w:bCs/>
          <w:spacing w:val="6"/>
          <w:kern w:val="0"/>
          <w:sz w:val="24"/>
        </w:rPr>
        <w:t>2019年11月，根据《教育部财政部关于实施职业院校教师素质提高计划（2017-2020年）的意见》（教师〔2016〕10号）文件精神，按照《山东省教育厅关于实施职业教育名师工作室建设计划的通知》（</w:t>
      </w:r>
      <w:proofErr w:type="gramStart"/>
      <w:r>
        <w:rPr>
          <w:rFonts w:ascii="宋体" w:hAnsi="宋体" w:cs="仿宋_GB2312" w:hint="eastAsia"/>
          <w:bCs/>
          <w:spacing w:val="6"/>
          <w:kern w:val="0"/>
          <w:sz w:val="24"/>
        </w:rPr>
        <w:t>鲁教师函</w:t>
      </w:r>
      <w:proofErr w:type="gramEnd"/>
      <w:r>
        <w:rPr>
          <w:rFonts w:ascii="宋体" w:hAnsi="宋体" w:cs="仿宋_GB2312" w:hint="eastAsia"/>
          <w:bCs/>
          <w:spacing w:val="6"/>
          <w:kern w:val="0"/>
          <w:sz w:val="24"/>
        </w:rPr>
        <w:t>〔2017〕30号）要求，经学校申报、教育行政部门逐级评审等程序，建设中等职业教</w:t>
      </w:r>
      <w:r>
        <w:rPr>
          <w:rFonts w:ascii="宋体" w:hAnsi="宋体" w:cs="仿宋_GB2312" w:hint="eastAsia"/>
          <w:bCs/>
          <w:spacing w:val="6"/>
          <w:kern w:val="0"/>
          <w:sz w:val="24"/>
        </w:rPr>
        <w:lastRenderedPageBreak/>
        <w:t>育名师工作室75个，通过发挥知名教师的专业引领作用，带动加速中职</w:t>
      </w:r>
      <w:r w:rsidR="00A12CB1">
        <w:rPr>
          <w:rFonts w:ascii="宋体" w:hAnsi="宋体" w:cs="仿宋_GB2312" w:hint="eastAsia"/>
          <w:bCs/>
          <w:spacing w:val="6"/>
          <w:kern w:val="0"/>
          <w:sz w:val="24"/>
        </w:rPr>
        <w:t>学校</w:t>
      </w:r>
      <w:r>
        <w:rPr>
          <w:rFonts w:ascii="宋体" w:hAnsi="宋体" w:cs="仿宋_GB2312" w:hint="eastAsia"/>
          <w:bCs/>
          <w:spacing w:val="6"/>
          <w:kern w:val="0"/>
          <w:sz w:val="24"/>
        </w:rPr>
        <w:t>教师团队建设，促进教师队伍整体素质的提高。</w:t>
      </w:r>
    </w:p>
    <w:p w:rsidR="00E5428A" w:rsidRDefault="00DB33FE">
      <w:pPr>
        <w:pStyle w:val="ab"/>
        <w:adjustRightInd w:val="0"/>
        <w:snapToGrid w:val="0"/>
        <w:spacing w:before="0" w:beforeAutospacing="0" w:after="0" w:afterAutospacing="0"/>
        <w:ind w:firstLine="480"/>
        <w:jc w:val="both"/>
        <w:rPr>
          <w:rFonts w:ascii="宋体" w:hAnsi="宋体"/>
          <w:bCs/>
          <w:kern w:val="2"/>
          <w:shd w:val="clear" w:color="auto" w:fill="FFFFFF"/>
        </w:rPr>
      </w:pPr>
      <w:r>
        <w:rPr>
          <w:rFonts w:ascii="宋体" w:hAnsi="宋体" w:hint="eastAsia"/>
          <w:bCs/>
          <w:kern w:val="2"/>
          <w:shd w:val="clear" w:color="auto" w:fill="FFFFFF"/>
        </w:rPr>
        <w:t>【案例3-12】枣庄市建立多层次、多样化、全方位的教师培养培训体系</w:t>
      </w:r>
    </w:p>
    <w:p w:rsidR="00E5428A" w:rsidRDefault="00DB33FE">
      <w:pPr>
        <w:pStyle w:val="ab"/>
        <w:adjustRightInd w:val="0"/>
        <w:snapToGrid w:val="0"/>
        <w:spacing w:before="0" w:beforeAutospacing="0" w:after="0" w:afterAutospacing="0"/>
        <w:ind w:firstLine="480"/>
        <w:jc w:val="both"/>
        <w:rPr>
          <w:rFonts w:ascii="宋体" w:hAnsi="宋体" w:cs="仿宋_GB2312"/>
          <w:bCs/>
          <w:spacing w:val="6"/>
        </w:rPr>
      </w:pPr>
      <w:r>
        <w:rPr>
          <w:rFonts w:ascii="宋体" w:hAnsi="宋体" w:hint="eastAsia"/>
          <w:bCs/>
          <w:kern w:val="2"/>
          <w:shd w:val="clear" w:color="auto" w:fill="FFFFFF"/>
        </w:rPr>
        <w:t>枣庄市</w:t>
      </w:r>
      <w:r>
        <w:rPr>
          <w:rFonts w:ascii="宋体" w:hAnsi="宋体" w:cs="仿宋_GB2312" w:hint="eastAsia"/>
          <w:bCs/>
          <w:spacing w:val="6"/>
        </w:rPr>
        <w:t>坚持加强中职教师培训，既有面向新任教师的岗前培训，又有面向在职教师的专业技术技能和教学能力培训，形成多层次、多样化、全方位的教师培养培训体系，有力地促进教师的专业成长。</w:t>
      </w:r>
      <w:r>
        <w:rPr>
          <w:rFonts w:ascii="宋体" w:hAnsi="宋体" w:cs="仿宋_GB2312" w:hint="eastAsia"/>
          <w:bCs/>
          <w:kern w:val="2"/>
        </w:rPr>
        <w:t>组织1139人次中职教师参加教学能力提升、公共基础课课程标准等各类国家级、省级培训。举办2020年枣庄市职教高地建设暑期研修班，采取线上培训与线下培训、集中授课与研讨交流、理论学习与现场考察、请进来与走出去相结合等学习方式,全市职业院校校长、干部、骨干教师共计300余人参加了研修学习。学习了省市职业教育创新发展高地建设政策，从技能大赛、职教高考、“三教”改革、产教融合等方面进行了专题培训，提升枣庄市推进职教高地建设的能力和水平。举办中职学校数学教学研讨会、中职教师教学能力提升专项培训、新能源汽修专业等3次现场培训。举办枣庄教育大讲堂</w:t>
      </w:r>
      <w:r w:rsidR="00A12CB1">
        <w:rPr>
          <w:rFonts w:ascii="宋体" w:hAnsi="宋体" w:cs="仿宋_GB2312" w:hint="eastAsia"/>
          <w:bCs/>
          <w:kern w:val="2"/>
        </w:rPr>
        <w:t>，</w:t>
      </w:r>
      <w:r>
        <w:rPr>
          <w:rFonts w:ascii="宋体" w:hAnsi="宋体" w:cs="仿宋_GB2312" w:hint="eastAsia"/>
          <w:bCs/>
          <w:kern w:val="2"/>
        </w:rPr>
        <w:t>邀请教育部职业技术教育中心研究所邓泽民等专家作了专题报告。</w:t>
      </w:r>
    </w:p>
    <w:p w:rsidR="00E5428A" w:rsidRDefault="00DB33FE">
      <w:pPr>
        <w:pStyle w:val="1"/>
        <w:rPr>
          <w:rFonts w:ascii="黑体" w:eastAsia="黑体" w:hAnsi="黑体" w:cs="黑体"/>
          <w:b w:val="0"/>
        </w:rPr>
      </w:pPr>
      <w:bookmarkStart w:id="32" w:name="_Toc30494"/>
      <w:r>
        <w:rPr>
          <w:rFonts w:ascii="黑体" w:eastAsia="黑体" w:hAnsi="黑体" w:cs="黑体" w:hint="eastAsia"/>
          <w:b w:val="0"/>
        </w:rPr>
        <w:t>四、校企合作</w:t>
      </w:r>
      <w:bookmarkEnd w:id="32"/>
    </w:p>
    <w:p w:rsidR="00E5428A" w:rsidRPr="00A12CB1" w:rsidRDefault="00DB33FE">
      <w:pPr>
        <w:ind w:firstLine="560"/>
        <w:rPr>
          <w:rFonts w:ascii="楷体_GB2312" w:eastAsia="楷体_GB2312" w:hAnsi="楷体_GB2312" w:cs="楷体_GB2312"/>
          <w:sz w:val="28"/>
          <w:szCs w:val="28"/>
        </w:rPr>
      </w:pPr>
      <w:r w:rsidRPr="00A12CB1">
        <w:rPr>
          <w:rFonts w:ascii="楷体_GB2312" w:eastAsia="楷体_GB2312" w:hAnsi="楷体_GB2312" w:cs="楷体_GB2312" w:hint="eastAsia"/>
          <w:sz w:val="28"/>
          <w:szCs w:val="28"/>
        </w:rPr>
        <w:t>（一）校企合作持续深化</w:t>
      </w:r>
    </w:p>
    <w:p w:rsidR="00E5428A" w:rsidRDefault="00DB33FE">
      <w:pPr>
        <w:pStyle w:val="ab"/>
        <w:spacing w:before="0" w:beforeAutospacing="0" w:after="0" w:afterAutospacing="0"/>
        <w:ind w:firstLine="480"/>
        <w:jc w:val="both"/>
        <w:rPr>
          <w:bCs/>
          <w:kern w:val="2"/>
        </w:rPr>
      </w:pPr>
      <w:r>
        <w:rPr>
          <w:rFonts w:hint="eastAsia"/>
          <w:bCs/>
          <w:kern w:val="2"/>
        </w:rPr>
        <w:t>山东省坚持把校企合作、产教融合作为推动经济转型升级、促进就业创业、培育发展新动能的主要抓手，不断完善政策支持体系。</w:t>
      </w:r>
      <w:r>
        <w:rPr>
          <w:rFonts w:hint="eastAsia"/>
          <w:bCs/>
          <w:kern w:val="2"/>
        </w:rPr>
        <w:t>2</w:t>
      </w:r>
      <w:r>
        <w:rPr>
          <w:bCs/>
          <w:kern w:val="2"/>
        </w:rPr>
        <w:t>020</w:t>
      </w:r>
      <w:r w:rsidR="00A12CB1">
        <w:rPr>
          <w:rFonts w:hint="eastAsia"/>
          <w:bCs/>
          <w:kern w:val="2"/>
        </w:rPr>
        <w:t>年</w:t>
      </w:r>
      <w:r>
        <w:rPr>
          <w:rFonts w:hint="eastAsia"/>
          <w:bCs/>
          <w:kern w:val="2"/>
        </w:rPr>
        <w:t>制定了多项</w:t>
      </w:r>
      <w:r w:rsidR="00A12CB1">
        <w:rPr>
          <w:rFonts w:hint="eastAsia"/>
          <w:bCs/>
          <w:kern w:val="2"/>
        </w:rPr>
        <w:t>激励支持措施，进一步</w:t>
      </w:r>
      <w:r>
        <w:rPr>
          <w:rFonts w:hint="eastAsia"/>
          <w:bCs/>
          <w:kern w:val="2"/>
        </w:rPr>
        <w:t>调动企业参与积极性，持续深化校企合作、产教融合，构建政府统筹管理、社会多元办学格局。</w:t>
      </w:r>
    </w:p>
    <w:p w:rsidR="00E5428A" w:rsidRDefault="00DB33FE">
      <w:pPr>
        <w:pStyle w:val="ab"/>
        <w:spacing w:before="0" w:beforeAutospacing="0" w:after="0" w:afterAutospacing="0"/>
        <w:ind w:firstLine="482"/>
        <w:jc w:val="both"/>
        <w:rPr>
          <w:rFonts w:ascii="宋体" w:hAnsi="宋体"/>
          <w:b/>
          <w:kern w:val="2"/>
        </w:rPr>
      </w:pPr>
      <w:r>
        <w:rPr>
          <w:rFonts w:ascii="宋体" w:hAnsi="宋体" w:hint="eastAsia"/>
          <w:b/>
          <w:kern w:val="2"/>
        </w:rPr>
        <w:t>1</w:t>
      </w:r>
      <w:r>
        <w:rPr>
          <w:rFonts w:ascii="宋体" w:hAnsi="宋体"/>
          <w:b/>
          <w:kern w:val="2"/>
        </w:rPr>
        <w:t>.</w:t>
      </w:r>
      <w:r>
        <w:rPr>
          <w:rFonts w:ascii="宋体" w:hAnsi="宋体" w:hint="eastAsia"/>
          <w:b/>
          <w:kern w:val="2"/>
        </w:rPr>
        <w:t>推进体制改革，</w:t>
      </w:r>
      <w:r w:rsidR="00A12CB1">
        <w:rPr>
          <w:rFonts w:ascii="宋体" w:hAnsi="宋体" w:hint="eastAsia"/>
          <w:b/>
          <w:kern w:val="2"/>
        </w:rPr>
        <w:t>强化</w:t>
      </w:r>
      <w:r>
        <w:rPr>
          <w:rFonts w:ascii="宋体" w:hAnsi="宋体" w:hint="eastAsia"/>
          <w:b/>
          <w:kern w:val="2"/>
        </w:rPr>
        <w:t>企业办学主体地位</w:t>
      </w:r>
    </w:p>
    <w:p w:rsidR="00E5428A" w:rsidRDefault="00DB33FE">
      <w:pPr>
        <w:pStyle w:val="ab"/>
        <w:spacing w:before="0" w:beforeAutospacing="0" w:after="0" w:afterAutospacing="0"/>
        <w:ind w:firstLine="480"/>
        <w:jc w:val="both"/>
        <w:rPr>
          <w:bCs/>
        </w:rPr>
      </w:pPr>
      <w:r>
        <w:rPr>
          <w:rFonts w:hint="eastAsia"/>
          <w:bCs/>
        </w:rPr>
        <w:t>山东省自</w:t>
      </w:r>
      <w:r>
        <w:rPr>
          <w:rFonts w:hint="eastAsia"/>
          <w:bCs/>
        </w:rPr>
        <w:t>2</w:t>
      </w:r>
      <w:r>
        <w:rPr>
          <w:bCs/>
        </w:rPr>
        <w:t>016</w:t>
      </w:r>
      <w:r>
        <w:rPr>
          <w:rFonts w:hint="eastAsia"/>
          <w:bCs/>
        </w:rPr>
        <w:t>年起</w:t>
      </w:r>
      <w:r w:rsidR="00A12CB1">
        <w:rPr>
          <w:rFonts w:hint="eastAsia"/>
          <w:bCs/>
        </w:rPr>
        <w:t>分三批</w:t>
      </w:r>
      <w:r>
        <w:rPr>
          <w:rFonts w:hint="eastAsia"/>
          <w:bCs/>
        </w:rPr>
        <w:t>遴选了</w:t>
      </w:r>
      <w:r>
        <w:rPr>
          <w:rFonts w:hint="eastAsia"/>
          <w:bCs/>
        </w:rPr>
        <w:t>3</w:t>
      </w:r>
      <w:r>
        <w:rPr>
          <w:bCs/>
        </w:rPr>
        <w:t>1</w:t>
      </w:r>
      <w:r>
        <w:rPr>
          <w:rFonts w:hint="eastAsia"/>
          <w:bCs/>
        </w:rPr>
        <w:t>个</w:t>
      </w:r>
      <w:r>
        <w:rPr>
          <w:rFonts w:ascii="Arial" w:hAnsi="Arial" w:cs="Arial"/>
          <w:bCs/>
          <w:shd w:val="clear" w:color="auto" w:fill="FFFFFF"/>
        </w:rPr>
        <w:t>山东省校企合作一体化办学示范院校（中职）和企业、</w:t>
      </w:r>
      <w:r>
        <w:rPr>
          <w:bCs/>
        </w:rPr>
        <w:t>59</w:t>
      </w:r>
      <w:r>
        <w:rPr>
          <w:rFonts w:ascii="Arial" w:hAnsi="Arial" w:cs="Arial"/>
          <w:bCs/>
          <w:shd w:val="clear" w:color="auto" w:fill="FFFFFF"/>
        </w:rPr>
        <w:t>个山东省校企合作一体化办学示范院校（高职）和企业</w:t>
      </w:r>
      <w:r>
        <w:rPr>
          <w:rFonts w:hint="eastAsia"/>
          <w:bCs/>
        </w:rPr>
        <w:t>，发挥示范引领辐射作用，极大激发了校企合作一体化办学活力。</w:t>
      </w:r>
      <w:r>
        <w:rPr>
          <w:rFonts w:hint="eastAsia"/>
          <w:bCs/>
        </w:rPr>
        <w:t>2</w:t>
      </w:r>
      <w:r>
        <w:rPr>
          <w:bCs/>
        </w:rPr>
        <w:t>020</w:t>
      </w:r>
      <w:r>
        <w:rPr>
          <w:rFonts w:hint="eastAsia"/>
          <w:bCs/>
        </w:rPr>
        <w:t>年，山东省参与中等职业学校校企合作的企业数量比</w:t>
      </w:r>
      <w:r>
        <w:rPr>
          <w:rFonts w:hint="eastAsia"/>
          <w:bCs/>
        </w:rPr>
        <w:t>2</w:t>
      </w:r>
      <w:r>
        <w:rPr>
          <w:bCs/>
        </w:rPr>
        <w:t>019</w:t>
      </w:r>
      <w:r>
        <w:rPr>
          <w:rFonts w:hint="eastAsia"/>
          <w:bCs/>
        </w:rPr>
        <w:t>年增加了</w:t>
      </w:r>
      <w:r>
        <w:rPr>
          <w:bCs/>
        </w:rPr>
        <w:t>200</w:t>
      </w:r>
      <w:r>
        <w:rPr>
          <w:rFonts w:hint="eastAsia"/>
          <w:bCs/>
        </w:rPr>
        <w:t>个，增幅较大的市分别是聊城、烟台、滨州、济南，参与校企合作的专业数增加了</w:t>
      </w:r>
      <w:r>
        <w:rPr>
          <w:bCs/>
        </w:rPr>
        <w:t>202</w:t>
      </w:r>
      <w:r>
        <w:rPr>
          <w:rFonts w:hint="eastAsia"/>
          <w:bCs/>
        </w:rPr>
        <w:t>个，比</w:t>
      </w:r>
      <w:r>
        <w:rPr>
          <w:rFonts w:hint="eastAsia"/>
          <w:bCs/>
        </w:rPr>
        <w:t>2</w:t>
      </w:r>
      <w:r>
        <w:rPr>
          <w:bCs/>
        </w:rPr>
        <w:t>019</w:t>
      </w:r>
      <w:r>
        <w:rPr>
          <w:rFonts w:hint="eastAsia"/>
          <w:bCs/>
        </w:rPr>
        <w:t>年上涨了</w:t>
      </w:r>
      <w:r>
        <w:rPr>
          <w:rFonts w:hint="eastAsia"/>
          <w:bCs/>
        </w:rPr>
        <w:t>1</w:t>
      </w:r>
      <w:r>
        <w:rPr>
          <w:bCs/>
        </w:rPr>
        <w:t>4.2</w:t>
      </w:r>
      <w:r>
        <w:rPr>
          <w:rFonts w:hint="eastAsia"/>
          <w:bCs/>
        </w:rPr>
        <w:t>%</w:t>
      </w:r>
      <w:r>
        <w:rPr>
          <w:rFonts w:hint="eastAsia"/>
          <w:bCs/>
        </w:rPr>
        <w:t>，与此同时，参与校企合作的学生人数、参与校企合作的毕</w:t>
      </w:r>
      <w:r>
        <w:rPr>
          <w:rFonts w:hint="eastAsia"/>
          <w:bCs/>
        </w:rPr>
        <w:lastRenderedPageBreak/>
        <w:t>业生工资均呈增长态势。</w:t>
      </w:r>
    </w:p>
    <w:p w:rsidR="00E5428A" w:rsidRDefault="00DB33FE">
      <w:pPr>
        <w:pStyle w:val="ab"/>
        <w:spacing w:before="0" w:beforeAutospacing="0" w:after="0" w:afterAutospacing="0"/>
        <w:ind w:firstLineChars="0" w:firstLine="0"/>
        <w:jc w:val="center"/>
        <w:rPr>
          <w:bCs/>
        </w:rPr>
      </w:pPr>
      <w:r>
        <w:rPr>
          <w:rFonts w:hint="eastAsia"/>
          <w:bCs/>
        </w:rPr>
        <w:t>表</w:t>
      </w:r>
      <w:r>
        <w:rPr>
          <w:bCs/>
        </w:rPr>
        <w:t xml:space="preserve">4-1  </w:t>
      </w:r>
      <w:r>
        <w:rPr>
          <w:rFonts w:hint="eastAsia"/>
          <w:bCs/>
        </w:rPr>
        <w:t>山东省中等职业学校校企合作情况</w:t>
      </w:r>
    </w:p>
    <w:tbl>
      <w:tblPr>
        <w:tblW w:w="8096" w:type="dxa"/>
        <w:jc w:val="center"/>
        <w:tblLook w:val="04A0" w:firstRow="1" w:lastRow="0" w:firstColumn="1" w:lastColumn="0" w:noHBand="0" w:noVBand="1"/>
      </w:tblPr>
      <w:tblGrid>
        <w:gridCol w:w="1140"/>
        <w:gridCol w:w="1559"/>
        <w:gridCol w:w="1712"/>
        <w:gridCol w:w="1559"/>
        <w:gridCol w:w="2126"/>
      </w:tblGrid>
      <w:tr w:rsidR="00E5428A">
        <w:trPr>
          <w:trHeight w:val="634"/>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E5428A" w:rsidRDefault="00DB33FE">
            <w:pPr>
              <w:ind w:firstLineChars="95" w:firstLine="199"/>
              <w:jc w:val="center"/>
              <w:rPr>
                <w:rFonts w:ascii="黑体" w:eastAsia="黑体" w:hAnsi="黑体"/>
                <w:bCs/>
                <w:szCs w:val="21"/>
              </w:rPr>
            </w:pPr>
            <w:r>
              <w:rPr>
                <w:rFonts w:ascii="黑体" w:eastAsia="黑体" w:hAnsi="黑体" w:hint="eastAsia"/>
                <w:bCs/>
                <w:szCs w:val="21"/>
              </w:rPr>
              <w:t>年度</w:t>
            </w:r>
          </w:p>
        </w:tc>
        <w:tc>
          <w:tcPr>
            <w:tcW w:w="1559" w:type="dxa"/>
            <w:tcBorders>
              <w:top w:val="single" w:sz="4" w:space="0" w:color="000000"/>
              <w:left w:val="nil"/>
              <w:bottom w:val="single" w:sz="4" w:space="0" w:color="000000"/>
              <w:right w:val="single" w:sz="4" w:space="0" w:color="000000"/>
            </w:tcBorders>
            <w:shd w:val="clear" w:color="auto" w:fill="BDD6EE" w:themeFill="accent1" w:themeFillTint="66"/>
            <w:vAlign w:val="center"/>
          </w:tcPr>
          <w:p w:rsidR="00E5428A" w:rsidRDefault="00DB33FE">
            <w:pPr>
              <w:ind w:firstLineChars="0" w:firstLine="0"/>
              <w:jc w:val="center"/>
              <w:rPr>
                <w:rFonts w:ascii="黑体" w:eastAsia="黑体" w:hAnsi="黑体"/>
                <w:bCs/>
                <w:szCs w:val="21"/>
              </w:rPr>
            </w:pPr>
            <w:r>
              <w:rPr>
                <w:rFonts w:ascii="黑体" w:eastAsia="黑体" w:hAnsi="黑体" w:hint="eastAsia"/>
                <w:bCs/>
                <w:szCs w:val="21"/>
              </w:rPr>
              <w:t>参与校企合作企业数（</w:t>
            </w:r>
            <w:proofErr w:type="gramStart"/>
            <w:r>
              <w:rPr>
                <w:rFonts w:ascii="黑体" w:eastAsia="黑体" w:hAnsi="黑体" w:hint="eastAsia"/>
                <w:bCs/>
                <w:szCs w:val="21"/>
              </w:rPr>
              <w:t>个</w:t>
            </w:r>
            <w:proofErr w:type="gramEnd"/>
            <w:r>
              <w:rPr>
                <w:rFonts w:ascii="黑体" w:eastAsia="黑体" w:hAnsi="黑体" w:hint="eastAsia"/>
                <w:bCs/>
                <w:szCs w:val="21"/>
              </w:rPr>
              <w:t>）</w:t>
            </w:r>
          </w:p>
        </w:tc>
        <w:tc>
          <w:tcPr>
            <w:tcW w:w="1712" w:type="dxa"/>
            <w:tcBorders>
              <w:top w:val="single" w:sz="4" w:space="0" w:color="000000"/>
              <w:left w:val="nil"/>
              <w:bottom w:val="single" w:sz="4" w:space="0" w:color="000000"/>
              <w:right w:val="single" w:sz="4" w:space="0" w:color="000000"/>
            </w:tcBorders>
            <w:shd w:val="clear" w:color="auto" w:fill="BDD6EE" w:themeFill="accent1" w:themeFillTint="66"/>
            <w:vAlign w:val="center"/>
          </w:tcPr>
          <w:p w:rsidR="00E5428A" w:rsidRDefault="00DB33FE">
            <w:pPr>
              <w:ind w:firstLineChars="0" w:firstLine="0"/>
              <w:jc w:val="center"/>
              <w:rPr>
                <w:rFonts w:ascii="黑体" w:eastAsia="黑体" w:hAnsi="黑体"/>
                <w:bCs/>
                <w:szCs w:val="21"/>
              </w:rPr>
            </w:pPr>
            <w:r>
              <w:rPr>
                <w:rFonts w:ascii="黑体" w:eastAsia="黑体" w:hAnsi="黑体" w:hint="eastAsia"/>
                <w:bCs/>
                <w:szCs w:val="21"/>
              </w:rPr>
              <w:t>参与校企合作</w:t>
            </w:r>
          </w:p>
          <w:p w:rsidR="00E5428A" w:rsidRDefault="00DB33FE">
            <w:pPr>
              <w:ind w:firstLineChars="0" w:firstLine="0"/>
              <w:jc w:val="center"/>
              <w:rPr>
                <w:rFonts w:ascii="黑体" w:eastAsia="黑体" w:hAnsi="黑体"/>
                <w:bCs/>
                <w:szCs w:val="21"/>
              </w:rPr>
            </w:pPr>
            <w:r>
              <w:rPr>
                <w:rFonts w:ascii="黑体" w:eastAsia="黑体" w:hAnsi="黑体" w:hint="eastAsia"/>
                <w:bCs/>
                <w:szCs w:val="21"/>
              </w:rPr>
              <w:t>专业数（</w:t>
            </w:r>
            <w:proofErr w:type="gramStart"/>
            <w:r>
              <w:rPr>
                <w:rFonts w:ascii="黑体" w:eastAsia="黑体" w:hAnsi="黑体" w:hint="eastAsia"/>
                <w:bCs/>
                <w:szCs w:val="21"/>
              </w:rPr>
              <w:t>个</w:t>
            </w:r>
            <w:proofErr w:type="gramEnd"/>
            <w:r>
              <w:rPr>
                <w:rFonts w:ascii="黑体" w:eastAsia="黑体" w:hAnsi="黑体" w:hint="eastAsia"/>
                <w:bCs/>
                <w:szCs w:val="21"/>
              </w:rPr>
              <w:t>）</w:t>
            </w:r>
          </w:p>
        </w:tc>
        <w:tc>
          <w:tcPr>
            <w:tcW w:w="1559" w:type="dxa"/>
            <w:tcBorders>
              <w:top w:val="single" w:sz="4" w:space="0" w:color="000000"/>
              <w:left w:val="nil"/>
              <w:bottom w:val="single" w:sz="4" w:space="0" w:color="000000"/>
              <w:right w:val="single" w:sz="4" w:space="0" w:color="000000"/>
            </w:tcBorders>
            <w:shd w:val="clear" w:color="auto" w:fill="BDD6EE" w:themeFill="accent1" w:themeFillTint="66"/>
            <w:vAlign w:val="center"/>
          </w:tcPr>
          <w:p w:rsidR="00E5428A" w:rsidRDefault="00DB33FE">
            <w:pPr>
              <w:ind w:firstLineChars="0" w:firstLine="0"/>
              <w:jc w:val="center"/>
              <w:rPr>
                <w:rFonts w:ascii="黑体" w:eastAsia="黑体" w:hAnsi="黑体"/>
                <w:bCs/>
                <w:szCs w:val="21"/>
              </w:rPr>
            </w:pPr>
            <w:r>
              <w:rPr>
                <w:rFonts w:ascii="黑体" w:eastAsia="黑体" w:hAnsi="黑体" w:hint="eastAsia"/>
                <w:bCs/>
                <w:szCs w:val="21"/>
              </w:rPr>
              <w:t>参与校企合作学生数（人）</w:t>
            </w:r>
          </w:p>
        </w:tc>
        <w:tc>
          <w:tcPr>
            <w:tcW w:w="2126" w:type="dxa"/>
            <w:tcBorders>
              <w:top w:val="single" w:sz="4" w:space="0" w:color="000000"/>
              <w:left w:val="nil"/>
              <w:bottom w:val="single" w:sz="4" w:space="0" w:color="000000"/>
              <w:right w:val="single" w:sz="4" w:space="0" w:color="000000"/>
            </w:tcBorders>
            <w:shd w:val="clear" w:color="auto" w:fill="BDD6EE" w:themeFill="accent1" w:themeFillTint="66"/>
            <w:vAlign w:val="center"/>
          </w:tcPr>
          <w:p w:rsidR="00E5428A" w:rsidRDefault="00DB33FE">
            <w:pPr>
              <w:ind w:firstLineChars="0" w:firstLine="0"/>
              <w:jc w:val="center"/>
              <w:rPr>
                <w:rFonts w:ascii="黑体" w:eastAsia="黑体" w:hAnsi="黑体"/>
                <w:bCs/>
                <w:szCs w:val="21"/>
              </w:rPr>
            </w:pPr>
            <w:r>
              <w:rPr>
                <w:rFonts w:ascii="黑体" w:eastAsia="黑体" w:hAnsi="黑体" w:hint="eastAsia"/>
                <w:bCs/>
                <w:szCs w:val="21"/>
              </w:rPr>
              <w:t>参与校企合作的毕业生平均工资（元）</w:t>
            </w:r>
          </w:p>
        </w:tc>
      </w:tr>
      <w:tr w:rsidR="00E5428A">
        <w:trPr>
          <w:trHeight w:val="542"/>
          <w:jc w:val="center"/>
        </w:trPr>
        <w:tc>
          <w:tcPr>
            <w:tcW w:w="1140" w:type="dxa"/>
            <w:tcBorders>
              <w:top w:val="nil"/>
              <w:left w:val="single" w:sz="4" w:space="0" w:color="000000"/>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2</w:t>
            </w:r>
            <w:r>
              <w:rPr>
                <w:bCs/>
                <w:szCs w:val="21"/>
              </w:rPr>
              <w:t>019</w:t>
            </w:r>
            <w:r>
              <w:rPr>
                <w:rFonts w:hint="eastAsia"/>
                <w:bCs/>
                <w:szCs w:val="21"/>
              </w:rPr>
              <w:t>年</w:t>
            </w:r>
          </w:p>
        </w:tc>
        <w:tc>
          <w:tcPr>
            <w:tcW w:w="1559" w:type="dxa"/>
            <w:tcBorders>
              <w:top w:val="single" w:sz="4" w:space="0" w:color="000000"/>
              <w:left w:val="nil"/>
              <w:bottom w:val="single" w:sz="4" w:space="0" w:color="000000"/>
              <w:right w:val="single" w:sz="4" w:space="0" w:color="000000"/>
            </w:tcBorders>
            <w:shd w:val="clear" w:color="auto" w:fill="auto"/>
          </w:tcPr>
          <w:p w:rsidR="00E5428A" w:rsidRDefault="00DB33FE">
            <w:pPr>
              <w:ind w:firstLine="420"/>
              <w:rPr>
                <w:bCs/>
                <w:szCs w:val="21"/>
              </w:rPr>
            </w:pPr>
            <w:r>
              <w:rPr>
                <w:bCs/>
              </w:rPr>
              <w:t>5547</w:t>
            </w:r>
          </w:p>
        </w:tc>
        <w:tc>
          <w:tcPr>
            <w:tcW w:w="1712" w:type="dxa"/>
            <w:tcBorders>
              <w:top w:val="single" w:sz="4" w:space="0" w:color="000000"/>
              <w:left w:val="nil"/>
              <w:bottom w:val="single" w:sz="4" w:space="0" w:color="000000"/>
              <w:right w:val="single" w:sz="4" w:space="0" w:color="000000"/>
            </w:tcBorders>
            <w:shd w:val="clear" w:color="auto" w:fill="auto"/>
          </w:tcPr>
          <w:p w:rsidR="00E5428A" w:rsidRDefault="00DB33FE">
            <w:pPr>
              <w:ind w:firstLine="420"/>
              <w:rPr>
                <w:bCs/>
                <w:szCs w:val="21"/>
              </w:rPr>
            </w:pPr>
            <w:r>
              <w:rPr>
                <w:bCs/>
              </w:rPr>
              <w:t>1422</w:t>
            </w:r>
          </w:p>
        </w:tc>
        <w:tc>
          <w:tcPr>
            <w:tcW w:w="1559" w:type="dxa"/>
            <w:tcBorders>
              <w:top w:val="single" w:sz="4" w:space="0" w:color="000000"/>
              <w:left w:val="nil"/>
              <w:bottom w:val="single" w:sz="4" w:space="0" w:color="000000"/>
              <w:right w:val="single" w:sz="4" w:space="0" w:color="000000"/>
            </w:tcBorders>
            <w:shd w:val="clear" w:color="auto" w:fill="auto"/>
          </w:tcPr>
          <w:p w:rsidR="00E5428A" w:rsidRDefault="00DB33FE">
            <w:pPr>
              <w:ind w:firstLine="420"/>
              <w:rPr>
                <w:bCs/>
                <w:szCs w:val="21"/>
              </w:rPr>
            </w:pPr>
            <w:r>
              <w:rPr>
                <w:bCs/>
              </w:rPr>
              <w:t>150747</w:t>
            </w:r>
          </w:p>
        </w:tc>
        <w:tc>
          <w:tcPr>
            <w:tcW w:w="2126" w:type="dxa"/>
            <w:tcBorders>
              <w:top w:val="single" w:sz="4" w:space="0" w:color="000000"/>
              <w:left w:val="nil"/>
              <w:bottom w:val="single" w:sz="4" w:space="0" w:color="000000"/>
              <w:right w:val="single" w:sz="4" w:space="0" w:color="000000"/>
            </w:tcBorders>
            <w:shd w:val="clear" w:color="auto" w:fill="auto"/>
          </w:tcPr>
          <w:p w:rsidR="00E5428A" w:rsidRDefault="00DB33FE">
            <w:pPr>
              <w:ind w:firstLine="420"/>
              <w:rPr>
                <w:bCs/>
                <w:szCs w:val="21"/>
              </w:rPr>
            </w:pPr>
            <w:r>
              <w:rPr>
                <w:bCs/>
              </w:rPr>
              <w:t>2619.03</w:t>
            </w:r>
          </w:p>
        </w:tc>
      </w:tr>
      <w:tr w:rsidR="00E5428A">
        <w:trPr>
          <w:trHeight w:val="563"/>
          <w:jc w:val="center"/>
        </w:trPr>
        <w:tc>
          <w:tcPr>
            <w:tcW w:w="1140" w:type="dxa"/>
            <w:tcBorders>
              <w:top w:val="nil"/>
              <w:left w:val="single" w:sz="4" w:space="0" w:color="000000"/>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2</w:t>
            </w:r>
            <w:r>
              <w:rPr>
                <w:bCs/>
                <w:szCs w:val="21"/>
              </w:rPr>
              <w:t>020</w:t>
            </w:r>
            <w:r>
              <w:rPr>
                <w:rFonts w:hint="eastAsia"/>
                <w:bCs/>
                <w:szCs w:val="21"/>
              </w:rPr>
              <w:t>年</w:t>
            </w:r>
          </w:p>
        </w:tc>
        <w:tc>
          <w:tcPr>
            <w:tcW w:w="1559" w:type="dxa"/>
            <w:tcBorders>
              <w:top w:val="nil"/>
              <w:left w:val="nil"/>
              <w:bottom w:val="single" w:sz="4" w:space="0" w:color="000000"/>
              <w:right w:val="single" w:sz="4" w:space="0" w:color="000000"/>
            </w:tcBorders>
            <w:shd w:val="clear" w:color="auto" w:fill="auto"/>
          </w:tcPr>
          <w:p w:rsidR="00E5428A" w:rsidRDefault="00DB33FE">
            <w:pPr>
              <w:ind w:firstLine="420"/>
              <w:rPr>
                <w:bCs/>
                <w:szCs w:val="21"/>
              </w:rPr>
            </w:pPr>
            <w:r>
              <w:rPr>
                <w:bCs/>
              </w:rPr>
              <w:t>5747</w:t>
            </w:r>
          </w:p>
        </w:tc>
        <w:tc>
          <w:tcPr>
            <w:tcW w:w="1712" w:type="dxa"/>
            <w:tcBorders>
              <w:top w:val="nil"/>
              <w:left w:val="nil"/>
              <w:bottom w:val="single" w:sz="4" w:space="0" w:color="000000"/>
              <w:right w:val="single" w:sz="4" w:space="0" w:color="000000"/>
            </w:tcBorders>
            <w:shd w:val="clear" w:color="auto" w:fill="auto"/>
          </w:tcPr>
          <w:p w:rsidR="00E5428A" w:rsidRDefault="00DB33FE">
            <w:pPr>
              <w:ind w:firstLine="420"/>
              <w:rPr>
                <w:bCs/>
                <w:szCs w:val="21"/>
              </w:rPr>
            </w:pPr>
            <w:r>
              <w:rPr>
                <w:bCs/>
              </w:rPr>
              <w:t>1624</w:t>
            </w:r>
          </w:p>
        </w:tc>
        <w:tc>
          <w:tcPr>
            <w:tcW w:w="1559" w:type="dxa"/>
            <w:tcBorders>
              <w:top w:val="nil"/>
              <w:left w:val="nil"/>
              <w:bottom w:val="single" w:sz="4" w:space="0" w:color="000000"/>
              <w:right w:val="single" w:sz="4" w:space="0" w:color="000000"/>
            </w:tcBorders>
            <w:shd w:val="clear" w:color="auto" w:fill="auto"/>
          </w:tcPr>
          <w:p w:rsidR="00E5428A" w:rsidRDefault="00DB33FE">
            <w:pPr>
              <w:ind w:firstLine="420"/>
              <w:rPr>
                <w:bCs/>
                <w:szCs w:val="21"/>
              </w:rPr>
            </w:pPr>
            <w:r>
              <w:rPr>
                <w:bCs/>
              </w:rPr>
              <w:t>146545</w:t>
            </w:r>
          </w:p>
        </w:tc>
        <w:tc>
          <w:tcPr>
            <w:tcW w:w="2126" w:type="dxa"/>
            <w:tcBorders>
              <w:top w:val="nil"/>
              <w:left w:val="nil"/>
              <w:bottom w:val="single" w:sz="4" w:space="0" w:color="000000"/>
              <w:right w:val="single" w:sz="4" w:space="0" w:color="000000"/>
            </w:tcBorders>
            <w:shd w:val="clear" w:color="auto" w:fill="auto"/>
          </w:tcPr>
          <w:p w:rsidR="00E5428A" w:rsidRDefault="00DB33FE">
            <w:pPr>
              <w:ind w:firstLine="420"/>
              <w:rPr>
                <w:bCs/>
                <w:szCs w:val="21"/>
              </w:rPr>
            </w:pPr>
            <w:r>
              <w:rPr>
                <w:bCs/>
              </w:rPr>
              <w:t>2746.02</w:t>
            </w:r>
          </w:p>
        </w:tc>
      </w:tr>
    </w:tbl>
    <w:p w:rsidR="00E5428A" w:rsidRDefault="00E5428A">
      <w:pPr>
        <w:pStyle w:val="ab"/>
        <w:spacing w:before="0" w:beforeAutospacing="0" w:after="0" w:afterAutospacing="0"/>
        <w:ind w:firstLineChars="0" w:firstLine="0"/>
        <w:jc w:val="center"/>
        <w:rPr>
          <w:bCs/>
        </w:rPr>
      </w:pPr>
    </w:p>
    <w:p w:rsidR="00E5428A" w:rsidRDefault="00DB33FE">
      <w:pPr>
        <w:pStyle w:val="ab"/>
        <w:spacing w:before="0" w:beforeAutospacing="0" w:after="0" w:afterAutospacing="0"/>
        <w:ind w:firstLineChars="0" w:firstLine="0"/>
        <w:jc w:val="center"/>
        <w:rPr>
          <w:bCs/>
        </w:rPr>
      </w:pPr>
      <w:r>
        <w:rPr>
          <w:bCs/>
          <w:noProof/>
        </w:rPr>
        <w:drawing>
          <wp:anchor distT="0" distB="0" distL="114300" distR="114300" simplePos="0" relativeHeight="251659264" behindDoc="0" locked="0" layoutInCell="1" allowOverlap="1">
            <wp:simplePos x="0" y="0"/>
            <wp:positionH relativeFrom="margin">
              <wp:posOffset>449580</wp:posOffset>
            </wp:positionH>
            <wp:positionV relativeFrom="paragraph">
              <wp:posOffset>480060</wp:posOffset>
            </wp:positionV>
            <wp:extent cx="4655820" cy="2110740"/>
            <wp:effectExtent l="0" t="0" r="11430" b="22860"/>
            <wp:wrapTopAndBottom/>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r>
        <w:rPr>
          <w:rFonts w:hint="eastAsia"/>
          <w:bCs/>
        </w:rPr>
        <w:t>图</w:t>
      </w:r>
      <w:r>
        <w:rPr>
          <w:bCs/>
        </w:rPr>
        <w:t>4-1  2020</w:t>
      </w:r>
      <w:r>
        <w:rPr>
          <w:rFonts w:hint="eastAsia"/>
          <w:bCs/>
        </w:rPr>
        <w:t>年山东省各市中职学校</w:t>
      </w:r>
      <w:proofErr w:type="gramStart"/>
      <w:r>
        <w:rPr>
          <w:rFonts w:hint="eastAsia"/>
          <w:bCs/>
        </w:rPr>
        <w:t>校</w:t>
      </w:r>
      <w:proofErr w:type="gramEnd"/>
      <w:r>
        <w:rPr>
          <w:rFonts w:hint="eastAsia"/>
          <w:bCs/>
        </w:rPr>
        <w:t>企合作情况</w:t>
      </w:r>
    </w:p>
    <w:p w:rsidR="00E5428A" w:rsidRDefault="00DB33FE">
      <w:pPr>
        <w:pStyle w:val="ab"/>
        <w:spacing w:before="0" w:beforeAutospacing="0" w:after="0" w:afterAutospacing="0"/>
        <w:ind w:firstLine="480"/>
        <w:jc w:val="both"/>
        <w:rPr>
          <w:bCs/>
          <w:kern w:val="2"/>
        </w:rPr>
      </w:pPr>
      <w:r>
        <w:rPr>
          <w:rFonts w:hint="eastAsia"/>
          <w:bCs/>
          <w:kern w:val="2"/>
        </w:rPr>
        <w:t>2</w:t>
      </w:r>
      <w:r>
        <w:rPr>
          <w:bCs/>
          <w:kern w:val="2"/>
        </w:rPr>
        <w:t>020</w:t>
      </w:r>
      <w:r>
        <w:rPr>
          <w:rFonts w:hint="eastAsia"/>
          <w:bCs/>
          <w:kern w:val="2"/>
        </w:rPr>
        <w:t>年，山东省出台《关于推进职业院校混合所有制办学的指导意见（试行）》（</w:t>
      </w:r>
      <w:r>
        <w:rPr>
          <w:rFonts w:hint="eastAsia"/>
          <w:bCs/>
          <w:shd w:val="clear" w:color="auto" w:fill="FFFFFF"/>
        </w:rPr>
        <w:t>鲁教职字〔</w:t>
      </w:r>
      <w:r>
        <w:rPr>
          <w:rFonts w:hint="eastAsia"/>
          <w:bCs/>
          <w:shd w:val="clear" w:color="auto" w:fill="FFFFFF"/>
        </w:rPr>
        <w:t>2020</w:t>
      </w:r>
      <w:r>
        <w:rPr>
          <w:rFonts w:hint="eastAsia"/>
          <w:bCs/>
          <w:shd w:val="clear" w:color="auto" w:fill="FFFFFF"/>
        </w:rPr>
        <w:t>〕</w:t>
      </w:r>
      <w:r>
        <w:rPr>
          <w:rFonts w:hint="eastAsia"/>
          <w:bCs/>
          <w:shd w:val="clear" w:color="auto" w:fill="FFFFFF"/>
        </w:rPr>
        <w:t>10</w:t>
      </w:r>
      <w:r>
        <w:rPr>
          <w:rFonts w:hint="eastAsia"/>
          <w:bCs/>
          <w:shd w:val="clear" w:color="auto" w:fill="FFFFFF"/>
        </w:rPr>
        <w:t>号</w:t>
      </w:r>
      <w:r>
        <w:rPr>
          <w:rFonts w:hint="eastAsia"/>
          <w:bCs/>
          <w:kern w:val="2"/>
        </w:rPr>
        <w:t>），鼓励支持社会力量通过独资、合资、合作等形式举办或参与举办职业院校；鼓励支持企业与学校合作办专业、办二级学院，推动开展股份制、混合所有制改革，</w:t>
      </w:r>
      <w:r>
        <w:rPr>
          <w:rFonts w:hint="eastAsia"/>
          <w:bCs/>
          <w:shd w:val="clear" w:color="auto" w:fill="FFFFFF"/>
        </w:rPr>
        <w:t>全省</w:t>
      </w:r>
      <w:r>
        <w:rPr>
          <w:rFonts w:hint="eastAsia"/>
          <w:bCs/>
          <w:shd w:val="clear" w:color="auto" w:fill="FFFFFF"/>
        </w:rPr>
        <w:t>40</w:t>
      </w:r>
      <w:r>
        <w:rPr>
          <w:rFonts w:hint="eastAsia"/>
          <w:bCs/>
          <w:shd w:val="clear" w:color="auto" w:fill="FFFFFF"/>
        </w:rPr>
        <w:t>余个混合所有制改革试点项目，拉动社会投入近百亿元。相继</w:t>
      </w:r>
      <w:r>
        <w:rPr>
          <w:rFonts w:hint="eastAsia"/>
          <w:bCs/>
          <w:kern w:val="2"/>
        </w:rPr>
        <w:t>出台了鼓励企业参与产教融合、校企合作的专门政策，建立省级产教融合型企业认证制度，落实“金融</w:t>
      </w:r>
      <w:r>
        <w:rPr>
          <w:rFonts w:hint="eastAsia"/>
          <w:bCs/>
          <w:kern w:val="2"/>
        </w:rPr>
        <w:t>+</w:t>
      </w:r>
      <w:r>
        <w:rPr>
          <w:rFonts w:hint="eastAsia"/>
          <w:bCs/>
          <w:kern w:val="2"/>
        </w:rPr>
        <w:t>财政</w:t>
      </w:r>
      <w:r>
        <w:rPr>
          <w:rFonts w:hint="eastAsia"/>
          <w:bCs/>
          <w:kern w:val="2"/>
        </w:rPr>
        <w:t>+</w:t>
      </w:r>
      <w:r>
        <w:rPr>
          <w:rFonts w:hint="eastAsia"/>
          <w:bCs/>
          <w:kern w:val="2"/>
        </w:rPr>
        <w:t>土地</w:t>
      </w:r>
      <w:r>
        <w:rPr>
          <w:rFonts w:hint="eastAsia"/>
          <w:bCs/>
          <w:kern w:val="2"/>
        </w:rPr>
        <w:t>+</w:t>
      </w:r>
      <w:r>
        <w:rPr>
          <w:rFonts w:hint="eastAsia"/>
          <w:bCs/>
          <w:kern w:val="2"/>
        </w:rPr>
        <w:t>信用”组合式激励政策。明确具备条件的国有企业举办或参与举办职业教育责任，鼓励支持大型民营企业积极参与职业教育，支持有条件的在鲁中央企业和省属国有企业继续办好做强职业院校，推动国有企业和大型民营企业率先成为产教融合型企业，认定首批</w:t>
      </w:r>
      <w:r>
        <w:rPr>
          <w:rFonts w:hint="eastAsia"/>
          <w:bCs/>
          <w:kern w:val="2"/>
        </w:rPr>
        <w:t>142</w:t>
      </w:r>
      <w:r>
        <w:rPr>
          <w:rFonts w:hint="eastAsia"/>
          <w:bCs/>
          <w:kern w:val="2"/>
        </w:rPr>
        <w:t>家省级产教融合型企业。</w:t>
      </w:r>
    </w:p>
    <w:p w:rsidR="00E5428A" w:rsidRDefault="00DB33FE">
      <w:pPr>
        <w:pStyle w:val="ab"/>
        <w:spacing w:before="0" w:beforeAutospacing="0" w:after="0" w:afterAutospacing="0"/>
        <w:ind w:firstLine="480"/>
        <w:jc w:val="both"/>
        <w:rPr>
          <w:bCs/>
        </w:rPr>
      </w:pPr>
      <w:r>
        <w:rPr>
          <w:rFonts w:hint="eastAsia"/>
          <w:bCs/>
        </w:rPr>
        <w:t>【案例</w:t>
      </w:r>
      <w:r>
        <w:rPr>
          <w:rFonts w:hint="eastAsia"/>
          <w:bCs/>
        </w:rPr>
        <w:t>4-</w:t>
      </w:r>
      <w:r w:rsidR="00A12CB1">
        <w:rPr>
          <w:bCs/>
        </w:rPr>
        <w:t>1</w:t>
      </w:r>
      <w:r>
        <w:rPr>
          <w:rFonts w:hint="eastAsia"/>
          <w:bCs/>
        </w:rPr>
        <w:t>】“扩渠道，强合作”，聊城积极扩大社会力量参与或举办职业教育</w:t>
      </w:r>
    </w:p>
    <w:p w:rsidR="00E5428A" w:rsidRDefault="00DB33FE">
      <w:pPr>
        <w:pStyle w:val="ab"/>
        <w:spacing w:before="0" w:beforeAutospacing="0" w:after="0" w:afterAutospacing="0"/>
        <w:ind w:firstLine="480"/>
        <w:jc w:val="both"/>
        <w:rPr>
          <w:bCs/>
        </w:rPr>
      </w:pPr>
      <w:r>
        <w:rPr>
          <w:rFonts w:hint="eastAsia"/>
          <w:bCs/>
        </w:rPr>
        <w:t>聊城市出台了《聊城市人民政府关于印发聊城市建设职业教育创新发展高地</w:t>
      </w:r>
      <w:r>
        <w:rPr>
          <w:rFonts w:hint="eastAsia"/>
          <w:bCs/>
        </w:rPr>
        <w:lastRenderedPageBreak/>
        <w:t>打造冀鲁豫地区职业教育先行区的实施方案的通知》（</w:t>
      </w:r>
      <w:proofErr w:type="gramStart"/>
      <w:r>
        <w:rPr>
          <w:rFonts w:hint="eastAsia"/>
          <w:bCs/>
        </w:rPr>
        <w:t>聊政发</w:t>
      </w:r>
      <w:proofErr w:type="gramEnd"/>
      <w:r>
        <w:rPr>
          <w:rFonts w:hint="eastAsia"/>
          <w:bCs/>
        </w:rPr>
        <w:t>〔</w:t>
      </w:r>
      <w:r>
        <w:rPr>
          <w:rFonts w:hint="eastAsia"/>
          <w:bCs/>
        </w:rPr>
        <w:t>2020</w:t>
      </w:r>
      <w:r>
        <w:rPr>
          <w:rFonts w:hint="eastAsia"/>
          <w:bCs/>
        </w:rPr>
        <w:t>〕</w:t>
      </w:r>
      <w:r>
        <w:rPr>
          <w:rFonts w:hint="eastAsia"/>
          <w:bCs/>
        </w:rPr>
        <w:t>6</w:t>
      </w:r>
      <w:r w:rsidR="00A12CB1">
        <w:rPr>
          <w:rFonts w:hint="eastAsia"/>
          <w:bCs/>
        </w:rPr>
        <w:t>号），</w:t>
      </w:r>
      <w:r>
        <w:rPr>
          <w:rFonts w:hint="eastAsia"/>
          <w:bCs/>
        </w:rPr>
        <w:t>鼓励支持各类企业参与或举办职业教育，</w:t>
      </w:r>
      <w:proofErr w:type="gramStart"/>
      <w:r>
        <w:rPr>
          <w:rFonts w:hint="eastAsia"/>
          <w:bCs/>
        </w:rPr>
        <w:t>通过引企入校</w:t>
      </w:r>
      <w:proofErr w:type="gramEnd"/>
      <w:r>
        <w:rPr>
          <w:rFonts w:hint="eastAsia"/>
          <w:bCs/>
        </w:rPr>
        <w:t>、</w:t>
      </w:r>
      <w:proofErr w:type="gramStart"/>
      <w:r>
        <w:rPr>
          <w:rFonts w:hint="eastAsia"/>
          <w:bCs/>
        </w:rPr>
        <w:t>引校入</w:t>
      </w:r>
      <w:proofErr w:type="gramEnd"/>
      <w:r>
        <w:rPr>
          <w:rFonts w:hint="eastAsia"/>
          <w:bCs/>
        </w:rPr>
        <w:t>企、“订单班”、“冠名班”等多种方式，校企合作共建专业、股份制和混合所有制二级学院（校），推动开展股份制、混合所有制改革，促进校企协同育人。目前，聊城高级工程职业学校分别与企业共建了北方汽车学院、诺伯</w:t>
      </w:r>
      <w:proofErr w:type="gramStart"/>
      <w:r>
        <w:rPr>
          <w:rFonts w:hint="eastAsia"/>
          <w:bCs/>
        </w:rPr>
        <w:t>特</w:t>
      </w:r>
      <w:proofErr w:type="gramEnd"/>
      <w:r>
        <w:rPr>
          <w:rFonts w:hint="eastAsia"/>
          <w:bCs/>
        </w:rPr>
        <w:t>智能制造学院、千岛山</w:t>
      </w:r>
      <w:proofErr w:type="gramStart"/>
      <w:r>
        <w:rPr>
          <w:rFonts w:hint="eastAsia"/>
          <w:bCs/>
        </w:rPr>
        <w:t>庄康养</w:t>
      </w:r>
      <w:proofErr w:type="gramEnd"/>
      <w:r>
        <w:rPr>
          <w:rFonts w:hint="eastAsia"/>
          <w:bCs/>
        </w:rPr>
        <w:t>学院、清大东方消防学院等</w:t>
      </w:r>
      <w:r>
        <w:rPr>
          <w:rFonts w:hint="eastAsia"/>
          <w:bCs/>
        </w:rPr>
        <w:t>4</w:t>
      </w:r>
      <w:r>
        <w:rPr>
          <w:rFonts w:hint="eastAsia"/>
          <w:bCs/>
        </w:rPr>
        <w:t>个混合所有制二级学院，共利用企业资金</w:t>
      </w:r>
      <w:r>
        <w:rPr>
          <w:rFonts w:hint="eastAsia"/>
          <w:bCs/>
        </w:rPr>
        <w:t>4000</w:t>
      </w:r>
      <w:r>
        <w:rPr>
          <w:rFonts w:hint="eastAsia"/>
          <w:bCs/>
        </w:rPr>
        <w:t>万元。</w:t>
      </w:r>
    </w:p>
    <w:p w:rsidR="00E5428A" w:rsidRDefault="00DB33FE">
      <w:pPr>
        <w:pStyle w:val="ab"/>
        <w:spacing w:before="0" w:beforeAutospacing="0" w:after="0" w:afterAutospacing="0"/>
        <w:ind w:firstLine="482"/>
        <w:jc w:val="both"/>
        <w:rPr>
          <w:b/>
        </w:rPr>
      </w:pPr>
      <w:r>
        <w:rPr>
          <w:b/>
        </w:rPr>
        <w:t>2</w:t>
      </w:r>
      <w:r>
        <w:rPr>
          <w:rFonts w:ascii="宋体" w:hAnsi="宋体"/>
          <w:b/>
          <w:kern w:val="2"/>
        </w:rPr>
        <w:t>.</w:t>
      </w:r>
      <w:r>
        <w:rPr>
          <w:rFonts w:hint="eastAsia"/>
          <w:b/>
        </w:rPr>
        <w:t>搭建校企合作对话平台，全力推进校企协同育人</w:t>
      </w:r>
    </w:p>
    <w:p w:rsidR="00E5428A" w:rsidRDefault="00DB33FE">
      <w:pPr>
        <w:pStyle w:val="ab"/>
        <w:spacing w:before="0" w:beforeAutospacing="0" w:after="0" w:afterAutospacing="0"/>
        <w:ind w:firstLine="480"/>
        <w:jc w:val="both"/>
        <w:rPr>
          <w:bCs/>
          <w:kern w:val="2"/>
        </w:rPr>
      </w:pPr>
      <w:r>
        <w:rPr>
          <w:rFonts w:hint="eastAsia"/>
          <w:bCs/>
          <w:kern w:val="2"/>
        </w:rPr>
        <w:t>2</w:t>
      </w:r>
      <w:r>
        <w:rPr>
          <w:bCs/>
          <w:kern w:val="2"/>
        </w:rPr>
        <w:t>020</w:t>
      </w:r>
      <w:r>
        <w:rPr>
          <w:rFonts w:hint="eastAsia"/>
          <w:bCs/>
          <w:kern w:val="2"/>
        </w:rPr>
        <w:t>年，我省先后在枣庄、烟台、济南举办深化产教融合校企合作对接会议，建立校企合作对接机制，进一步扩大校企合作专业覆盖面和合作深度，加强校企合作宏观引导。分别与商汤科技、科大迅飞、浪潮集团、慧科集团、中科金通等知名企业签署战略合作协议，全力推动校企合作育人。</w:t>
      </w:r>
    </w:p>
    <w:p w:rsidR="00E5428A" w:rsidRDefault="00DB33FE">
      <w:pPr>
        <w:pStyle w:val="ab"/>
        <w:spacing w:before="0" w:beforeAutospacing="0" w:after="0" w:afterAutospacing="0"/>
        <w:ind w:firstLine="480"/>
        <w:jc w:val="both"/>
        <w:rPr>
          <w:bCs/>
          <w:shd w:val="clear" w:color="auto" w:fill="FFFFFF"/>
        </w:rPr>
      </w:pPr>
      <w:r>
        <w:rPr>
          <w:rFonts w:hint="eastAsia"/>
          <w:bCs/>
        </w:rPr>
        <w:t>成立了</w:t>
      </w:r>
      <w:r>
        <w:rPr>
          <w:rFonts w:hint="eastAsia"/>
          <w:bCs/>
        </w:rPr>
        <w:t>20</w:t>
      </w:r>
      <w:r>
        <w:rPr>
          <w:rFonts w:hint="eastAsia"/>
          <w:bCs/>
        </w:rPr>
        <w:t>个省级专业建设指导委员</w:t>
      </w:r>
      <w:r>
        <w:rPr>
          <w:rFonts w:hint="eastAsia"/>
          <w:bCs/>
          <w:kern w:val="2"/>
        </w:rPr>
        <w:t>会，涵盖机械、化工、建筑、交通运输等</w:t>
      </w:r>
      <w:r>
        <w:rPr>
          <w:rFonts w:hint="eastAsia"/>
          <w:bCs/>
          <w:kern w:val="2"/>
        </w:rPr>
        <w:t>20</w:t>
      </w:r>
      <w:r>
        <w:rPr>
          <w:rFonts w:hint="eastAsia"/>
          <w:bCs/>
          <w:kern w:val="2"/>
        </w:rPr>
        <w:t>个专业大类，形成了由政府主导、行业指导、院校和企业广泛参与的产教融合对话平台。</w:t>
      </w:r>
      <w:r>
        <w:rPr>
          <w:rFonts w:hint="eastAsia"/>
          <w:bCs/>
          <w:kern w:val="2"/>
        </w:rPr>
        <w:t>2</w:t>
      </w:r>
      <w:r>
        <w:rPr>
          <w:bCs/>
          <w:kern w:val="2"/>
        </w:rPr>
        <w:t>020</w:t>
      </w:r>
      <w:r>
        <w:rPr>
          <w:rFonts w:hint="eastAsia"/>
          <w:bCs/>
          <w:kern w:val="2"/>
        </w:rPr>
        <w:t>年，中等职业学校在企业内新建</w:t>
      </w:r>
      <w:r>
        <w:rPr>
          <w:rFonts w:hint="eastAsia"/>
          <w:bCs/>
        </w:rPr>
        <w:t>实训基地</w:t>
      </w:r>
      <w:r>
        <w:rPr>
          <w:bCs/>
        </w:rPr>
        <w:t>312</w:t>
      </w:r>
      <w:r>
        <w:rPr>
          <w:rFonts w:hint="eastAsia"/>
          <w:bCs/>
        </w:rPr>
        <w:t>个，学校直接参与企业的研发项目</w:t>
      </w:r>
      <w:r>
        <w:rPr>
          <w:rFonts w:hint="eastAsia"/>
          <w:bCs/>
        </w:rPr>
        <w:t>1</w:t>
      </w:r>
      <w:r>
        <w:rPr>
          <w:bCs/>
        </w:rPr>
        <w:t>79</w:t>
      </w:r>
      <w:r>
        <w:rPr>
          <w:rFonts w:hint="eastAsia"/>
          <w:bCs/>
        </w:rPr>
        <w:t>项，获得国家和省级认定的校企合作成果</w:t>
      </w:r>
      <w:r>
        <w:rPr>
          <w:bCs/>
        </w:rPr>
        <w:t>31</w:t>
      </w:r>
      <w:r>
        <w:rPr>
          <w:rFonts w:hint="eastAsia"/>
          <w:bCs/>
        </w:rPr>
        <w:t>项。</w:t>
      </w:r>
      <w:r>
        <w:rPr>
          <w:rFonts w:hint="eastAsia"/>
          <w:bCs/>
          <w:shd w:val="clear" w:color="auto" w:fill="FFFFFF"/>
        </w:rPr>
        <w:t>开发了</w:t>
      </w:r>
      <w:r>
        <w:rPr>
          <w:rFonts w:hint="eastAsia"/>
          <w:bCs/>
          <w:shd w:val="clear" w:color="auto" w:fill="FFFFFF"/>
        </w:rPr>
        <w:t>200</w:t>
      </w:r>
      <w:r>
        <w:rPr>
          <w:rFonts w:hint="eastAsia"/>
          <w:bCs/>
          <w:shd w:val="clear" w:color="auto" w:fill="FFFFFF"/>
        </w:rPr>
        <w:t>个职业教育专业教学标准、</w:t>
      </w:r>
      <w:r>
        <w:rPr>
          <w:rFonts w:hint="eastAsia"/>
          <w:bCs/>
          <w:shd w:val="clear" w:color="auto" w:fill="FFFFFF"/>
        </w:rPr>
        <w:t>30</w:t>
      </w:r>
      <w:r>
        <w:rPr>
          <w:rFonts w:hint="eastAsia"/>
          <w:bCs/>
          <w:shd w:val="clear" w:color="auto" w:fill="FFFFFF"/>
        </w:rPr>
        <w:t>个公共基础课程标准、</w:t>
      </w:r>
      <w:r>
        <w:rPr>
          <w:rFonts w:hint="eastAsia"/>
          <w:bCs/>
          <w:shd w:val="clear" w:color="auto" w:fill="FFFFFF"/>
        </w:rPr>
        <w:t>147</w:t>
      </w:r>
      <w:r>
        <w:rPr>
          <w:rFonts w:hint="eastAsia"/>
          <w:bCs/>
          <w:shd w:val="clear" w:color="auto" w:fill="FFFFFF"/>
        </w:rPr>
        <w:t>个中高职与应用型本科教育衔接的课程体系，明晰了培养定位，初步建立了对接行业企业标准的课程教学标准体系。</w:t>
      </w:r>
    </w:p>
    <w:p w:rsidR="00E5428A" w:rsidRDefault="00DB33FE">
      <w:pPr>
        <w:pStyle w:val="ab"/>
        <w:spacing w:before="0" w:beforeAutospacing="0" w:after="0" w:afterAutospacing="0"/>
        <w:ind w:firstLine="480"/>
        <w:jc w:val="both"/>
        <w:rPr>
          <w:bCs/>
        </w:rPr>
      </w:pPr>
      <w:r>
        <w:rPr>
          <w:bCs/>
          <w:noProof/>
        </w:rPr>
        <w:drawing>
          <wp:inline distT="0" distB="0" distL="0" distR="0">
            <wp:extent cx="4191000" cy="2407920"/>
            <wp:effectExtent l="0" t="0" r="19050" b="11430"/>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E5428A" w:rsidRDefault="00DB33FE">
      <w:pPr>
        <w:pStyle w:val="ab"/>
        <w:spacing w:before="0" w:beforeAutospacing="0" w:after="0" w:afterAutospacing="0"/>
        <w:ind w:firstLineChars="83" w:firstLine="199"/>
        <w:jc w:val="center"/>
        <w:rPr>
          <w:bCs/>
        </w:rPr>
      </w:pPr>
      <w:r>
        <w:rPr>
          <w:rFonts w:hint="eastAsia"/>
          <w:bCs/>
        </w:rPr>
        <w:t>图</w:t>
      </w:r>
      <w:r>
        <w:rPr>
          <w:bCs/>
        </w:rPr>
        <w:t>4-2  2020</w:t>
      </w:r>
      <w:r>
        <w:rPr>
          <w:rFonts w:hint="eastAsia"/>
          <w:bCs/>
        </w:rPr>
        <w:t>年山东省中等职业学校校企合作成果</w:t>
      </w:r>
    </w:p>
    <w:p w:rsidR="00E5428A" w:rsidRDefault="00DB33FE">
      <w:pPr>
        <w:pStyle w:val="ab"/>
        <w:spacing w:before="0" w:beforeAutospacing="0" w:after="0" w:afterAutospacing="0"/>
        <w:ind w:firstLine="480"/>
        <w:jc w:val="both"/>
        <w:rPr>
          <w:bCs/>
          <w:shd w:val="clear" w:color="auto" w:fill="FFFFFF"/>
        </w:rPr>
      </w:pPr>
      <w:r>
        <w:rPr>
          <w:rFonts w:hint="eastAsia"/>
          <w:bCs/>
        </w:rPr>
        <w:t>【案例</w:t>
      </w:r>
      <w:r>
        <w:rPr>
          <w:rFonts w:hint="eastAsia"/>
          <w:bCs/>
        </w:rPr>
        <w:t>4-</w:t>
      </w:r>
      <w:r w:rsidR="00A12CB1">
        <w:rPr>
          <w:bCs/>
        </w:rPr>
        <w:t>2</w:t>
      </w:r>
      <w:r>
        <w:rPr>
          <w:rFonts w:hint="eastAsia"/>
          <w:bCs/>
        </w:rPr>
        <w:t>】</w:t>
      </w:r>
      <w:r>
        <w:rPr>
          <w:rFonts w:hint="eastAsia"/>
          <w:bCs/>
          <w:shd w:val="clear" w:color="auto" w:fill="FFFFFF"/>
        </w:rPr>
        <w:t>章丘中等职业学校积极推进校企共管模式</w:t>
      </w:r>
    </w:p>
    <w:p w:rsidR="00E5428A" w:rsidRDefault="00DB33FE">
      <w:pPr>
        <w:pStyle w:val="ab"/>
        <w:spacing w:before="0" w:beforeAutospacing="0" w:after="0" w:afterAutospacing="0"/>
        <w:ind w:firstLine="480"/>
        <w:jc w:val="both"/>
        <w:rPr>
          <w:bCs/>
          <w:shd w:val="clear" w:color="auto" w:fill="FFFFFF"/>
        </w:rPr>
      </w:pPr>
      <w:r>
        <w:rPr>
          <w:rFonts w:hint="eastAsia"/>
          <w:bCs/>
          <w:shd w:val="clear" w:color="auto" w:fill="FFFFFF"/>
        </w:rPr>
        <w:t>章丘中等职业学校智能制造系与北京中科浩电有限公司合作共建校内无人</w:t>
      </w:r>
      <w:r>
        <w:rPr>
          <w:rFonts w:hint="eastAsia"/>
          <w:bCs/>
          <w:shd w:val="clear" w:color="auto" w:fill="FFFFFF"/>
        </w:rPr>
        <w:lastRenderedPageBreak/>
        <w:t>机优制工场和智能制造优质工场，通过校企共管模式进行双元育人，让学生不出校门就可以进行产教融合和顶岗实习；学生实习就业前，学校与山东迅风电子有限公司合作组建“迅风电子专班”，共建迅</w:t>
      </w:r>
      <w:proofErr w:type="gramStart"/>
      <w:r>
        <w:rPr>
          <w:rFonts w:hint="eastAsia"/>
          <w:bCs/>
          <w:shd w:val="clear" w:color="auto" w:fill="FFFFFF"/>
        </w:rPr>
        <w:t>风电子</w:t>
      </w:r>
      <w:proofErr w:type="gramEnd"/>
      <w:r>
        <w:rPr>
          <w:rFonts w:hint="eastAsia"/>
          <w:bCs/>
          <w:shd w:val="clear" w:color="auto" w:fill="FFFFFF"/>
        </w:rPr>
        <w:t>生产性实训基地，开展新型学徒</w:t>
      </w:r>
      <w:proofErr w:type="gramStart"/>
      <w:r>
        <w:rPr>
          <w:rFonts w:hint="eastAsia"/>
          <w:bCs/>
          <w:shd w:val="clear" w:color="auto" w:fill="FFFFFF"/>
        </w:rPr>
        <w:t>制项目</w:t>
      </w:r>
      <w:proofErr w:type="gramEnd"/>
      <w:r>
        <w:rPr>
          <w:rFonts w:hint="eastAsia"/>
          <w:bCs/>
          <w:shd w:val="clear" w:color="auto" w:fill="FFFFFF"/>
        </w:rPr>
        <w:t>教学研究，与山东圣泉集团股份有限公司合作建立“圣泉专班”，与山东大厦合作建立校外实训基地和“山东大厦专班”，与卧龙电气（济南）电机有限公司合作建立“卧龙专班”，校企双方共同制定人才培养方案、课程计划等，企业领导技师深入课堂，讲解企业文化、生产流程、生产工艺，让学生更好的了解企业管理要求、人才市场需求状况。</w:t>
      </w:r>
    </w:p>
    <w:p w:rsidR="00E5428A" w:rsidRPr="00A12CB1" w:rsidRDefault="00DB33FE">
      <w:pPr>
        <w:pStyle w:val="ab"/>
        <w:spacing w:before="0" w:beforeAutospacing="0" w:after="0" w:afterAutospacing="0"/>
        <w:ind w:firstLine="560"/>
        <w:rPr>
          <w:rFonts w:ascii="楷体_GB2312" w:eastAsia="楷体_GB2312" w:hAnsi="楷体_GB2312" w:cs="楷体_GB2312"/>
          <w:sz w:val="28"/>
          <w:szCs w:val="28"/>
          <w:shd w:val="clear" w:color="auto" w:fill="FFFFFF"/>
        </w:rPr>
      </w:pPr>
      <w:r w:rsidRPr="00A12CB1">
        <w:rPr>
          <w:rFonts w:ascii="楷体_GB2312" w:eastAsia="楷体_GB2312" w:hAnsi="楷体_GB2312" w:cs="楷体_GB2312" w:hint="eastAsia"/>
          <w:sz w:val="28"/>
          <w:szCs w:val="28"/>
        </w:rPr>
        <w:t>（二）学生实习</w:t>
      </w:r>
    </w:p>
    <w:p w:rsidR="00E5428A" w:rsidRDefault="00DB33FE">
      <w:pPr>
        <w:pStyle w:val="ab"/>
        <w:spacing w:before="0" w:beforeAutospacing="0" w:after="0" w:afterAutospacing="0"/>
        <w:ind w:firstLine="480"/>
        <w:jc w:val="both"/>
        <w:rPr>
          <w:bCs/>
          <w:shd w:val="clear" w:color="auto" w:fill="FFFFFF"/>
        </w:rPr>
      </w:pPr>
      <w:r>
        <w:rPr>
          <w:rFonts w:hint="eastAsia"/>
          <w:bCs/>
          <w:shd w:val="clear" w:color="auto" w:fill="FFFFFF"/>
        </w:rPr>
        <w:t>2</w:t>
      </w:r>
      <w:r>
        <w:rPr>
          <w:bCs/>
          <w:shd w:val="clear" w:color="auto" w:fill="FFFFFF"/>
        </w:rPr>
        <w:t>020</w:t>
      </w:r>
      <w:r>
        <w:rPr>
          <w:rFonts w:hint="eastAsia"/>
          <w:bCs/>
          <w:shd w:val="clear" w:color="auto" w:fill="FFFFFF"/>
        </w:rPr>
        <w:t>年，我省中等职业学校学生</w:t>
      </w:r>
      <w:proofErr w:type="gramStart"/>
      <w:r>
        <w:rPr>
          <w:rFonts w:hint="eastAsia"/>
          <w:bCs/>
          <w:shd w:val="clear" w:color="auto" w:fill="FFFFFF"/>
        </w:rPr>
        <w:t>实习总</w:t>
      </w:r>
      <w:proofErr w:type="gramEnd"/>
      <w:r>
        <w:rPr>
          <w:rFonts w:hint="eastAsia"/>
          <w:bCs/>
          <w:shd w:val="clear" w:color="auto" w:fill="FFFFFF"/>
        </w:rPr>
        <w:t>人数</w:t>
      </w:r>
      <w:r>
        <w:rPr>
          <w:rFonts w:hint="eastAsia"/>
          <w:bCs/>
          <w:shd w:val="clear" w:color="auto" w:fill="FFFFFF"/>
        </w:rPr>
        <w:t>1</w:t>
      </w:r>
      <w:r>
        <w:rPr>
          <w:bCs/>
          <w:shd w:val="clear" w:color="auto" w:fill="FFFFFF"/>
        </w:rPr>
        <w:t>0.26</w:t>
      </w:r>
      <w:r>
        <w:rPr>
          <w:rFonts w:hint="eastAsia"/>
          <w:bCs/>
          <w:shd w:val="clear" w:color="auto" w:fill="FFFFFF"/>
        </w:rPr>
        <w:t>万人，比</w:t>
      </w:r>
      <w:r>
        <w:rPr>
          <w:rFonts w:hint="eastAsia"/>
          <w:bCs/>
          <w:shd w:val="clear" w:color="auto" w:fill="FFFFFF"/>
        </w:rPr>
        <w:t>2</w:t>
      </w:r>
      <w:r>
        <w:rPr>
          <w:bCs/>
          <w:shd w:val="clear" w:color="auto" w:fill="FFFFFF"/>
        </w:rPr>
        <w:t>019</w:t>
      </w:r>
      <w:r>
        <w:rPr>
          <w:rFonts w:hint="eastAsia"/>
          <w:bCs/>
          <w:shd w:val="clear" w:color="auto" w:fill="FFFFFF"/>
        </w:rPr>
        <w:t>年下降</w:t>
      </w:r>
      <w:r>
        <w:rPr>
          <w:rFonts w:hint="eastAsia"/>
          <w:bCs/>
          <w:shd w:val="clear" w:color="auto" w:fill="FFFFFF"/>
        </w:rPr>
        <w:t>1</w:t>
      </w:r>
      <w:r>
        <w:rPr>
          <w:bCs/>
          <w:shd w:val="clear" w:color="auto" w:fill="FFFFFF"/>
        </w:rPr>
        <w:t>2.6</w:t>
      </w:r>
      <w:r>
        <w:rPr>
          <w:rFonts w:hint="eastAsia"/>
          <w:bCs/>
          <w:shd w:val="clear" w:color="auto" w:fill="FFFFFF"/>
        </w:rPr>
        <w:t>%</w:t>
      </w:r>
      <w:r>
        <w:rPr>
          <w:rFonts w:hint="eastAsia"/>
          <w:bCs/>
          <w:shd w:val="clear" w:color="auto" w:fill="FFFFFF"/>
        </w:rPr>
        <w:t>，企业接纳的实习学生数</w:t>
      </w:r>
      <w:r>
        <w:rPr>
          <w:bCs/>
          <w:shd w:val="clear" w:color="auto" w:fill="FFFFFF"/>
        </w:rPr>
        <w:t>9.35</w:t>
      </w:r>
      <w:r>
        <w:rPr>
          <w:rFonts w:hint="eastAsia"/>
          <w:bCs/>
          <w:shd w:val="clear" w:color="auto" w:fill="FFFFFF"/>
        </w:rPr>
        <w:t>万人，比</w:t>
      </w:r>
      <w:r>
        <w:rPr>
          <w:rFonts w:hint="eastAsia"/>
          <w:bCs/>
          <w:shd w:val="clear" w:color="auto" w:fill="FFFFFF"/>
        </w:rPr>
        <w:t>2</w:t>
      </w:r>
      <w:r>
        <w:rPr>
          <w:bCs/>
          <w:shd w:val="clear" w:color="auto" w:fill="FFFFFF"/>
        </w:rPr>
        <w:t>019</w:t>
      </w:r>
      <w:r>
        <w:rPr>
          <w:rFonts w:hint="eastAsia"/>
          <w:bCs/>
          <w:shd w:val="clear" w:color="auto" w:fill="FFFFFF"/>
        </w:rPr>
        <w:t>年减少</w:t>
      </w:r>
      <w:r>
        <w:rPr>
          <w:rFonts w:hint="eastAsia"/>
          <w:bCs/>
          <w:shd w:val="clear" w:color="auto" w:fill="FFFFFF"/>
        </w:rPr>
        <w:t>9</w:t>
      </w:r>
      <w:r>
        <w:rPr>
          <w:bCs/>
          <w:shd w:val="clear" w:color="auto" w:fill="FFFFFF"/>
        </w:rPr>
        <w:t>383</w:t>
      </w:r>
      <w:r>
        <w:rPr>
          <w:rFonts w:hint="eastAsia"/>
          <w:bCs/>
          <w:shd w:val="clear" w:color="auto" w:fill="FFFFFF"/>
        </w:rPr>
        <w:t>人，相比实习人数、实习时长的下降，学生实习期间工资、学生满意度和企业满意度均有所增长。</w:t>
      </w:r>
    </w:p>
    <w:p w:rsidR="00E5428A" w:rsidRDefault="00DB33FE">
      <w:pPr>
        <w:pStyle w:val="ab"/>
        <w:spacing w:before="0" w:beforeAutospacing="0" w:after="0" w:afterAutospacing="0"/>
        <w:ind w:firstLineChars="0" w:firstLine="0"/>
        <w:jc w:val="center"/>
        <w:rPr>
          <w:bCs/>
        </w:rPr>
      </w:pPr>
      <w:r>
        <w:rPr>
          <w:rFonts w:hint="eastAsia"/>
          <w:bCs/>
        </w:rPr>
        <w:t>表</w:t>
      </w:r>
      <w:r>
        <w:rPr>
          <w:bCs/>
        </w:rPr>
        <w:t xml:space="preserve">4-2  </w:t>
      </w:r>
      <w:r>
        <w:rPr>
          <w:rFonts w:hint="eastAsia"/>
          <w:bCs/>
        </w:rPr>
        <w:t>山东省中等职业学校学生实习情况统计表</w:t>
      </w:r>
    </w:p>
    <w:tbl>
      <w:tblPr>
        <w:tblW w:w="8359" w:type="dxa"/>
        <w:jc w:val="center"/>
        <w:tblLook w:val="04A0" w:firstRow="1" w:lastRow="0" w:firstColumn="1" w:lastColumn="0" w:noHBand="0" w:noVBand="1"/>
      </w:tblPr>
      <w:tblGrid>
        <w:gridCol w:w="956"/>
        <w:gridCol w:w="1093"/>
        <w:gridCol w:w="1094"/>
        <w:gridCol w:w="1105"/>
        <w:gridCol w:w="1081"/>
        <w:gridCol w:w="1094"/>
        <w:gridCol w:w="943"/>
        <w:gridCol w:w="993"/>
      </w:tblGrid>
      <w:tr w:rsidR="00E5428A">
        <w:trPr>
          <w:trHeight w:val="278"/>
          <w:jc w:val="center"/>
        </w:trPr>
        <w:tc>
          <w:tcPr>
            <w:tcW w:w="956"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E5428A" w:rsidRDefault="00DB33FE">
            <w:pPr>
              <w:ind w:firstLineChars="0" w:firstLine="0"/>
              <w:jc w:val="center"/>
              <w:rPr>
                <w:rFonts w:ascii="黑体" w:eastAsia="黑体" w:hAnsi="黑体"/>
                <w:bCs/>
                <w:szCs w:val="21"/>
              </w:rPr>
            </w:pPr>
            <w:r>
              <w:rPr>
                <w:rFonts w:ascii="黑体" w:eastAsia="黑体" w:hAnsi="黑体" w:hint="eastAsia"/>
                <w:bCs/>
                <w:szCs w:val="21"/>
              </w:rPr>
              <w:t>年度</w:t>
            </w:r>
          </w:p>
        </w:tc>
        <w:tc>
          <w:tcPr>
            <w:tcW w:w="1093" w:type="dxa"/>
            <w:tcBorders>
              <w:top w:val="single" w:sz="4" w:space="0" w:color="000000"/>
              <w:left w:val="nil"/>
              <w:bottom w:val="nil"/>
              <w:right w:val="single" w:sz="4" w:space="0" w:color="000000"/>
            </w:tcBorders>
            <w:shd w:val="clear" w:color="auto" w:fill="BDD6EE" w:themeFill="accent1" w:themeFillTint="66"/>
            <w:vAlign w:val="center"/>
          </w:tcPr>
          <w:p w:rsidR="00E5428A" w:rsidRDefault="00DB33FE">
            <w:pPr>
              <w:spacing w:line="400" w:lineRule="exact"/>
              <w:ind w:firstLineChars="0" w:firstLine="0"/>
              <w:jc w:val="center"/>
              <w:rPr>
                <w:rFonts w:ascii="黑体" w:eastAsia="黑体" w:hAnsi="黑体"/>
                <w:bCs/>
                <w:szCs w:val="21"/>
              </w:rPr>
            </w:pPr>
            <w:r>
              <w:rPr>
                <w:rFonts w:ascii="黑体" w:eastAsia="黑体" w:hAnsi="黑体" w:hint="eastAsia"/>
                <w:bCs/>
                <w:szCs w:val="21"/>
              </w:rPr>
              <w:t>实习</w:t>
            </w:r>
          </w:p>
        </w:tc>
        <w:tc>
          <w:tcPr>
            <w:tcW w:w="1094" w:type="dxa"/>
            <w:tcBorders>
              <w:top w:val="single" w:sz="4" w:space="0" w:color="000000"/>
              <w:left w:val="nil"/>
              <w:bottom w:val="nil"/>
              <w:right w:val="single" w:sz="4" w:space="0" w:color="000000"/>
            </w:tcBorders>
            <w:shd w:val="clear" w:color="auto" w:fill="BDD6EE" w:themeFill="accent1" w:themeFillTint="66"/>
            <w:vAlign w:val="center"/>
          </w:tcPr>
          <w:p w:rsidR="00E5428A" w:rsidRDefault="00DB33FE">
            <w:pPr>
              <w:spacing w:line="400" w:lineRule="exact"/>
              <w:ind w:firstLineChars="0" w:firstLine="0"/>
              <w:jc w:val="center"/>
              <w:rPr>
                <w:rFonts w:ascii="黑体" w:eastAsia="黑体" w:hAnsi="黑体"/>
                <w:bCs/>
                <w:szCs w:val="21"/>
              </w:rPr>
            </w:pPr>
            <w:r>
              <w:rPr>
                <w:rFonts w:ascii="黑体" w:eastAsia="黑体" w:hAnsi="黑体" w:hint="eastAsia"/>
                <w:bCs/>
                <w:szCs w:val="21"/>
              </w:rPr>
              <w:t>参保</w:t>
            </w:r>
          </w:p>
        </w:tc>
        <w:tc>
          <w:tcPr>
            <w:tcW w:w="1105" w:type="dxa"/>
            <w:tcBorders>
              <w:top w:val="single" w:sz="4" w:space="0" w:color="000000"/>
              <w:left w:val="nil"/>
              <w:bottom w:val="nil"/>
              <w:right w:val="single" w:sz="4" w:space="0" w:color="000000"/>
            </w:tcBorders>
            <w:shd w:val="clear" w:color="auto" w:fill="BDD6EE" w:themeFill="accent1" w:themeFillTint="66"/>
            <w:vAlign w:val="center"/>
          </w:tcPr>
          <w:p w:rsidR="00E5428A" w:rsidRDefault="00DB33FE">
            <w:pPr>
              <w:spacing w:line="400" w:lineRule="exact"/>
              <w:ind w:firstLineChars="0" w:firstLine="0"/>
              <w:jc w:val="center"/>
              <w:rPr>
                <w:rFonts w:ascii="黑体" w:eastAsia="黑体" w:hAnsi="黑体"/>
                <w:bCs/>
                <w:szCs w:val="21"/>
              </w:rPr>
            </w:pPr>
            <w:r>
              <w:rPr>
                <w:rFonts w:ascii="黑体" w:eastAsia="黑体" w:hAnsi="黑体" w:hint="eastAsia"/>
                <w:bCs/>
                <w:szCs w:val="21"/>
              </w:rPr>
              <w:t>顶岗实习</w:t>
            </w:r>
          </w:p>
        </w:tc>
        <w:tc>
          <w:tcPr>
            <w:tcW w:w="1081" w:type="dxa"/>
            <w:tcBorders>
              <w:top w:val="single" w:sz="4" w:space="0" w:color="000000"/>
              <w:left w:val="nil"/>
              <w:bottom w:val="nil"/>
              <w:right w:val="single" w:sz="4" w:space="0" w:color="000000"/>
            </w:tcBorders>
            <w:shd w:val="clear" w:color="auto" w:fill="BDD6EE" w:themeFill="accent1" w:themeFillTint="66"/>
            <w:vAlign w:val="center"/>
          </w:tcPr>
          <w:p w:rsidR="00E5428A" w:rsidRDefault="00DB33FE">
            <w:pPr>
              <w:spacing w:line="400" w:lineRule="exact"/>
              <w:ind w:firstLineChars="0" w:firstLine="0"/>
              <w:jc w:val="center"/>
              <w:rPr>
                <w:rFonts w:ascii="黑体" w:eastAsia="黑体" w:hAnsi="黑体"/>
                <w:bCs/>
                <w:szCs w:val="21"/>
              </w:rPr>
            </w:pPr>
            <w:r>
              <w:rPr>
                <w:rFonts w:ascii="黑体" w:eastAsia="黑体" w:hAnsi="黑体" w:hint="eastAsia"/>
                <w:bCs/>
                <w:szCs w:val="21"/>
              </w:rPr>
              <w:t>企业接纳</w:t>
            </w:r>
          </w:p>
        </w:tc>
        <w:tc>
          <w:tcPr>
            <w:tcW w:w="1094" w:type="dxa"/>
            <w:tcBorders>
              <w:top w:val="single" w:sz="4" w:space="0" w:color="000000"/>
              <w:left w:val="nil"/>
              <w:bottom w:val="nil"/>
              <w:right w:val="single" w:sz="4" w:space="0" w:color="000000"/>
            </w:tcBorders>
            <w:shd w:val="clear" w:color="auto" w:fill="BDD6EE" w:themeFill="accent1" w:themeFillTint="66"/>
            <w:vAlign w:val="center"/>
          </w:tcPr>
          <w:p w:rsidR="00E5428A" w:rsidRDefault="00DB33FE">
            <w:pPr>
              <w:spacing w:line="400" w:lineRule="exact"/>
              <w:ind w:firstLineChars="0" w:firstLine="0"/>
              <w:jc w:val="center"/>
              <w:rPr>
                <w:rFonts w:ascii="黑体" w:eastAsia="黑体" w:hAnsi="黑体"/>
                <w:bCs/>
                <w:szCs w:val="21"/>
              </w:rPr>
            </w:pPr>
            <w:r>
              <w:rPr>
                <w:rFonts w:ascii="黑体" w:eastAsia="黑体" w:hAnsi="黑体" w:hint="eastAsia"/>
                <w:bCs/>
                <w:szCs w:val="21"/>
              </w:rPr>
              <w:t>实习期间</w:t>
            </w:r>
          </w:p>
        </w:tc>
        <w:tc>
          <w:tcPr>
            <w:tcW w:w="943" w:type="dxa"/>
            <w:tcBorders>
              <w:top w:val="single" w:sz="4" w:space="0" w:color="000000"/>
              <w:left w:val="nil"/>
              <w:bottom w:val="nil"/>
              <w:right w:val="single" w:sz="4" w:space="0" w:color="000000"/>
            </w:tcBorders>
            <w:shd w:val="clear" w:color="auto" w:fill="BDD6EE" w:themeFill="accent1" w:themeFillTint="66"/>
            <w:vAlign w:val="center"/>
          </w:tcPr>
          <w:p w:rsidR="00E5428A" w:rsidRDefault="00DB33FE">
            <w:pPr>
              <w:spacing w:line="400" w:lineRule="exact"/>
              <w:ind w:firstLineChars="0" w:firstLine="0"/>
              <w:jc w:val="center"/>
              <w:rPr>
                <w:rFonts w:ascii="黑体" w:eastAsia="黑体" w:hAnsi="黑体"/>
                <w:bCs/>
                <w:szCs w:val="21"/>
              </w:rPr>
            </w:pPr>
            <w:r>
              <w:rPr>
                <w:rFonts w:ascii="黑体" w:eastAsia="黑体" w:hAnsi="黑体" w:hint="eastAsia"/>
                <w:bCs/>
                <w:szCs w:val="21"/>
              </w:rPr>
              <w:t>学生</w:t>
            </w:r>
          </w:p>
        </w:tc>
        <w:tc>
          <w:tcPr>
            <w:tcW w:w="993" w:type="dxa"/>
            <w:tcBorders>
              <w:top w:val="single" w:sz="4" w:space="0" w:color="000000"/>
              <w:left w:val="nil"/>
              <w:bottom w:val="nil"/>
              <w:right w:val="single" w:sz="4" w:space="0" w:color="000000"/>
            </w:tcBorders>
            <w:shd w:val="clear" w:color="auto" w:fill="BDD6EE" w:themeFill="accent1" w:themeFillTint="66"/>
            <w:vAlign w:val="center"/>
          </w:tcPr>
          <w:p w:rsidR="00E5428A" w:rsidRDefault="00DB33FE">
            <w:pPr>
              <w:spacing w:line="400" w:lineRule="exact"/>
              <w:ind w:firstLineChars="0" w:firstLine="0"/>
              <w:jc w:val="center"/>
              <w:rPr>
                <w:rFonts w:ascii="黑体" w:eastAsia="黑体" w:hAnsi="黑体"/>
                <w:bCs/>
                <w:szCs w:val="21"/>
              </w:rPr>
            </w:pPr>
            <w:r>
              <w:rPr>
                <w:rFonts w:ascii="黑体" w:eastAsia="黑体" w:hAnsi="黑体" w:hint="eastAsia"/>
                <w:bCs/>
                <w:szCs w:val="21"/>
              </w:rPr>
              <w:t>企业</w:t>
            </w:r>
          </w:p>
        </w:tc>
      </w:tr>
      <w:tr w:rsidR="00E5428A">
        <w:trPr>
          <w:trHeight w:val="278"/>
          <w:jc w:val="center"/>
        </w:trPr>
        <w:tc>
          <w:tcPr>
            <w:tcW w:w="956"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E5428A" w:rsidRDefault="00E5428A">
            <w:pPr>
              <w:ind w:firstLine="420"/>
              <w:jc w:val="center"/>
              <w:rPr>
                <w:rFonts w:ascii="黑体" w:eastAsia="黑体" w:hAnsi="黑体"/>
                <w:bCs/>
                <w:szCs w:val="21"/>
              </w:rPr>
            </w:pPr>
          </w:p>
        </w:tc>
        <w:tc>
          <w:tcPr>
            <w:tcW w:w="1093" w:type="dxa"/>
            <w:tcBorders>
              <w:top w:val="nil"/>
              <w:left w:val="nil"/>
              <w:bottom w:val="single" w:sz="4" w:space="0" w:color="000000"/>
              <w:right w:val="single" w:sz="4" w:space="0" w:color="000000"/>
            </w:tcBorders>
            <w:shd w:val="clear" w:color="auto" w:fill="BDD6EE" w:themeFill="accent1" w:themeFillTint="66"/>
            <w:vAlign w:val="center"/>
          </w:tcPr>
          <w:p w:rsidR="00E5428A" w:rsidRDefault="00DB33FE">
            <w:pPr>
              <w:spacing w:line="400" w:lineRule="exact"/>
              <w:ind w:firstLineChars="0" w:firstLine="0"/>
              <w:jc w:val="center"/>
              <w:rPr>
                <w:rFonts w:ascii="黑体" w:eastAsia="黑体" w:hAnsi="黑体"/>
                <w:bCs/>
                <w:szCs w:val="21"/>
              </w:rPr>
            </w:pPr>
            <w:r>
              <w:rPr>
                <w:rFonts w:ascii="黑体" w:eastAsia="黑体" w:hAnsi="黑体" w:hint="eastAsia"/>
                <w:bCs/>
                <w:szCs w:val="21"/>
              </w:rPr>
              <w:t>总人数（人）</w:t>
            </w:r>
          </w:p>
        </w:tc>
        <w:tc>
          <w:tcPr>
            <w:tcW w:w="1094" w:type="dxa"/>
            <w:tcBorders>
              <w:top w:val="nil"/>
              <w:left w:val="nil"/>
              <w:bottom w:val="single" w:sz="4" w:space="0" w:color="000000"/>
              <w:right w:val="single" w:sz="4" w:space="0" w:color="000000"/>
            </w:tcBorders>
            <w:shd w:val="clear" w:color="auto" w:fill="BDD6EE" w:themeFill="accent1" w:themeFillTint="66"/>
            <w:vAlign w:val="center"/>
          </w:tcPr>
          <w:p w:rsidR="00E5428A" w:rsidRDefault="00DB33FE">
            <w:pPr>
              <w:spacing w:line="400" w:lineRule="exact"/>
              <w:ind w:firstLineChars="0" w:firstLine="0"/>
              <w:jc w:val="center"/>
              <w:rPr>
                <w:rFonts w:ascii="黑体" w:eastAsia="黑体" w:hAnsi="黑体"/>
                <w:bCs/>
                <w:szCs w:val="21"/>
              </w:rPr>
            </w:pPr>
            <w:r>
              <w:rPr>
                <w:rFonts w:ascii="黑体" w:eastAsia="黑体" w:hAnsi="黑体" w:hint="eastAsia"/>
                <w:bCs/>
                <w:szCs w:val="21"/>
              </w:rPr>
              <w:t>总人数（人）</w:t>
            </w:r>
          </w:p>
        </w:tc>
        <w:tc>
          <w:tcPr>
            <w:tcW w:w="1105" w:type="dxa"/>
            <w:tcBorders>
              <w:top w:val="nil"/>
              <w:left w:val="nil"/>
              <w:bottom w:val="single" w:sz="4" w:space="0" w:color="000000"/>
              <w:right w:val="single" w:sz="4" w:space="0" w:color="000000"/>
            </w:tcBorders>
            <w:shd w:val="clear" w:color="auto" w:fill="BDD6EE" w:themeFill="accent1" w:themeFillTint="66"/>
            <w:vAlign w:val="center"/>
          </w:tcPr>
          <w:p w:rsidR="00E5428A" w:rsidRDefault="00DB33FE">
            <w:pPr>
              <w:spacing w:line="400" w:lineRule="exact"/>
              <w:ind w:firstLineChars="0" w:firstLine="0"/>
              <w:jc w:val="center"/>
              <w:rPr>
                <w:rFonts w:ascii="黑体" w:eastAsia="黑体" w:hAnsi="黑体"/>
                <w:bCs/>
                <w:szCs w:val="21"/>
              </w:rPr>
            </w:pPr>
            <w:r>
              <w:rPr>
                <w:rFonts w:ascii="黑体" w:eastAsia="黑体" w:hAnsi="黑体" w:hint="eastAsia"/>
                <w:bCs/>
                <w:szCs w:val="21"/>
              </w:rPr>
              <w:t>时长</w:t>
            </w:r>
          </w:p>
          <w:p w:rsidR="00E5428A" w:rsidRDefault="00DB33FE">
            <w:pPr>
              <w:spacing w:line="400" w:lineRule="exact"/>
              <w:ind w:firstLineChars="0" w:firstLine="0"/>
              <w:jc w:val="center"/>
              <w:rPr>
                <w:rFonts w:ascii="黑体" w:eastAsia="黑体" w:hAnsi="黑体"/>
                <w:bCs/>
                <w:szCs w:val="21"/>
              </w:rPr>
            </w:pPr>
            <w:r>
              <w:rPr>
                <w:rFonts w:ascii="黑体" w:eastAsia="黑体" w:hAnsi="黑体" w:hint="eastAsia"/>
                <w:bCs/>
                <w:szCs w:val="21"/>
              </w:rPr>
              <w:t>（天）</w:t>
            </w:r>
          </w:p>
        </w:tc>
        <w:tc>
          <w:tcPr>
            <w:tcW w:w="1081" w:type="dxa"/>
            <w:tcBorders>
              <w:top w:val="nil"/>
              <w:left w:val="nil"/>
              <w:bottom w:val="single" w:sz="4" w:space="0" w:color="000000"/>
              <w:right w:val="single" w:sz="4" w:space="0" w:color="000000"/>
            </w:tcBorders>
            <w:shd w:val="clear" w:color="auto" w:fill="BDD6EE" w:themeFill="accent1" w:themeFillTint="66"/>
            <w:vAlign w:val="center"/>
          </w:tcPr>
          <w:p w:rsidR="00E5428A" w:rsidRDefault="00DB33FE">
            <w:pPr>
              <w:spacing w:line="400" w:lineRule="exact"/>
              <w:ind w:firstLineChars="0" w:firstLine="0"/>
              <w:jc w:val="center"/>
              <w:rPr>
                <w:rFonts w:ascii="黑体" w:eastAsia="黑体" w:hAnsi="黑体"/>
                <w:bCs/>
                <w:szCs w:val="21"/>
              </w:rPr>
            </w:pPr>
            <w:r>
              <w:rPr>
                <w:rFonts w:ascii="黑体" w:eastAsia="黑体" w:hAnsi="黑体" w:hint="eastAsia"/>
                <w:bCs/>
                <w:szCs w:val="21"/>
              </w:rPr>
              <w:t>学生数（人）</w:t>
            </w:r>
          </w:p>
        </w:tc>
        <w:tc>
          <w:tcPr>
            <w:tcW w:w="1094" w:type="dxa"/>
            <w:tcBorders>
              <w:top w:val="nil"/>
              <w:left w:val="nil"/>
              <w:bottom w:val="single" w:sz="4" w:space="0" w:color="000000"/>
              <w:right w:val="single" w:sz="4" w:space="0" w:color="000000"/>
            </w:tcBorders>
            <w:shd w:val="clear" w:color="auto" w:fill="BDD6EE" w:themeFill="accent1" w:themeFillTint="66"/>
            <w:vAlign w:val="center"/>
          </w:tcPr>
          <w:p w:rsidR="00E5428A" w:rsidRDefault="00DB33FE">
            <w:pPr>
              <w:spacing w:line="400" w:lineRule="exact"/>
              <w:ind w:firstLineChars="0" w:firstLine="0"/>
              <w:jc w:val="center"/>
              <w:rPr>
                <w:rFonts w:ascii="黑体" w:eastAsia="黑体" w:hAnsi="黑体"/>
                <w:bCs/>
                <w:szCs w:val="21"/>
              </w:rPr>
            </w:pPr>
            <w:r>
              <w:rPr>
                <w:rFonts w:ascii="黑体" w:eastAsia="黑体" w:hAnsi="黑体" w:hint="eastAsia"/>
                <w:bCs/>
                <w:szCs w:val="21"/>
              </w:rPr>
              <w:t>平均工资（元）</w:t>
            </w:r>
          </w:p>
        </w:tc>
        <w:tc>
          <w:tcPr>
            <w:tcW w:w="943" w:type="dxa"/>
            <w:tcBorders>
              <w:top w:val="nil"/>
              <w:left w:val="nil"/>
              <w:bottom w:val="single" w:sz="4" w:space="0" w:color="000000"/>
              <w:right w:val="single" w:sz="4" w:space="0" w:color="000000"/>
            </w:tcBorders>
            <w:shd w:val="clear" w:color="auto" w:fill="BDD6EE" w:themeFill="accent1" w:themeFillTint="66"/>
            <w:vAlign w:val="center"/>
          </w:tcPr>
          <w:p w:rsidR="00E5428A" w:rsidRDefault="00DB33FE">
            <w:pPr>
              <w:spacing w:line="400" w:lineRule="exact"/>
              <w:ind w:firstLineChars="0" w:firstLine="0"/>
              <w:jc w:val="center"/>
              <w:rPr>
                <w:rFonts w:ascii="黑体" w:eastAsia="黑体" w:hAnsi="黑体"/>
                <w:bCs/>
                <w:szCs w:val="21"/>
              </w:rPr>
            </w:pPr>
            <w:r>
              <w:rPr>
                <w:rFonts w:ascii="黑体" w:eastAsia="黑体" w:hAnsi="黑体" w:hint="eastAsia"/>
                <w:bCs/>
                <w:szCs w:val="21"/>
              </w:rPr>
              <w:t>满意度（%）</w:t>
            </w:r>
          </w:p>
        </w:tc>
        <w:tc>
          <w:tcPr>
            <w:tcW w:w="993" w:type="dxa"/>
            <w:tcBorders>
              <w:top w:val="nil"/>
              <w:left w:val="nil"/>
              <w:bottom w:val="single" w:sz="4" w:space="0" w:color="000000"/>
              <w:right w:val="single" w:sz="4" w:space="0" w:color="000000"/>
            </w:tcBorders>
            <w:shd w:val="clear" w:color="auto" w:fill="BDD6EE" w:themeFill="accent1" w:themeFillTint="66"/>
            <w:vAlign w:val="center"/>
          </w:tcPr>
          <w:p w:rsidR="00E5428A" w:rsidRDefault="00DB33FE">
            <w:pPr>
              <w:spacing w:line="400" w:lineRule="exact"/>
              <w:ind w:firstLineChars="0" w:firstLine="0"/>
              <w:jc w:val="center"/>
              <w:rPr>
                <w:rFonts w:ascii="黑体" w:eastAsia="黑体" w:hAnsi="黑体"/>
                <w:bCs/>
                <w:szCs w:val="21"/>
              </w:rPr>
            </w:pPr>
            <w:r>
              <w:rPr>
                <w:rFonts w:ascii="黑体" w:eastAsia="黑体" w:hAnsi="黑体" w:hint="eastAsia"/>
                <w:bCs/>
                <w:szCs w:val="21"/>
              </w:rPr>
              <w:t>满意度（%）</w:t>
            </w:r>
          </w:p>
        </w:tc>
      </w:tr>
      <w:tr w:rsidR="00E5428A">
        <w:trPr>
          <w:trHeight w:val="547"/>
          <w:jc w:val="center"/>
        </w:trPr>
        <w:tc>
          <w:tcPr>
            <w:tcW w:w="956" w:type="dxa"/>
            <w:tcBorders>
              <w:top w:val="nil"/>
              <w:left w:val="single" w:sz="4" w:space="0" w:color="000000"/>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2</w:t>
            </w:r>
            <w:r>
              <w:rPr>
                <w:bCs/>
                <w:szCs w:val="21"/>
              </w:rPr>
              <w:t>019</w:t>
            </w:r>
            <w:r>
              <w:rPr>
                <w:rFonts w:hint="eastAsia"/>
                <w:bCs/>
                <w:szCs w:val="21"/>
              </w:rPr>
              <w:t>年</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117416</w:t>
            </w:r>
          </w:p>
        </w:tc>
        <w:tc>
          <w:tcPr>
            <w:tcW w:w="1094" w:type="dxa"/>
            <w:tcBorders>
              <w:top w:val="single" w:sz="4" w:space="0" w:color="000000"/>
              <w:left w:val="nil"/>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114779</w:t>
            </w:r>
          </w:p>
        </w:tc>
        <w:tc>
          <w:tcPr>
            <w:tcW w:w="1105" w:type="dxa"/>
            <w:tcBorders>
              <w:top w:val="single" w:sz="4" w:space="0" w:color="000000"/>
              <w:left w:val="nil"/>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33551</w:t>
            </w:r>
          </w:p>
        </w:tc>
        <w:tc>
          <w:tcPr>
            <w:tcW w:w="1081" w:type="dxa"/>
            <w:tcBorders>
              <w:top w:val="single" w:sz="4" w:space="0" w:color="000000"/>
              <w:left w:val="nil"/>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102875</w:t>
            </w:r>
          </w:p>
        </w:tc>
        <w:tc>
          <w:tcPr>
            <w:tcW w:w="1094" w:type="dxa"/>
            <w:tcBorders>
              <w:top w:val="single" w:sz="4" w:space="0" w:color="000000"/>
              <w:left w:val="nil"/>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2411.5</w:t>
            </w:r>
          </w:p>
        </w:tc>
        <w:tc>
          <w:tcPr>
            <w:tcW w:w="943" w:type="dxa"/>
            <w:tcBorders>
              <w:top w:val="single" w:sz="4" w:space="0" w:color="000000"/>
              <w:left w:val="nil"/>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96.03</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95.89</w:t>
            </w:r>
          </w:p>
        </w:tc>
      </w:tr>
      <w:tr w:rsidR="00E5428A">
        <w:trPr>
          <w:trHeight w:val="555"/>
          <w:jc w:val="center"/>
        </w:trPr>
        <w:tc>
          <w:tcPr>
            <w:tcW w:w="956" w:type="dxa"/>
            <w:tcBorders>
              <w:top w:val="nil"/>
              <w:left w:val="single" w:sz="4" w:space="0" w:color="000000"/>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2</w:t>
            </w:r>
            <w:r>
              <w:rPr>
                <w:bCs/>
                <w:szCs w:val="21"/>
              </w:rPr>
              <w:t>020</w:t>
            </w:r>
            <w:r>
              <w:rPr>
                <w:rFonts w:hint="eastAsia"/>
                <w:bCs/>
                <w:szCs w:val="21"/>
              </w:rPr>
              <w:t>年</w:t>
            </w:r>
          </w:p>
        </w:tc>
        <w:tc>
          <w:tcPr>
            <w:tcW w:w="1093" w:type="dxa"/>
            <w:tcBorders>
              <w:top w:val="nil"/>
              <w:left w:val="single" w:sz="4" w:space="0" w:color="000000"/>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102602</w:t>
            </w:r>
          </w:p>
        </w:tc>
        <w:tc>
          <w:tcPr>
            <w:tcW w:w="1094" w:type="dxa"/>
            <w:tcBorders>
              <w:top w:val="nil"/>
              <w:left w:val="nil"/>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99991</w:t>
            </w:r>
          </w:p>
        </w:tc>
        <w:tc>
          <w:tcPr>
            <w:tcW w:w="1105" w:type="dxa"/>
            <w:tcBorders>
              <w:top w:val="nil"/>
              <w:left w:val="nil"/>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31447</w:t>
            </w:r>
          </w:p>
        </w:tc>
        <w:tc>
          <w:tcPr>
            <w:tcW w:w="1081" w:type="dxa"/>
            <w:tcBorders>
              <w:top w:val="nil"/>
              <w:left w:val="nil"/>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93492</w:t>
            </w:r>
          </w:p>
        </w:tc>
        <w:tc>
          <w:tcPr>
            <w:tcW w:w="1094" w:type="dxa"/>
            <w:tcBorders>
              <w:top w:val="nil"/>
              <w:left w:val="nil"/>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2617.45</w:t>
            </w:r>
          </w:p>
        </w:tc>
        <w:tc>
          <w:tcPr>
            <w:tcW w:w="943" w:type="dxa"/>
            <w:tcBorders>
              <w:top w:val="nil"/>
              <w:left w:val="nil"/>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96.26</w:t>
            </w:r>
          </w:p>
        </w:tc>
        <w:tc>
          <w:tcPr>
            <w:tcW w:w="993" w:type="dxa"/>
            <w:tcBorders>
              <w:top w:val="nil"/>
              <w:left w:val="nil"/>
              <w:bottom w:val="single" w:sz="4" w:space="0" w:color="000000"/>
              <w:right w:val="single" w:sz="4" w:space="0" w:color="000000"/>
            </w:tcBorders>
            <w:shd w:val="clear" w:color="auto" w:fill="auto"/>
            <w:vAlign w:val="center"/>
          </w:tcPr>
          <w:p w:rsidR="00E5428A" w:rsidRDefault="00DB33FE">
            <w:pPr>
              <w:ind w:firstLineChars="0" w:firstLine="0"/>
              <w:jc w:val="center"/>
              <w:rPr>
                <w:bCs/>
                <w:szCs w:val="21"/>
              </w:rPr>
            </w:pPr>
            <w:r>
              <w:rPr>
                <w:rFonts w:hint="eastAsia"/>
                <w:bCs/>
                <w:szCs w:val="21"/>
              </w:rPr>
              <w:t>96.29</w:t>
            </w:r>
          </w:p>
        </w:tc>
      </w:tr>
    </w:tbl>
    <w:p w:rsidR="00E5428A" w:rsidRDefault="00DB33FE">
      <w:pPr>
        <w:pStyle w:val="ab"/>
        <w:spacing w:before="0" w:beforeAutospacing="0" w:after="0" w:afterAutospacing="0"/>
        <w:ind w:firstLineChars="0" w:firstLine="0"/>
        <w:jc w:val="center"/>
        <w:rPr>
          <w:bCs/>
          <w:shd w:val="clear" w:color="auto" w:fill="FFFFFF"/>
        </w:rPr>
      </w:pPr>
      <w:r>
        <w:rPr>
          <w:bCs/>
          <w:noProof/>
        </w:rPr>
        <w:drawing>
          <wp:inline distT="0" distB="0" distL="0" distR="0">
            <wp:extent cx="5157470" cy="2381250"/>
            <wp:effectExtent l="0" t="0" r="5080" b="0"/>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Pr>
          <w:rFonts w:hint="eastAsia"/>
          <w:bCs/>
        </w:rPr>
        <w:t>图</w:t>
      </w:r>
      <w:r>
        <w:rPr>
          <w:rFonts w:hint="eastAsia"/>
          <w:bCs/>
        </w:rPr>
        <w:t>4-</w:t>
      </w:r>
      <w:r>
        <w:rPr>
          <w:bCs/>
        </w:rPr>
        <w:t>3</w:t>
      </w:r>
      <w:r>
        <w:rPr>
          <w:rFonts w:hint="eastAsia"/>
          <w:bCs/>
        </w:rPr>
        <w:t xml:space="preserve">  </w:t>
      </w:r>
      <w:r>
        <w:rPr>
          <w:bCs/>
        </w:rPr>
        <w:t>2020</w:t>
      </w:r>
      <w:r>
        <w:rPr>
          <w:rFonts w:hint="eastAsia"/>
          <w:bCs/>
        </w:rPr>
        <w:t>年山东省中等职业学校学生实习情况</w:t>
      </w:r>
    </w:p>
    <w:p w:rsidR="00E5428A" w:rsidRDefault="00DB33FE">
      <w:pPr>
        <w:pStyle w:val="ab"/>
        <w:spacing w:before="0" w:beforeAutospacing="0" w:after="0" w:afterAutospacing="0"/>
        <w:ind w:firstLine="482"/>
        <w:jc w:val="both"/>
        <w:rPr>
          <w:b/>
        </w:rPr>
      </w:pPr>
      <w:r>
        <w:rPr>
          <w:b/>
        </w:rPr>
        <w:t>1</w:t>
      </w:r>
      <w:r>
        <w:rPr>
          <w:rFonts w:ascii="宋体" w:hAnsi="宋体" w:hint="eastAsia"/>
          <w:b/>
          <w:szCs w:val="32"/>
        </w:rPr>
        <w:t>.</w:t>
      </w:r>
      <w:r>
        <w:rPr>
          <w:rFonts w:hint="eastAsia"/>
          <w:b/>
        </w:rPr>
        <w:t>严防严控，规范疫情期间学生实习管理</w:t>
      </w:r>
    </w:p>
    <w:p w:rsidR="00E5428A" w:rsidRDefault="00DB33FE">
      <w:pPr>
        <w:pStyle w:val="ab"/>
        <w:spacing w:before="0" w:beforeAutospacing="0" w:after="0" w:afterAutospacing="0"/>
        <w:ind w:firstLine="480"/>
        <w:jc w:val="both"/>
        <w:rPr>
          <w:bCs/>
          <w:shd w:val="clear" w:color="auto" w:fill="FFFFFF"/>
        </w:rPr>
      </w:pPr>
      <w:r>
        <w:rPr>
          <w:rFonts w:hint="eastAsia"/>
          <w:bCs/>
          <w:shd w:val="clear" w:color="auto" w:fill="FFFFFF"/>
        </w:rPr>
        <w:lastRenderedPageBreak/>
        <w:t>2</w:t>
      </w:r>
      <w:r>
        <w:rPr>
          <w:bCs/>
          <w:shd w:val="clear" w:color="auto" w:fill="FFFFFF"/>
        </w:rPr>
        <w:t>020</w:t>
      </w:r>
      <w:r>
        <w:rPr>
          <w:rFonts w:hint="eastAsia"/>
          <w:bCs/>
          <w:shd w:val="clear" w:color="auto" w:fill="FFFFFF"/>
        </w:rPr>
        <w:t>年</w:t>
      </w:r>
      <w:r>
        <w:rPr>
          <w:rFonts w:hint="eastAsia"/>
          <w:bCs/>
          <w:shd w:val="clear" w:color="auto" w:fill="FFFFFF"/>
        </w:rPr>
        <w:t>1</w:t>
      </w:r>
      <w:r>
        <w:rPr>
          <w:rFonts w:hint="eastAsia"/>
          <w:bCs/>
          <w:shd w:val="clear" w:color="auto" w:fill="FFFFFF"/>
        </w:rPr>
        <w:t>月，省教育厅出台了《关于做好疫情防控期间实习实训管理工作的通知》（鲁教</w:t>
      </w:r>
      <w:proofErr w:type="gramStart"/>
      <w:r>
        <w:rPr>
          <w:rFonts w:hint="eastAsia"/>
          <w:bCs/>
          <w:shd w:val="clear" w:color="auto" w:fill="FFFFFF"/>
        </w:rPr>
        <w:t>疫控组</w:t>
      </w:r>
      <w:proofErr w:type="gramEnd"/>
      <w:r>
        <w:rPr>
          <w:rFonts w:hint="eastAsia"/>
          <w:bCs/>
          <w:shd w:val="clear" w:color="auto" w:fill="FFFFFF"/>
        </w:rPr>
        <w:t>字〔</w:t>
      </w:r>
      <w:r>
        <w:rPr>
          <w:rFonts w:hint="eastAsia"/>
          <w:bCs/>
          <w:shd w:val="clear" w:color="auto" w:fill="FFFFFF"/>
        </w:rPr>
        <w:t>2020</w:t>
      </w:r>
      <w:r>
        <w:rPr>
          <w:rFonts w:hint="eastAsia"/>
          <w:bCs/>
          <w:shd w:val="clear" w:color="auto" w:fill="FFFFFF"/>
        </w:rPr>
        <w:t>〕</w:t>
      </w:r>
      <w:r>
        <w:rPr>
          <w:rFonts w:hint="eastAsia"/>
          <w:bCs/>
          <w:shd w:val="clear" w:color="auto" w:fill="FFFFFF"/>
        </w:rPr>
        <w:t>1</w:t>
      </w:r>
      <w:r>
        <w:rPr>
          <w:rFonts w:hint="eastAsia"/>
          <w:bCs/>
          <w:shd w:val="clear" w:color="auto" w:fill="FFFFFF"/>
        </w:rPr>
        <w:t>号），要求各校</w:t>
      </w:r>
      <w:proofErr w:type="gramStart"/>
      <w:r>
        <w:rPr>
          <w:rFonts w:hint="eastAsia"/>
          <w:bCs/>
          <w:shd w:val="clear" w:color="auto" w:fill="FFFFFF"/>
        </w:rPr>
        <w:t>研</w:t>
      </w:r>
      <w:proofErr w:type="gramEnd"/>
      <w:r>
        <w:rPr>
          <w:rFonts w:hint="eastAsia"/>
          <w:bCs/>
          <w:shd w:val="clear" w:color="auto" w:fill="FFFFFF"/>
        </w:rPr>
        <w:t>判疫情防控形势，高度重视、</w:t>
      </w:r>
      <w:r>
        <w:rPr>
          <w:bCs/>
          <w:shd w:val="clear" w:color="auto" w:fill="FFFFFF"/>
        </w:rPr>
        <w:t>密切关注学生的身体健康状况</w:t>
      </w:r>
      <w:r>
        <w:rPr>
          <w:rFonts w:hint="eastAsia"/>
          <w:bCs/>
          <w:shd w:val="clear" w:color="auto" w:fill="FFFFFF"/>
        </w:rPr>
        <w:t>，坚实做好疫情防护，</w:t>
      </w:r>
      <w:r>
        <w:rPr>
          <w:bCs/>
          <w:shd w:val="clear" w:color="auto" w:fill="FFFFFF"/>
        </w:rPr>
        <w:t>防止出现</w:t>
      </w:r>
      <w:r>
        <w:rPr>
          <w:bCs/>
          <w:shd w:val="clear" w:color="auto" w:fill="FFFFFF"/>
        </w:rPr>
        <w:t>“</w:t>
      </w:r>
      <w:r>
        <w:rPr>
          <w:bCs/>
          <w:shd w:val="clear" w:color="auto" w:fill="FFFFFF"/>
        </w:rPr>
        <w:t>管理盲区</w:t>
      </w:r>
      <w:r>
        <w:rPr>
          <w:bCs/>
          <w:shd w:val="clear" w:color="auto" w:fill="FFFFFF"/>
        </w:rPr>
        <w:t>”</w:t>
      </w:r>
      <w:r>
        <w:rPr>
          <w:rFonts w:hint="eastAsia"/>
          <w:bCs/>
          <w:shd w:val="clear" w:color="auto" w:fill="FFFFFF"/>
        </w:rPr>
        <w:t>，学校</w:t>
      </w:r>
      <w:r>
        <w:rPr>
          <w:bCs/>
          <w:shd w:val="clear" w:color="auto" w:fill="FFFFFF"/>
        </w:rPr>
        <w:t>与实习单位共同做好学生的安全防护工作</w:t>
      </w:r>
      <w:r>
        <w:rPr>
          <w:rFonts w:hint="eastAsia"/>
          <w:bCs/>
          <w:shd w:val="clear" w:color="auto" w:fill="FFFFFF"/>
        </w:rPr>
        <w:t>，进一步完善实习管理流程，严格执行疫情期间实习管理相关规定。</w:t>
      </w:r>
    </w:p>
    <w:p w:rsidR="00E5428A" w:rsidRDefault="00DB33FE">
      <w:pPr>
        <w:pStyle w:val="ab"/>
        <w:spacing w:before="0" w:beforeAutospacing="0" w:after="0" w:afterAutospacing="0"/>
        <w:ind w:firstLine="482"/>
        <w:jc w:val="both"/>
        <w:rPr>
          <w:b/>
        </w:rPr>
      </w:pPr>
      <w:r>
        <w:rPr>
          <w:rFonts w:hint="eastAsia"/>
          <w:b/>
        </w:rPr>
        <w:t>2</w:t>
      </w:r>
      <w:r>
        <w:rPr>
          <w:rFonts w:ascii="宋体" w:hAnsi="宋体" w:hint="eastAsia"/>
          <w:b/>
          <w:szCs w:val="32"/>
        </w:rPr>
        <w:t>.</w:t>
      </w:r>
      <w:r>
        <w:rPr>
          <w:rFonts w:hint="eastAsia"/>
          <w:b/>
        </w:rPr>
        <w:t>以实习促就业，助力企业复工复产</w:t>
      </w:r>
    </w:p>
    <w:p w:rsidR="00E5428A" w:rsidRDefault="00DB33FE">
      <w:pPr>
        <w:pStyle w:val="ab"/>
        <w:spacing w:before="0" w:beforeAutospacing="0" w:after="0" w:afterAutospacing="0"/>
        <w:ind w:firstLine="480"/>
        <w:jc w:val="both"/>
        <w:rPr>
          <w:bCs/>
          <w:shd w:val="clear" w:color="auto" w:fill="FFFFFF"/>
        </w:rPr>
      </w:pPr>
      <w:r>
        <w:rPr>
          <w:rFonts w:hint="eastAsia"/>
          <w:bCs/>
          <w:shd w:val="clear" w:color="auto" w:fill="FFFFFF"/>
        </w:rPr>
        <w:t>3</w:t>
      </w:r>
      <w:r>
        <w:rPr>
          <w:rFonts w:hint="eastAsia"/>
          <w:bCs/>
          <w:shd w:val="clear" w:color="auto" w:fill="FFFFFF"/>
        </w:rPr>
        <w:t>月</w:t>
      </w:r>
      <w:r>
        <w:rPr>
          <w:rFonts w:hint="eastAsia"/>
          <w:bCs/>
          <w:shd w:val="clear" w:color="auto" w:fill="FFFFFF"/>
        </w:rPr>
        <w:t>24</w:t>
      </w:r>
      <w:r>
        <w:rPr>
          <w:rFonts w:hint="eastAsia"/>
          <w:bCs/>
          <w:shd w:val="clear" w:color="auto" w:fill="FFFFFF"/>
        </w:rPr>
        <w:t>日，全国疫情防控形势持续向好、生产生活秩序加快恢复，省教育厅下发《关于统筹做好职业院校学生实习和支持复工复产的通知》（鲁教</w:t>
      </w:r>
      <w:proofErr w:type="gramStart"/>
      <w:r>
        <w:rPr>
          <w:rFonts w:hint="eastAsia"/>
          <w:bCs/>
          <w:shd w:val="clear" w:color="auto" w:fill="FFFFFF"/>
        </w:rPr>
        <w:t>疫控组</w:t>
      </w:r>
      <w:proofErr w:type="gramEnd"/>
      <w:r>
        <w:rPr>
          <w:rFonts w:hint="eastAsia"/>
          <w:bCs/>
          <w:shd w:val="clear" w:color="auto" w:fill="FFFFFF"/>
        </w:rPr>
        <w:t>字〔</w:t>
      </w:r>
      <w:r>
        <w:rPr>
          <w:rFonts w:hint="eastAsia"/>
          <w:bCs/>
          <w:shd w:val="clear" w:color="auto" w:fill="FFFFFF"/>
        </w:rPr>
        <w:t>2020</w:t>
      </w:r>
      <w:r>
        <w:rPr>
          <w:rFonts w:hint="eastAsia"/>
          <w:bCs/>
          <w:shd w:val="clear" w:color="auto" w:fill="FFFFFF"/>
        </w:rPr>
        <w:t>〕</w:t>
      </w:r>
      <w:r>
        <w:rPr>
          <w:rFonts w:hint="eastAsia"/>
          <w:bCs/>
          <w:shd w:val="clear" w:color="auto" w:fill="FFFFFF"/>
        </w:rPr>
        <w:t>34</w:t>
      </w:r>
      <w:r>
        <w:rPr>
          <w:rFonts w:hint="eastAsia"/>
          <w:bCs/>
          <w:shd w:val="clear" w:color="auto" w:fill="FFFFFF"/>
        </w:rPr>
        <w:t>号），助力企业复工复产。在保障实习学生安全基础上，有序引导学生返岗实习。企业、学校、学生签订三方协议，</w:t>
      </w:r>
      <w:proofErr w:type="gramStart"/>
      <w:r>
        <w:rPr>
          <w:rFonts w:hint="eastAsia"/>
          <w:bCs/>
          <w:shd w:val="clear" w:color="auto" w:fill="FFFFFF"/>
        </w:rPr>
        <w:t>稳妥启动</w:t>
      </w:r>
      <w:proofErr w:type="gramEnd"/>
      <w:r>
        <w:rPr>
          <w:rFonts w:hint="eastAsia"/>
          <w:bCs/>
          <w:shd w:val="clear" w:color="auto" w:fill="FFFFFF"/>
        </w:rPr>
        <w:t>学生实习工作，展现职业教育的责任和担当。为实现人才供需有效对接，山东省教育厅、工信和信息化厅联手开展</w:t>
      </w:r>
      <w:proofErr w:type="gramStart"/>
      <w:r>
        <w:rPr>
          <w:rFonts w:hint="eastAsia"/>
          <w:bCs/>
          <w:shd w:val="clear" w:color="auto" w:fill="FFFFFF"/>
        </w:rPr>
        <w:t>校企线上</w:t>
      </w:r>
      <w:proofErr w:type="gramEnd"/>
      <w:r>
        <w:rPr>
          <w:rFonts w:hint="eastAsia"/>
          <w:bCs/>
          <w:shd w:val="clear" w:color="auto" w:fill="FFFFFF"/>
        </w:rPr>
        <w:t>对话活动，专门下发《关于搭建校企对话平台发布企业需求支持服务学生就业的通知》（鲁教职函〔</w:t>
      </w:r>
      <w:r>
        <w:rPr>
          <w:rFonts w:hint="eastAsia"/>
          <w:bCs/>
          <w:shd w:val="clear" w:color="auto" w:fill="FFFFFF"/>
        </w:rPr>
        <w:t>2020</w:t>
      </w:r>
      <w:r>
        <w:rPr>
          <w:rFonts w:hint="eastAsia"/>
          <w:bCs/>
          <w:shd w:val="clear" w:color="auto" w:fill="FFFFFF"/>
        </w:rPr>
        <w:t>〕</w:t>
      </w:r>
      <w:r>
        <w:rPr>
          <w:rFonts w:hint="eastAsia"/>
          <w:bCs/>
          <w:shd w:val="clear" w:color="auto" w:fill="FFFFFF"/>
        </w:rPr>
        <w:t>5</w:t>
      </w:r>
      <w:r>
        <w:rPr>
          <w:rFonts w:hint="eastAsia"/>
          <w:bCs/>
          <w:shd w:val="clear" w:color="auto" w:fill="FFFFFF"/>
        </w:rPr>
        <w:t>号）。要求各地各学校将学生顶岗实习与毕业就业有机结合，大力拓展就业网络和渠道，动员协调复工复产企业优先或直接吸纳实习的毕业生就业。</w:t>
      </w:r>
    </w:p>
    <w:p w:rsidR="00E5428A" w:rsidRDefault="00DB33FE">
      <w:pPr>
        <w:pStyle w:val="ab"/>
        <w:spacing w:before="0" w:beforeAutospacing="0" w:after="0" w:afterAutospacing="0"/>
        <w:ind w:firstLine="480"/>
        <w:jc w:val="both"/>
        <w:rPr>
          <w:bCs/>
        </w:rPr>
      </w:pPr>
      <w:r>
        <w:rPr>
          <w:rFonts w:hint="eastAsia"/>
          <w:bCs/>
        </w:rPr>
        <w:t>【案例</w:t>
      </w:r>
      <w:r>
        <w:rPr>
          <w:rFonts w:hint="eastAsia"/>
          <w:bCs/>
        </w:rPr>
        <w:t>4-</w:t>
      </w:r>
      <w:r w:rsidR="00666FFC">
        <w:rPr>
          <w:bCs/>
        </w:rPr>
        <w:t>3</w:t>
      </w:r>
      <w:r>
        <w:rPr>
          <w:rFonts w:hint="eastAsia"/>
          <w:bCs/>
        </w:rPr>
        <w:t>】烟台电子工业学校积极开展疫情下学生实习实训工作</w:t>
      </w:r>
    </w:p>
    <w:p w:rsidR="00E5428A" w:rsidRDefault="00DB33FE">
      <w:pPr>
        <w:pStyle w:val="ab"/>
        <w:spacing w:before="0" w:beforeAutospacing="0" w:after="0" w:afterAutospacing="0"/>
        <w:ind w:firstLine="480"/>
        <w:jc w:val="both"/>
        <w:rPr>
          <w:bCs/>
          <w:shd w:val="clear" w:color="auto" w:fill="FFFFFF"/>
        </w:rPr>
      </w:pPr>
      <w:r>
        <w:rPr>
          <w:rFonts w:hint="eastAsia"/>
          <w:bCs/>
          <w:shd w:val="clear" w:color="auto" w:fill="FFFFFF"/>
        </w:rPr>
        <w:t>烟台电子工业学校疫情期间暂停用人单位进校开展现场招聘、宣讲面试等活动，由学校负责按专业设置联系对口合作单位，建立毕业生就业</w:t>
      </w:r>
      <w:proofErr w:type="gramStart"/>
      <w:r>
        <w:rPr>
          <w:rFonts w:hint="eastAsia"/>
          <w:bCs/>
          <w:shd w:val="clear" w:color="auto" w:fill="FFFFFF"/>
        </w:rPr>
        <w:t>微信群</w:t>
      </w:r>
      <w:proofErr w:type="gramEnd"/>
      <w:r>
        <w:rPr>
          <w:rFonts w:hint="eastAsia"/>
          <w:bCs/>
          <w:shd w:val="clear" w:color="auto" w:fill="FFFFFF"/>
        </w:rPr>
        <w:t>，线上群内办公。为保证企业正常复工复产，各用工企业在市就业办支持下建立了“春风行动”线上招聘</w:t>
      </w:r>
      <w:proofErr w:type="gramStart"/>
      <w:r>
        <w:rPr>
          <w:rFonts w:hint="eastAsia"/>
          <w:bCs/>
          <w:shd w:val="clear" w:color="auto" w:fill="FFFFFF"/>
        </w:rPr>
        <w:t>会流通微信群</w:t>
      </w:r>
      <w:proofErr w:type="gramEnd"/>
      <w:r>
        <w:rPr>
          <w:rFonts w:hint="eastAsia"/>
          <w:bCs/>
          <w:shd w:val="clear" w:color="auto" w:fill="FFFFFF"/>
        </w:rPr>
        <w:t>，全市有三百多家各类企业汇集在本群内，每天发布大量用工信息，学校选择企业信誉度高、效益好、</w:t>
      </w:r>
      <w:proofErr w:type="gramStart"/>
      <w:r>
        <w:rPr>
          <w:rFonts w:hint="eastAsia"/>
          <w:bCs/>
          <w:shd w:val="clear" w:color="auto" w:fill="FFFFFF"/>
        </w:rPr>
        <w:t>疫</w:t>
      </w:r>
      <w:proofErr w:type="gramEnd"/>
      <w:r>
        <w:rPr>
          <w:rFonts w:hint="eastAsia"/>
          <w:bCs/>
          <w:shd w:val="clear" w:color="auto" w:fill="FFFFFF"/>
        </w:rPr>
        <w:t>控到位的企业</w:t>
      </w:r>
      <w:proofErr w:type="gramStart"/>
      <w:r>
        <w:rPr>
          <w:rFonts w:hint="eastAsia"/>
          <w:bCs/>
          <w:shd w:val="clear" w:color="auto" w:fill="FFFFFF"/>
        </w:rPr>
        <w:t>做为</w:t>
      </w:r>
      <w:proofErr w:type="gramEnd"/>
      <w:r>
        <w:rPr>
          <w:rFonts w:hint="eastAsia"/>
          <w:bCs/>
          <w:shd w:val="clear" w:color="auto" w:fill="FFFFFF"/>
        </w:rPr>
        <w:t>合作伙伴，将合作企业用工信息在毕业生就业</w:t>
      </w:r>
      <w:proofErr w:type="gramStart"/>
      <w:r>
        <w:rPr>
          <w:rFonts w:hint="eastAsia"/>
          <w:bCs/>
          <w:shd w:val="clear" w:color="auto" w:fill="FFFFFF"/>
        </w:rPr>
        <w:t>微信群</w:t>
      </w:r>
      <w:proofErr w:type="gramEnd"/>
      <w:r>
        <w:rPr>
          <w:rFonts w:hint="eastAsia"/>
          <w:bCs/>
          <w:shd w:val="clear" w:color="auto" w:fill="FFFFFF"/>
        </w:rPr>
        <w:t>内发布。学生可以根据自己专业和自身实际情况合理选择，上传毕业生个人应聘视频资料，积极邀请和配合用人单位通过视频，进行远程面试，开展线上招聘活动。目前，学校已与烟台市中</w:t>
      </w:r>
      <w:proofErr w:type="gramStart"/>
      <w:r>
        <w:rPr>
          <w:rFonts w:hint="eastAsia"/>
          <w:bCs/>
          <w:shd w:val="clear" w:color="auto" w:fill="FFFFFF"/>
        </w:rPr>
        <w:t>际旭创</w:t>
      </w:r>
      <w:proofErr w:type="gramEnd"/>
      <w:r>
        <w:rPr>
          <w:rFonts w:hint="eastAsia"/>
          <w:bCs/>
          <w:shd w:val="clear" w:color="auto" w:fill="FFFFFF"/>
        </w:rPr>
        <w:t>、道恩集团、兰高青年创业园等多家企业达成毕业生就业安置协议。利用这一平台，完全解决了学校</w:t>
      </w:r>
      <w:r>
        <w:rPr>
          <w:rFonts w:hint="eastAsia"/>
          <w:bCs/>
          <w:shd w:val="clear" w:color="auto" w:fill="FFFFFF"/>
        </w:rPr>
        <w:t>17</w:t>
      </w:r>
      <w:r>
        <w:rPr>
          <w:rFonts w:hint="eastAsia"/>
          <w:bCs/>
          <w:shd w:val="clear" w:color="auto" w:fill="FFFFFF"/>
        </w:rPr>
        <w:t>级学生疫情情况下实习就业问题。</w:t>
      </w:r>
    </w:p>
    <w:p w:rsidR="00E5428A" w:rsidRPr="00A12CB1" w:rsidRDefault="00DB33FE">
      <w:pPr>
        <w:numPr>
          <w:ilvl w:val="255"/>
          <w:numId w:val="0"/>
        </w:numPr>
        <w:ind w:leftChars="200" w:left="420"/>
        <w:rPr>
          <w:rFonts w:ascii="楷体_GB2312" w:eastAsia="楷体_GB2312" w:hAnsi="楷体_GB2312" w:cs="楷体_GB2312"/>
          <w:sz w:val="28"/>
          <w:szCs w:val="28"/>
        </w:rPr>
      </w:pPr>
      <w:r w:rsidRPr="00A12CB1">
        <w:rPr>
          <w:rFonts w:ascii="楷体_GB2312" w:eastAsia="楷体_GB2312" w:hAnsi="楷体_GB2312" w:cs="楷体_GB2312" w:hint="eastAsia"/>
          <w:sz w:val="28"/>
          <w:szCs w:val="28"/>
        </w:rPr>
        <w:t>（三）集团化办学</w:t>
      </w:r>
    </w:p>
    <w:p w:rsidR="00E5428A" w:rsidRDefault="00DB33FE">
      <w:pPr>
        <w:pStyle w:val="ab"/>
        <w:spacing w:before="0" w:beforeAutospacing="0" w:after="0" w:afterAutospacing="0"/>
        <w:ind w:firstLine="480"/>
        <w:jc w:val="both"/>
        <w:rPr>
          <w:bCs/>
        </w:rPr>
      </w:pPr>
      <w:r>
        <w:rPr>
          <w:rFonts w:hint="eastAsia"/>
          <w:bCs/>
        </w:rPr>
        <w:t>截至目前，全省共组建</w:t>
      </w:r>
      <w:r>
        <w:rPr>
          <w:rFonts w:hint="eastAsia"/>
          <w:bCs/>
        </w:rPr>
        <w:t>170</w:t>
      </w:r>
      <w:r>
        <w:rPr>
          <w:rFonts w:hint="eastAsia"/>
          <w:bCs/>
        </w:rPr>
        <w:t>个各级各类职教集团，评选了</w:t>
      </w:r>
      <w:r w:rsidR="00A12CB1">
        <w:rPr>
          <w:rFonts w:hint="eastAsia"/>
          <w:bCs/>
        </w:rPr>
        <w:t>2</w:t>
      </w:r>
      <w:r>
        <w:rPr>
          <w:rFonts w:hint="eastAsia"/>
          <w:bCs/>
        </w:rPr>
        <w:t>批</w:t>
      </w:r>
      <w:r>
        <w:rPr>
          <w:rFonts w:hint="eastAsia"/>
          <w:bCs/>
        </w:rPr>
        <w:t>2</w:t>
      </w:r>
      <w:r>
        <w:rPr>
          <w:bCs/>
        </w:rPr>
        <w:t>8</w:t>
      </w:r>
      <w:r>
        <w:rPr>
          <w:rFonts w:hint="eastAsia"/>
          <w:bCs/>
        </w:rPr>
        <w:t>个</w:t>
      </w:r>
      <w:r>
        <w:rPr>
          <w:rStyle w:val="fontstyle01"/>
          <w:rFonts w:hint="default"/>
          <w:bCs/>
          <w:color w:val="auto"/>
        </w:rPr>
        <w:t>山东省骨干职业教育集团，</w:t>
      </w:r>
      <w:r>
        <w:rPr>
          <w:rFonts w:hint="eastAsia"/>
          <w:bCs/>
        </w:rPr>
        <w:t>其中，中等职业学校牵头的</w:t>
      </w:r>
      <w:r>
        <w:rPr>
          <w:rStyle w:val="fontstyle01"/>
          <w:rFonts w:hint="default"/>
          <w:bCs/>
          <w:color w:val="auto"/>
        </w:rPr>
        <w:t>省级骨干职业教育集团11个。</w:t>
      </w:r>
      <w:r>
        <w:rPr>
          <w:rFonts w:hint="eastAsia"/>
          <w:bCs/>
        </w:rPr>
        <w:lastRenderedPageBreak/>
        <w:t>覆盖加工制造、服装、财会金融、装配式建筑、软件产业、现代农业、旅游服务等十几个产业（群），有力推动优质资源开放共享，促进了技术技能积累与创新、教育链与产业链有机融合，按照“市场导向、利益共享、合作共赢”的原则，在提高技术技能人才培养培训质量和服务现代技术与经济社会发展能力等方面持续发挥示范引领作用。</w:t>
      </w:r>
    </w:p>
    <w:p w:rsidR="00E5428A" w:rsidRDefault="00DB33FE">
      <w:pPr>
        <w:pStyle w:val="ab"/>
        <w:spacing w:before="0" w:beforeAutospacing="0" w:after="0" w:afterAutospacing="0"/>
        <w:ind w:firstLineChars="0" w:firstLine="0"/>
        <w:jc w:val="center"/>
        <w:rPr>
          <w:rStyle w:val="fontstyle01"/>
          <w:rFonts w:hint="default"/>
          <w:bCs/>
          <w:color w:val="auto"/>
        </w:rPr>
      </w:pPr>
      <w:r>
        <w:rPr>
          <w:rStyle w:val="fontstyle01"/>
          <w:rFonts w:hint="default"/>
          <w:bCs/>
          <w:color w:val="auto"/>
        </w:rPr>
        <w:t>表4-3  中等职业学校牵头的山东省骨干职业教育集团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
        <w:gridCol w:w="4733"/>
        <w:gridCol w:w="2801"/>
      </w:tblGrid>
      <w:tr w:rsidR="00E5428A">
        <w:trPr>
          <w:trHeight w:val="556"/>
        </w:trPr>
        <w:tc>
          <w:tcPr>
            <w:tcW w:w="762" w:type="dxa"/>
            <w:shd w:val="clear" w:color="auto" w:fill="BDD6EE" w:themeFill="accent1" w:themeFillTint="66"/>
            <w:vAlign w:val="center"/>
          </w:tcPr>
          <w:p w:rsidR="00E5428A" w:rsidRDefault="00DB33FE">
            <w:pPr>
              <w:spacing w:line="360" w:lineRule="exact"/>
              <w:ind w:firstLineChars="0" w:firstLine="0"/>
              <w:rPr>
                <w:rFonts w:ascii="黑体" w:eastAsia="黑体" w:hAnsi="黑体"/>
                <w:bCs/>
              </w:rPr>
            </w:pPr>
            <w:r>
              <w:rPr>
                <w:rFonts w:ascii="黑体" w:eastAsia="黑体" w:hAnsi="黑体" w:hint="eastAsia"/>
                <w:bCs/>
              </w:rPr>
              <w:t>序号</w:t>
            </w:r>
          </w:p>
        </w:tc>
        <w:tc>
          <w:tcPr>
            <w:tcW w:w="4733" w:type="dxa"/>
            <w:shd w:val="clear" w:color="auto" w:fill="BDD6EE" w:themeFill="accent1" w:themeFillTint="66"/>
            <w:vAlign w:val="center"/>
          </w:tcPr>
          <w:p w:rsidR="00E5428A" w:rsidRDefault="00DB33FE">
            <w:pPr>
              <w:spacing w:line="360" w:lineRule="exact"/>
              <w:ind w:firstLine="420"/>
              <w:jc w:val="center"/>
              <w:rPr>
                <w:rFonts w:ascii="黑体" w:eastAsia="黑体" w:hAnsi="黑体"/>
                <w:bCs/>
              </w:rPr>
            </w:pPr>
            <w:r>
              <w:rPr>
                <w:rFonts w:ascii="黑体" w:eastAsia="黑体" w:hAnsi="黑体" w:hint="eastAsia"/>
                <w:bCs/>
              </w:rPr>
              <w:t>集团名称</w:t>
            </w:r>
          </w:p>
        </w:tc>
        <w:tc>
          <w:tcPr>
            <w:tcW w:w="2801" w:type="dxa"/>
            <w:shd w:val="clear" w:color="auto" w:fill="BDD6EE" w:themeFill="accent1" w:themeFillTint="66"/>
            <w:vAlign w:val="center"/>
          </w:tcPr>
          <w:p w:rsidR="00E5428A" w:rsidRDefault="00DB33FE">
            <w:pPr>
              <w:spacing w:line="360" w:lineRule="exact"/>
              <w:ind w:firstLine="420"/>
              <w:jc w:val="center"/>
              <w:rPr>
                <w:rFonts w:ascii="黑体" w:eastAsia="黑体" w:hAnsi="黑体"/>
                <w:bCs/>
              </w:rPr>
            </w:pPr>
            <w:r>
              <w:rPr>
                <w:rFonts w:ascii="黑体" w:eastAsia="黑体" w:hAnsi="黑体" w:hint="eastAsia"/>
                <w:bCs/>
              </w:rPr>
              <w:t>牵头单位</w:t>
            </w:r>
          </w:p>
        </w:tc>
      </w:tr>
      <w:tr w:rsidR="00E5428A">
        <w:trPr>
          <w:trHeight w:val="454"/>
        </w:trPr>
        <w:tc>
          <w:tcPr>
            <w:tcW w:w="762" w:type="dxa"/>
            <w:vAlign w:val="center"/>
          </w:tcPr>
          <w:p w:rsidR="00E5428A" w:rsidRDefault="00DB33FE">
            <w:pPr>
              <w:spacing w:line="360" w:lineRule="exact"/>
              <w:ind w:firstLineChars="95" w:firstLine="199"/>
              <w:rPr>
                <w:bCs/>
                <w:szCs w:val="21"/>
              </w:rPr>
            </w:pPr>
            <w:r>
              <w:rPr>
                <w:rFonts w:hint="eastAsia"/>
                <w:bCs/>
                <w:szCs w:val="21"/>
              </w:rPr>
              <w:t>1</w:t>
            </w:r>
          </w:p>
        </w:tc>
        <w:tc>
          <w:tcPr>
            <w:tcW w:w="4733" w:type="dxa"/>
            <w:vAlign w:val="center"/>
          </w:tcPr>
          <w:p w:rsidR="00E5428A" w:rsidRDefault="00DB33FE">
            <w:pPr>
              <w:spacing w:line="360" w:lineRule="exact"/>
              <w:ind w:firstLineChars="0" w:firstLine="0"/>
              <w:rPr>
                <w:bCs/>
                <w:szCs w:val="21"/>
              </w:rPr>
            </w:pPr>
            <w:r>
              <w:rPr>
                <w:bCs/>
                <w:szCs w:val="21"/>
              </w:rPr>
              <w:t>山东省船舶制造职教集团</w:t>
            </w:r>
          </w:p>
        </w:tc>
        <w:tc>
          <w:tcPr>
            <w:tcW w:w="2801" w:type="dxa"/>
            <w:vAlign w:val="center"/>
          </w:tcPr>
          <w:p w:rsidR="00E5428A" w:rsidRDefault="00DB33FE">
            <w:pPr>
              <w:spacing w:line="360" w:lineRule="exact"/>
              <w:ind w:firstLineChars="0" w:firstLine="0"/>
              <w:rPr>
                <w:bCs/>
                <w:szCs w:val="21"/>
              </w:rPr>
            </w:pPr>
            <w:r>
              <w:rPr>
                <w:rFonts w:hint="eastAsia"/>
                <w:bCs/>
                <w:szCs w:val="21"/>
              </w:rPr>
              <w:t>烟台船舶工业学校</w:t>
            </w:r>
          </w:p>
        </w:tc>
      </w:tr>
      <w:tr w:rsidR="00E5428A">
        <w:trPr>
          <w:trHeight w:val="454"/>
        </w:trPr>
        <w:tc>
          <w:tcPr>
            <w:tcW w:w="762" w:type="dxa"/>
            <w:vAlign w:val="center"/>
          </w:tcPr>
          <w:p w:rsidR="00E5428A" w:rsidRDefault="00DB33FE">
            <w:pPr>
              <w:spacing w:line="360" w:lineRule="exact"/>
              <w:ind w:firstLineChars="95" w:firstLine="199"/>
              <w:rPr>
                <w:bCs/>
                <w:szCs w:val="21"/>
              </w:rPr>
            </w:pPr>
            <w:r>
              <w:rPr>
                <w:rFonts w:hint="eastAsia"/>
                <w:bCs/>
                <w:szCs w:val="21"/>
              </w:rPr>
              <w:t>2</w:t>
            </w:r>
          </w:p>
        </w:tc>
        <w:tc>
          <w:tcPr>
            <w:tcW w:w="4733" w:type="dxa"/>
            <w:vAlign w:val="center"/>
          </w:tcPr>
          <w:p w:rsidR="00E5428A" w:rsidRDefault="00DB33FE">
            <w:pPr>
              <w:spacing w:line="360" w:lineRule="exact"/>
              <w:ind w:firstLineChars="0" w:firstLine="0"/>
              <w:rPr>
                <w:bCs/>
                <w:szCs w:val="21"/>
              </w:rPr>
            </w:pPr>
            <w:r>
              <w:rPr>
                <w:rFonts w:hint="eastAsia"/>
                <w:bCs/>
                <w:szCs w:val="21"/>
              </w:rPr>
              <w:t>烟台市服装职业教育集团</w:t>
            </w:r>
          </w:p>
        </w:tc>
        <w:tc>
          <w:tcPr>
            <w:tcW w:w="2801" w:type="dxa"/>
            <w:vAlign w:val="center"/>
          </w:tcPr>
          <w:p w:rsidR="00E5428A" w:rsidRDefault="00DB33FE">
            <w:pPr>
              <w:spacing w:line="360" w:lineRule="exact"/>
              <w:ind w:firstLineChars="0" w:firstLine="0"/>
              <w:rPr>
                <w:bCs/>
                <w:szCs w:val="21"/>
              </w:rPr>
            </w:pPr>
            <w:r>
              <w:rPr>
                <w:rFonts w:hint="eastAsia"/>
                <w:bCs/>
                <w:szCs w:val="21"/>
              </w:rPr>
              <w:t>烟台经济学校</w:t>
            </w:r>
          </w:p>
        </w:tc>
      </w:tr>
      <w:tr w:rsidR="00E5428A">
        <w:trPr>
          <w:trHeight w:val="454"/>
        </w:trPr>
        <w:tc>
          <w:tcPr>
            <w:tcW w:w="762" w:type="dxa"/>
            <w:vAlign w:val="center"/>
          </w:tcPr>
          <w:p w:rsidR="00E5428A" w:rsidRDefault="00DB33FE">
            <w:pPr>
              <w:spacing w:line="360" w:lineRule="exact"/>
              <w:ind w:firstLineChars="95" w:firstLine="199"/>
              <w:rPr>
                <w:bCs/>
                <w:szCs w:val="21"/>
              </w:rPr>
            </w:pPr>
            <w:r>
              <w:rPr>
                <w:rFonts w:hint="eastAsia"/>
                <w:bCs/>
                <w:szCs w:val="21"/>
              </w:rPr>
              <w:t>3</w:t>
            </w:r>
          </w:p>
        </w:tc>
        <w:tc>
          <w:tcPr>
            <w:tcW w:w="4733" w:type="dxa"/>
            <w:vAlign w:val="center"/>
          </w:tcPr>
          <w:p w:rsidR="00E5428A" w:rsidRDefault="00DB33FE">
            <w:pPr>
              <w:spacing w:line="360" w:lineRule="exact"/>
              <w:ind w:firstLineChars="0" w:firstLine="0"/>
              <w:rPr>
                <w:bCs/>
                <w:szCs w:val="21"/>
              </w:rPr>
            </w:pPr>
            <w:r>
              <w:rPr>
                <w:rFonts w:hint="eastAsia"/>
                <w:bCs/>
                <w:szCs w:val="21"/>
              </w:rPr>
              <w:t>淄博市创业职业教育集团</w:t>
            </w:r>
          </w:p>
        </w:tc>
        <w:tc>
          <w:tcPr>
            <w:tcW w:w="2801" w:type="dxa"/>
            <w:vAlign w:val="center"/>
          </w:tcPr>
          <w:p w:rsidR="00E5428A" w:rsidRDefault="00DB33FE">
            <w:pPr>
              <w:spacing w:line="360" w:lineRule="exact"/>
              <w:ind w:firstLineChars="0" w:firstLine="0"/>
              <w:rPr>
                <w:bCs/>
                <w:szCs w:val="21"/>
              </w:rPr>
            </w:pPr>
            <w:r>
              <w:rPr>
                <w:rFonts w:hint="eastAsia"/>
                <w:bCs/>
                <w:szCs w:val="21"/>
              </w:rPr>
              <w:t>山东省淄博市工业学校</w:t>
            </w:r>
          </w:p>
        </w:tc>
      </w:tr>
      <w:tr w:rsidR="00E5428A">
        <w:trPr>
          <w:trHeight w:val="454"/>
        </w:trPr>
        <w:tc>
          <w:tcPr>
            <w:tcW w:w="762" w:type="dxa"/>
            <w:vAlign w:val="center"/>
          </w:tcPr>
          <w:p w:rsidR="00E5428A" w:rsidRDefault="00DB33FE">
            <w:pPr>
              <w:spacing w:line="360" w:lineRule="exact"/>
              <w:ind w:firstLineChars="95" w:firstLine="199"/>
              <w:rPr>
                <w:bCs/>
                <w:szCs w:val="21"/>
              </w:rPr>
            </w:pPr>
            <w:r>
              <w:rPr>
                <w:rFonts w:hint="eastAsia"/>
                <w:bCs/>
                <w:szCs w:val="21"/>
              </w:rPr>
              <w:t>4</w:t>
            </w:r>
          </w:p>
        </w:tc>
        <w:tc>
          <w:tcPr>
            <w:tcW w:w="4733" w:type="dxa"/>
            <w:vAlign w:val="center"/>
          </w:tcPr>
          <w:p w:rsidR="00E5428A" w:rsidRDefault="00DB33FE">
            <w:pPr>
              <w:spacing w:line="360" w:lineRule="exact"/>
              <w:ind w:firstLineChars="0" w:firstLine="0"/>
              <w:rPr>
                <w:bCs/>
                <w:szCs w:val="21"/>
              </w:rPr>
            </w:pPr>
            <w:r>
              <w:rPr>
                <w:rFonts w:hint="eastAsia"/>
                <w:bCs/>
                <w:szCs w:val="21"/>
              </w:rPr>
              <w:t>青岛电子信息业职业教育集团</w:t>
            </w:r>
          </w:p>
        </w:tc>
        <w:tc>
          <w:tcPr>
            <w:tcW w:w="2801" w:type="dxa"/>
            <w:vAlign w:val="center"/>
          </w:tcPr>
          <w:p w:rsidR="00E5428A" w:rsidRDefault="00DB33FE">
            <w:pPr>
              <w:spacing w:line="360" w:lineRule="exact"/>
              <w:ind w:firstLineChars="0" w:firstLine="0"/>
              <w:rPr>
                <w:bCs/>
                <w:szCs w:val="21"/>
              </w:rPr>
            </w:pPr>
            <w:r>
              <w:rPr>
                <w:rFonts w:hint="eastAsia"/>
                <w:bCs/>
                <w:szCs w:val="21"/>
              </w:rPr>
              <w:t>青岛电子学校</w:t>
            </w:r>
          </w:p>
        </w:tc>
      </w:tr>
      <w:tr w:rsidR="00E5428A">
        <w:trPr>
          <w:trHeight w:val="454"/>
        </w:trPr>
        <w:tc>
          <w:tcPr>
            <w:tcW w:w="762" w:type="dxa"/>
            <w:vAlign w:val="center"/>
          </w:tcPr>
          <w:p w:rsidR="00E5428A" w:rsidRDefault="00DB33FE">
            <w:pPr>
              <w:spacing w:line="360" w:lineRule="exact"/>
              <w:ind w:firstLineChars="95" w:firstLine="199"/>
              <w:rPr>
                <w:bCs/>
                <w:szCs w:val="21"/>
              </w:rPr>
            </w:pPr>
            <w:r>
              <w:rPr>
                <w:rFonts w:hint="eastAsia"/>
                <w:bCs/>
                <w:szCs w:val="21"/>
              </w:rPr>
              <w:t>5</w:t>
            </w:r>
          </w:p>
        </w:tc>
        <w:tc>
          <w:tcPr>
            <w:tcW w:w="4733" w:type="dxa"/>
            <w:vAlign w:val="center"/>
          </w:tcPr>
          <w:p w:rsidR="00E5428A" w:rsidRDefault="00DB33FE">
            <w:pPr>
              <w:spacing w:line="360" w:lineRule="exact"/>
              <w:ind w:firstLineChars="0" w:firstLine="0"/>
              <w:rPr>
                <w:bCs/>
                <w:szCs w:val="21"/>
              </w:rPr>
            </w:pPr>
            <w:r>
              <w:rPr>
                <w:rFonts w:hint="eastAsia"/>
                <w:bCs/>
                <w:szCs w:val="21"/>
              </w:rPr>
              <w:t>烟台市建筑职业教育集团</w:t>
            </w:r>
          </w:p>
        </w:tc>
        <w:tc>
          <w:tcPr>
            <w:tcW w:w="2801" w:type="dxa"/>
            <w:vAlign w:val="center"/>
          </w:tcPr>
          <w:p w:rsidR="00E5428A" w:rsidRDefault="00DB33FE">
            <w:pPr>
              <w:spacing w:line="360" w:lineRule="exact"/>
              <w:ind w:firstLineChars="0" w:firstLine="0"/>
              <w:rPr>
                <w:bCs/>
                <w:szCs w:val="21"/>
              </w:rPr>
            </w:pPr>
            <w:r>
              <w:rPr>
                <w:rFonts w:hint="eastAsia"/>
                <w:bCs/>
                <w:szCs w:val="21"/>
              </w:rPr>
              <w:t>烟台城乡建设学校</w:t>
            </w:r>
          </w:p>
        </w:tc>
      </w:tr>
      <w:tr w:rsidR="00E5428A">
        <w:trPr>
          <w:trHeight w:val="454"/>
        </w:trPr>
        <w:tc>
          <w:tcPr>
            <w:tcW w:w="762" w:type="dxa"/>
            <w:vAlign w:val="center"/>
          </w:tcPr>
          <w:p w:rsidR="00E5428A" w:rsidRDefault="00DB33FE">
            <w:pPr>
              <w:spacing w:line="360" w:lineRule="exact"/>
              <w:ind w:firstLineChars="95" w:firstLine="199"/>
              <w:rPr>
                <w:bCs/>
                <w:szCs w:val="21"/>
              </w:rPr>
            </w:pPr>
            <w:r>
              <w:rPr>
                <w:rFonts w:hint="eastAsia"/>
                <w:bCs/>
                <w:szCs w:val="21"/>
              </w:rPr>
              <w:t>6</w:t>
            </w:r>
          </w:p>
        </w:tc>
        <w:tc>
          <w:tcPr>
            <w:tcW w:w="4733" w:type="dxa"/>
            <w:vAlign w:val="center"/>
          </w:tcPr>
          <w:p w:rsidR="00E5428A" w:rsidRDefault="00DB33FE">
            <w:pPr>
              <w:spacing w:line="360" w:lineRule="exact"/>
              <w:ind w:firstLineChars="0" w:firstLine="0"/>
              <w:rPr>
                <w:bCs/>
                <w:szCs w:val="21"/>
              </w:rPr>
            </w:pPr>
            <w:r>
              <w:rPr>
                <w:rFonts w:hint="eastAsia"/>
                <w:bCs/>
                <w:szCs w:val="21"/>
              </w:rPr>
              <w:t>青岛市财会金融业职业教育集团</w:t>
            </w:r>
          </w:p>
        </w:tc>
        <w:tc>
          <w:tcPr>
            <w:tcW w:w="2801" w:type="dxa"/>
            <w:vAlign w:val="center"/>
          </w:tcPr>
          <w:p w:rsidR="00E5428A" w:rsidRDefault="00DB33FE">
            <w:pPr>
              <w:spacing w:line="360" w:lineRule="exact"/>
              <w:ind w:firstLineChars="0" w:firstLine="0"/>
              <w:rPr>
                <w:bCs/>
                <w:szCs w:val="21"/>
              </w:rPr>
            </w:pPr>
            <w:r>
              <w:rPr>
                <w:rFonts w:hint="eastAsia"/>
                <w:bCs/>
                <w:szCs w:val="21"/>
              </w:rPr>
              <w:t>青岛华夏职业学校</w:t>
            </w:r>
          </w:p>
        </w:tc>
      </w:tr>
      <w:tr w:rsidR="00E5428A">
        <w:trPr>
          <w:trHeight w:val="454"/>
        </w:trPr>
        <w:tc>
          <w:tcPr>
            <w:tcW w:w="762" w:type="dxa"/>
            <w:vAlign w:val="center"/>
          </w:tcPr>
          <w:p w:rsidR="00E5428A" w:rsidRDefault="00DB33FE">
            <w:pPr>
              <w:spacing w:line="360" w:lineRule="exact"/>
              <w:ind w:firstLineChars="95" w:firstLine="199"/>
              <w:rPr>
                <w:bCs/>
                <w:szCs w:val="21"/>
              </w:rPr>
            </w:pPr>
            <w:r>
              <w:rPr>
                <w:rFonts w:hint="eastAsia"/>
                <w:bCs/>
                <w:szCs w:val="21"/>
              </w:rPr>
              <w:t>7</w:t>
            </w:r>
          </w:p>
        </w:tc>
        <w:tc>
          <w:tcPr>
            <w:tcW w:w="4733" w:type="dxa"/>
            <w:vAlign w:val="center"/>
          </w:tcPr>
          <w:p w:rsidR="00E5428A" w:rsidRDefault="00DB33FE">
            <w:pPr>
              <w:spacing w:line="360" w:lineRule="exact"/>
              <w:ind w:firstLineChars="0" w:firstLine="0"/>
              <w:rPr>
                <w:bCs/>
                <w:szCs w:val="21"/>
              </w:rPr>
            </w:pPr>
            <w:r>
              <w:rPr>
                <w:rFonts w:hint="eastAsia"/>
                <w:bCs/>
                <w:szCs w:val="21"/>
              </w:rPr>
              <w:t>青岛市旅游服务产业教育集团</w:t>
            </w:r>
          </w:p>
        </w:tc>
        <w:tc>
          <w:tcPr>
            <w:tcW w:w="2801" w:type="dxa"/>
            <w:vAlign w:val="center"/>
          </w:tcPr>
          <w:p w:rsidR="00E5428A" w:rsidRDefault="00DB33FE">
            <w:pPr>
              <w:spacing w:line="360" w:lineRule="exact"/>
              <w:ind w:firstLineChars="0" w:firstLine="0"/>
              <w:rPr>
                <w:bCs/>
                <w:szCs w:val="21"/>
              </w:rPr>
            </w:pPr>
            <w:r>
              <w:rPr>
                <w:rFonts w:hint="eastAsia"/>
                <w:bCs/>
                <w:szCs w:val="21"/>
              </w:rPr>
              <w:t>青岛旅游学校</w:t>
            </w:r>
          </w:p>
        </w:tc>
      </w:tr>
      <w:tr w:rsidR="00E5428A">
        <w:trPr>
          <w:trHeight w:val="454"/>
        </w:trPr>
        <w:tc>
          <w:tcPr>
            <w:tcW w:w="762" w:type="dxa"/>
            <w:vAlign w:val="center"/>
          </w:tcPr>
          <w:p w:rsidR="00E5428A" w:rsidRDefault="00DB33FE">
            <w:pPr>
              <w:spacing w:line="360" w:lineRule="exact"/>
              <w:ind w:firstLineChars="95" w:firstLine="199"/>
              <w:rPr>
                <w:bCs/>
                <w:szCs w:val="21"/>
              </w:rPr>
            </w:pPr>
            <w:r>
              <w:rPr>
                <w:rFonts w:hint="eastAsia"/>
                <w:bCs/>
                <w:szCs w:val="21"/>
              </w:rPr>
              <w:t>8</w:t>
            </w:r>
          </w:p>
        </w:tc>
        <w:tc>
          <w:tcPr>
            <w:tcW w:w="4733" w:type="dxa"/>
            <w:vAlign w:val="center"/>
          </w:tcPr>
          <w:p w:rsidR="00E5428A" w:rsidRDefault="00DB33FE">
            <w:pPr>
              <w:spacing w:line="360" w:lineRule="exact"/>
              <w:ind w:firstLineChars="0" w:firstLine="0"/>
              <w:rPr>
                <w:bCs/>
                <w:szCs w:val="21"/>
              </w:rPr>
            </w:pPr>
            <w:r>
              <w:rPr>
                <w:rFonts w:hint="eastAsia"/>
                <w:bCs/>
                <w:szCs w:val="21"/>
              </w:rPr>
              <w:t>烟台市数控技术职业教育集团</w:t>
            </w:r>
          </w:p>
        </w:tc>
        <w:tc>
          <w:tcPr>
            <w:tcW w:w="2801" w:type="dxa"/>
            <w:vAlign w:val="center"/>
          </w:tcPr>
          <w:p w:rsidR="00E5428A" w:rsidRDefault="00DB33FE">
            <w:pPr>
              <w:spacing w:line="360" w:lineRule="exact"/>
              <w:ind w:firstLineChars="0" w:firstLine="0"/>
              <w:rPr>
                <w:bCs/>
                <w:szCs w:val="21"/>
              </w:rPr>
            </w:pPr>
            <w:r>
              <w:rPr>
                <w:rFonts w:hint="eastAsia"/>
                <w:bCs/>
                <w:szCs w:val="21"/>
              </w:rPr>
              <w:t>烟台理工学校</w:t>
            </w:r>
          </w:p>
        </w:tc>
      </w:tr>
      <w:tr w:rsidR="00E5428A">
        <w:trPr>
          <w:trHeight w:val="454"/>
        </w:trPr>
        <w:tc>
          <w:tcPr>
            <w:tcW w:w="762" w:type="dxa"/>
            <w:vAlign w:val="center"/>
          </w:tcPr>
          <w:p w:rsidR="00E5428A" w:rsidRDefault="00DB33FE">
            <w:pPr>
              <w:spacing w:line="360" w:lineRule="exact"/>
              <w:ind w:firstLineChars="95" w:firstLine="199"/>
              <w:rPr>
                <w:bCs/>
                <w:szCs w:val="21"/>
              </w:rPr>
            </w:pPr>
            <w:r>
              <w:rPr>
                <w:rFonts w:hint="eastAsia"/>
                <w:bCs/>
                <w:szCs w:val="21"/>
              </w:rPr>
              <w:t>9</w:t>
            </w:r>
          </w:p>
        </w:tc>
        <w:tc>
          <w:tcPr>
            <w:tcW w:w="4733" w:type="dxa"/>
            <w:vAlign w:val="center"/>
          </w:tcPr>
          <w:p w:rsidR="00E5428A" w:rsidRDefault="00DB33FE">
            <w:pPr>
              <w:spacing w:line="360" w:lineRule="exact"/>
              <w:ind w:firstLineChars="0" w:firstLine="0"/>
              <w:rPr>
                <w:bCs/>
                <w:szCs w:val="21"/>
              </w:rPr>
            </w:pPr>
            <w:r>
              <w:rPr>
                <w:rFonts w:hint="eastAsia"/>
                <w:bCs/>
                <w:szCs w:val="21"/>
              </w:rPr>
              <w:t>潍坊市机械制造技术职业教育集团</w:t>
            </w:r>
          </w:p>
        </w:tc>
        <w:tc>
          <w:tcPr>
            <w:tcW w:w="2801" w:type="dxa"/>
            <w:vAlign w:val="center"/>
          </w:tcPr>
          <w:p w:rsidR="00E5428A" w:rsidRDefault="00DB33FE">
            <w:pPr>
              <w:spacing w:line="360" w:lineRule="exact"/>
              <w:ind w:firstLineChars="0" w:firstLine="0"/>
              <w:rPr>
                <w:bCs/>
                <w:szCs w:val="21"/>
              </w:rPr>
            </w:pPr>
            <w:r>
              <w:rPr>
                <w:rFonts w:hint="eastAsia"/>
                <w:bCs/>
                <w:szCs w:val="21"/>
              </w:rPr>
              <w:t>寿光市职业教育中心学校</w:t>
            </w:r>
          </w:p>
        </w:tc>
      </w:tr>
      <w:tr w:rsidR="00E5428A">
        <w:trPr>
          <w:trHeight w:val="454"/>
        </w:trPr>
        <w:tc>
          <w:tcPr>
            <w:tcW w:w="762" w:type="dxa"/>
            <w:vAlign w:val="center"/>
          </w:tcPr>
          <w:p w:rsidR="00E5428A" w:rsidRDefault="00DB33FE">
            <w:pPr>
              <w:spacing w:line="360" w:lineRule="exact"/>
              <w:ind w:firstLineChars="0" w:firstLine="0"/>
              <w:jc w:val="center"/>
              <w:rPr>
                <w:bCs/>
                <w:szCs w:val="21"/>
              </w:rPr>
            </w:pPr>
            <w:r>
              <w:rPr>
                <w:rFonts w:hint="eastAsia"/>
                <w:bCs/>
                <w:szCs w:val="21"/>
              </w:rPr>
              <w:t>10</w:t>
            </w:r>
          </w:p>
        </w:tc>
        <w:tc>
          <w:tcPr>
            <w:tcW w:w="4733" w:type="dxa"/>
            <w:vAlign w:val="center"/>
          </w:tcPr>
          <w:p w:rsidR="00E5428A" w:rsidRDefault="00DB33FE">
            <w:pPr>
              <w:spacing w:line="360" w:lineRule="exact"/>
              <w:ind w:firstLineChars="0" w:firstLine="0"/>
              <w:rPr>
                <w:bCs/>
                <w:szCs w:val="21"/>
              </w:rPr>
            </w:pPr>
            <w:r>
              <w:rPr>
                <w:rFonts w:hint="eastAsia"/>
                <w:bCs/>
                <w:szCs w:val="21"/>
              </w:rPr>
              <w:t>淄博市建筑职业教育集团</w:t>
            </w:r>
          </w:p>
        </w:tc>
        <w:tc>
          <w:tcPr>
            <w:tcW w:w="2801" w:type="dxa"/>
            <w:vAlign w:val="center"/>
          </w:tcPr>
          <w:p w:rsidR="00E5428A" w:rsidRDefault="00DB33FE">
            <w:pPr>
              <w:spacing w:line="360" w:lineRule="exact"/>
              <w:ind w:firstLineChars="0" w:firstLine="0"/>
              <w:rPr>
                <w:bCs/>
                <w:szCs w:val="21"/>
              </w:rPr>
            </w:pPr>
            <w:r>
              <w:rPr>
                <w:rFonts w:hint="eastAsia"/>
                <w:bCs/>
                <w:szCs w:val="21"/>
              </w:rPr>
              <w:t>淄博建筑工程学校</w:t>
            </w:r>
          </w:p>
        </w:tc>
      </w:tr>
      <w:tr w:rsidR="00E5428A">
        <w:trPr>
          <w:trHeight w:val="454"/>
        </w:trPr>
        <w:tc>
          <w:tcPr>
            <w:tcW w:w="762" w:type="dxa"/>
            <w:vAlign w:val="center"/>
          </w:tcPr>
          <w:p w:rsidR="00E5428A" w:rsidRDefault="00DB33FE">
            <w:pPr>
              <w:spacing w:line="360" w:lineRule="exact"/>
              <w:ind w:firstLineChars="0" w:firstLine="0"/>
              <w:jc w:val="center"/>
              <w:rPr>
                <w:bCs/>
                <w:szCs w:val="21"/>
              </w:rPr>
            </w:pPr>
            <w:r>
              <w:rPr>
                <w:rFonts w:hint="eastAsia"/>
                <w:bCs/>
                <w:szCs w:val="21"/>
              </w:rPr>
              <w:t>11</w:t>
            </w:r>
          </w:p>
        </w:tc>
        <w:tc>
          <w:tcPr>
            <w:tcW w:w="4733" w:type="dxa"/>
            <w:vAlign w:val="center"/>
          </w:tcPr>
          <w:p w:rsidR="00E5428A" w:rsidRDefault="00DB33FE">
            <w:pPr>
              <w:spacing w:line="360" w:lineRule="exact"/>
              <w:ind w:firstLineChars="0" w:firstLine="0"/>
              <w:rPr>
                <w:bCs/>
                <w:szCs w:val="21"/>
              </w:rPr>
            </w:pPr>
            <w:r>
              <w:rPr>
                <w:rFonts w:hint="eastAsia"/>
                <w:bCs/>
                <w:szCs w:val="21"/>
              </w:rPr>
              <w:t>临沂市现代农业职业教育集团</w:t>
            </w:r>
          </w:p>
        </w:tc>
        <w:tc>
          <w:tcPr>
            <w:tcW w:w="2801" w:type="dxa"/>
            <w:vAlign w:val="center"/>
          </w:tcPr>
          <w:p w:rsidR="00E5428A" w:rsidRDefault="00DB33FE">
            <w:pPr>
              <w:spacing w:line="360" w:lineRule="exact"/>
              <w:ind w:firstLineChars="0" w:firstLine="0"/>
              <w:rPr>
                <w:bCs/>
                <w:szCs w:val="21"/>
              </w:rPr>
            </w:pPr>
            <w:r>
              <w:rPr>
                <w:rFonts w:hint="eastAsia"/>
                <w:bCs/>
                <w:szCs w:val="21"/>
              </w:rPr>
              <w:t>临沂市农业学校</w:t>
            </w:r>
          </w:p>
        </w:tc>
      </w:tr>
    </w:tbl>
    <w:p w:rsidR="00E5428A" w:rsidRDefault="00E5428A">
      <w:pPr>
        <w:pStyle w:val="ab"/>
        <w:spacing w:before="0" w:beforeAutospacing="0" w:after="0" w:afterAutospacing="0"/>
        <w:ind w:firstLine="480"/>
        <w:jc w:val="both"/>
        <w:rPr>
          <w:bCs/>
          <w:kern w:val="2"/>
        </w:rPr>
      </w:pPr>
    </w:p>
    <w:p w:rsidR="00E5428A" w:rsidRDefault="00DB33FE">
      <w:pPr>
        <w:pStyle w:val="ab"/>
        <w:spacing w:before="0" w:beforeAutospacing="0" w:after="0" w:afterAutospacing="0"/>
        <w:ind w:firstLineChars="0" w:firstLine="0"/>
        <w:jc w:val="center"/>
        <w:rPr>
          <w:bCs/>
          <w:kern w:val="2"/>
        </w:rPr>
      </w:pPr>
      <w:r>
        <w:rPr>
          <w:bCs/>
          <w:noProof/>
        </w:rPr>
        <w:drawing>
          <wp:inline distT="0" distB="0" distL="0" distR="0">
            <wp:extent cx="4419600" cy="1920240"/>
            <wp:effectExtent l="0" t="0" r="19050" b="22860"/>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5428A" w:rsidRDefault="00DB33FE">
      <w:pPr>
        <w:pStyle w:val="ab"/>
        <w:spacing w:before="0" w:beforeAutospacing="0" w:after="0" w:afterAutospacing="0"/>
        <w:ind w:firstLine="480"/>
        <w:jc w:val="center"/>
        <w:rPr>
          <w:bCs/>
        </w:rPr>
      </w:pPr>
      <w:r>
        <w:rPr>
          <w:rFonts w:hint="eastAsia"/>
          <w:bCs/>
        </w:rPr>
        <w:t>图</w:t>
      </w:r>
      <w:r>
        <w:rPr>
          <w:bCs/>
        </w:rPr>
        <w:t>4-4  2020</w:t>
      </w:r>
      <w:r>
        <w:rPr>
          <w:rFonts w:hint="eastAsia"/>
          <w:bCs/>
        </w:rPr>
        <w:t>年山东省中等职业学校参与职教集团情况</w:t>
      </w:r>
    </w:p>
    <w:p w:rsidR="00E5428A" w:rsidRDefault="00DB33FE">
      <w:pPr>
        <w:pStyle w:val="ab"/>
        <w:spacing w:before="0" w:beforeAutospacing="0" w:after="0" w:afterAutospacing="0"/>
        <w:ind w:firstLine="480"/>
        <w:jc w:val="both"/>
        <w:rPr>
          <w:rFonts w:ascii="黑体" w:eastAsia="黑体" w:hAnsi="黑体"/>
          <w:bCs/>
          <w:kern w:val="2"/>
        </w:rPr>
      </w:pPr>
      <w:r>
        <w:rPr>
          <w:rFonts w:ascii="黑体" w:eastAsia="黑体" w:hAnsi="黑体"/>
          <w:bCs/>
          <w:kern w:val="2"/>
        </w:rPr>
        <w:t>【</w:t>
      </w:r>
      <w:r>
        <w:rPr>
          <w:bCs/>
        </w:rPr>
        <w:t>案例</w:t>
      </w:r>
      <w:r>
        <w:rPr>
          <w:bCs/>
        </w:rPr>
        <w:t xml:space="preserve"> 4-</w:t>
      </w:r>
      <w:r w:rsidR="00666FFC">
        <w:rPr>
          <w:bCs/>
        </w:rPr>
        <w:t>4</w:t>
      </w:r>
      <w:r>
        <w:rPr>
          <w:bCs/>
        </w:rPr>
        <w:t>】济南信息工程学校发挥职教集团龙头带动作用</w:t>
      </w:r>
    </w:p>
    <w:p w:rsidR="00E5428A" w:rsidRDefault="00DB33FE">
      <w:pPr>
        <w:pStyle w:val="ab"/>
        <w:spacing w:before="0" w:beforeAutospacing="0" w:after="0" w:afterAutospacing="0"/>
        <w:ind w:firstLine="480"/>
        <w:jc w:val="both"/>
        <w:rPr>
          <w:rFonts w:ascii="宋体" w:hAnsi="宋体"/>
          <w:bCs/>
          <w:kern w:val="2"/>
        </w:rPr>
      </w:pPr>
      <w:r>
        <w:rPr>
          <w:rFonts w:ascii="宋体" w:hAnsi="宋体"/>
          <w:bCs/>
          <w:kern w:val="2"/>
        </w:rPr>
        <w:t>济南信息工程学校</w:t>
      </w:r>
      <w:r>
        <w:rPr>
          <w:rFonts w:ascii="宋体" w:hAnsi="宋体" w:hint="eastAsia"/>
          <w:bCs/>
          <w:kern w:val="2"/>
        </w:rPr>
        <w:t>自</w:t>
      </w:r>
      <w:r>
        <w:rPr>
          <w:rFonts w:ascii="宋体" w:hAnsi="宋体"/>
          <w:bCs/>
          <w:kern w:val="2"/>
        </w:rPr>
        <w:t>2019年加入山东省虚拟现实职业教育集团以来，学校积极发挥龙头带动作用，全面深化校企融合、校</w:t>
      </w:r>
      <w:proofErr w:type="gramStart"/>
      <w:r>
        <w:rPr>
          <w:rFonts w:ascii="宋体" w:hAnsi="宋体"/>
          <w:bCs/>
          <w:kern w:val="2"/>
        </w:rPr>
        <w:t>校</w:t>
      </w:r>
      <w:proofErr w:type="gramEnd"/>
      <w:r>
        <w:rPr>
          <w:rFonts w:ascii="宋体" w:hAnsi="宋体"/>
          <w:bCs/>
          <w:kern w:val="2"/>
        </w:rPr>
        <w:t>合作，推进集团内涵发展。强</w:t>
      </w:r>
      <w:r>
        <w:rPr>
          <w:rFonts w:ascii="宋体" w:hAnsi="宋体"/>
          <w:bCs/>
          <w:kern w:val="2"/>
        </w:rPr>
        <w:lastRenderedPageBreak/>
        <w:t>化集团自身建设。成立理事会、秘书处等组织机构，制定了集团章程、发展规划、实施细则、评估方案等运行制度，不断完善和更新集团网站，发布成员单位人才信息和产业政策、职业教育政策，推进信息共享，促进协作交流。建立了校企对话机制，通过集团理事会、校企座谈会、就业洽谈会等渠道交流校企信息，促进人才互通。拓宽集团服务外延。利用集团优势，承办济南市信息技术职教集团、济南市现代制造业职教集团和济南市汽车工程职教集团联合主办的“职业院校数字化教学资源开发与应用研讨会”暨“国家职业教育改革发展示范校项目建设交流会”。来自全省17个地市60多所职院校的校长、副校长、教务主任、学科负责人和骨干教师230多人参加了研讨交流会，发挥了职业教育集团的共建共享作用。</w:t>
      </w:r>
    </w:p>
    <w:p w:rsidR="00E5428A" w:rsidRDefault="00DB33FE">
      <w:pPr>
        <w:pStyle w:val="1"/>
        <w:spacing w:line="276" w:lineRule="auto"/>
        <w:ind w:firstLineChars="1100" w:firstLine="3300"/>
        <w:jc w:val="both"/>
        <w:rPr>
          <w:rFonts w:ascii="黑体" w:eastAsia="黑体" w:hAnsi="黑体" w:cs="黑体"/>
          <w:b w:val="0"/>
        </w:rPr>
      </w:pPr>
      <w:bookmarkStart w:id="33" w:name="_Toc10812"/>
      <w:r>
        <w:rPr>
          <w:rFonts w:ascii="黑体" w:eastAsia="黑体" w:hAnsi="黑体" w:cs="黑体" w:hint="eastAsia"/>
          <w:b w:val="0"/>
        </w:rPr>
        <w:t>五、社会贡献</w:t>
      </w:r>
      <w:bookmarkEnd w:id="33"/>
      <w:r>
        <w:rPr>
          <w:rFonts w:ascii="黑体" w:eastAsia="黑体" w:hAnsi="黑体" w:cs="黑体" w:hint="eastAsia"/>
          <w:b w:val="0"/>
        </w:rPr>
        <w:t xml:space="preserve"> </w:t>
      </w:r>
    </w:p>
    <w:p w:rsidR="00E5428A" w:rsidRPr="00A12CB1" w:rsidRDefault="00DB33FE">
      <w:pPr>
        <w:pStyle w:val="2"/>
        <w:ind w:firstLine="560"/>
        <w:rPr>
          <w:rFonts w:ascii="楷体_GB2312" w:eastAsia="楷体_GB2312" w:hAnsi="楷体_GB2312" w:cs="楷体_GB2312"/>
          <w:b w:val="0"/>
          <w:bCs w:val="0"/>
        </w:rPr>
      </w:pPr>
      <w:r w:rsidRPr="00A12CB1">
        <w:rPr>
          <w:rFonts w:ascii="楷体_GB2312" w:eastAsia="楷体_GB2312" w:hAnsi="楷体_GB2312" w:cs="楷体_GB2312" w:hint="eastAsia"/>
          <w:b w:val="0"/>
          <w:bCs w:val="0"/>
        </w:rPr>
        <w:t>（一）技术技能人才培养</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长期以来，我省认真贯彻落实党的教育方针，坚持把职业教育放在优先发展的战略地位，立足地方实际，系统谋划推进，取得显著成效。</w:t>
      </w:r>
    </w:p>
    <w:p w:rsidR="00E5428A" w:rsidRDefault="00DB33FE">
      <w:pPr>
        <w:ind w:firstLine="480"/>
        <w:rPr>
          <w:rFonts w:ascii="宋体" w:hAnsi="宋体"/>
          <w:bCs/>
          <w:kern w:val="0"/>
          <w:sz w:val="24"/>
          <w:shd w:val="clear" w:color="auto" w:fill="FFFFFF"/>
        </w:rPr>
      </w:pPr>
      <w:r>
        <w:rPr>
          <w:rFonts w:ascii="宋体" w:hAnsi="宋体"/>
          <w:bCs/>
          <w:kern w:val="0"/>
          <w:sz w:val="24"/>
          <w:shd w:val="clear" w:color="auto" w:fill="FFFFFF"/>
        </w:rPr>
        <w:t>2020年1月10日，《教育部 山东省人民政府关于整省推进提质培优建设职业教育创新发展高地的意见》（鲁政发〔2020〕3号，以下简称《意见》）正式印发。</w:t>
      </w:r>
      <w:r>
        <w:rPr>
          <w:rFonts w:ascii="宋体" w:hAnsi="宋体" w:hint="eastAsia"/>
          <w:bCs/>
          <w:kern w:val="0"/>
          <w:sz w:val="24"/>
          <w:shd w:val="clear" w:color="auto" w:fill="FFFFFF"/>
        </w:rPr>
        <w:t>《意见》共</w:t>
      </w:r>
      <w:r>
        <w:rPr>
          <w:rFonts w:ascii="宋体" w:hAnsi="宋体"/>
          <w:bCs/>
          <w:kern w:val="0"/>
          <w:sz w:val="24"/>
          <w:shd w:val="clear" w:color="auto" w:fill="FFFFFF"/>
        </w:rPr>
        <w:t>8部分、30条，附教育部9项支持政策清单、山东省45项工作任务清单</w:t>
      </w:r>
      <w:r>
        <w:rPr>
          <w:rFonts w:ascii="宋体" w:hAnsi="宋体" w:hint="eastAsia"/>
          <w:bCs/>
          <w:kern w:val="0"/>
          <w:sz w:val="24"/>
          <w:shd w:val="clear" w:color="auto" w:fill="FFFFFF"/>
        </w:rPr>
        <w:t>。部省共建国家职教创新发展高地建设是激活山东职业教育改革发展的“一池春水”，为职业教育更好地培养技术技能人才提供了有力的政策保障。</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一是让学生成才有渠道。借高地建设的东风，搭建了“职教高考”、五年一贯制和专升本等技术技能人才成长立交桥，畅通了学生成才渠道，大幅提升了职业教育吸引力。</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二是让教育教学有标准。对接行业技术规范，一体化设计职业教育各学段标准，开发</w:t>
      </w:r>
      <w:r>
        <w:rPr>
          <w:rFonts w:ascii="宋体" w:hAnsi="宋体"/>
          <w:bCs/>
          <w:kern w:val="0"/>
          <w:sz w:val="24"/>
          <w:shd w:val="clear" w:color="auto" w:fill="FFFFFF"/>
        </w:rPr>
        <w:t>322个专业教学标准和147个中职、高职与应用型本科相衔接的课程体系，实现产业链与教育链的有机融合。</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三是让企业参与有动力。制定全国首个混合所有制办学文件，立项</w:t>
      </w:r>
      <w:r>
        <w:rPr>
          <w:rFonts w:ascii="宋体" w:hAnsi="宋体"/>
          <w:bCs/>
          <w:kern w:val="0"/>
          <w:sz w:val="24"/>
          <w:shd w:val="clear" w:color="auto" w:fill="FFFFFF"/>
        </w:rPr>
        <w:t>40个混合所有制改革试点，拉动社会投入近百亿元。认定首批142家省级产教融合型企业，支持职业院校与知名大企业建立校</w:t>
      </w:r>
      <w:proofErr w:type="gramStart"/>
      <w:r>
        <w:rPr>
          <w:rFonts w:ascii="宋体" w:hAnsi="宋体"/>
          <w:bCs/>
          <w:kern w:val="0"/>
          <w:sz w:val="24"/>
          <w:shd w:val="clear" w:color="auto" w:fill="FFFFFF"/>
        </w:rPr>
        <w:t>企命运</w:t>
      </w:r>
      <w:proofErr w:type="gramEnd"/>
      <w:r>
        <w:rPr>
          <w:rFonts w:ascii="宋体" w:hAnsi="宋体"/>
          <w:bCs/>
          <w:kern w:val="0"/>
          <w:sz w:val="24"/>
          <w:shd w:val="clear" w:color="auto" w:fill="FFFFFF"/>
        </w:rPr>
        <w:t>共同体，把工厂建到校园里、课堂</w:t>
      </w:r>
      <w:r>
        <w:rPr>
          <w:rFonts w:ascii="宋体" w:hAnsi="宋体"/>
          <w:bCs/>
          <w:kern w:val="0"/>
          <w:sz w:val="24"/>
          <w:shd w:val="clear" w:color="auto" w:fill="FFFFFF"/>
        </w:rPr>
        <w:lastRenderedPageBreak/>
        <w:t>搬到车间去、专业长在产业上。近年来，山东省现代制造、养老服务、轨道交通等八个快速发展行业，70%以上的一线新增从业人员毕业于职业院校。</w:t>
      </w:r>
    </w:p>
    <w:p w:rsidR="00E5428A" w:rsidRDefault="00DB33FE">
      <w:pPr>
        <w:pStyle w:val="af6"/>
        <w:ind w:left="0" w:firstLineChars="200" w:firstLine="480"/>
        <w:rPr>
          <w:rStyle w:val="afb"/>
          <w:bCs/>
        </w:rPr>
      </w:pPr>
      <w:r>
        <w:rPr>
          <w:rStyle w:val="afb"/>
          <w:rFonts w:hint="eastAsia"/>
          <w:bCs/>
        </w:rPr>
        <w:t>【案例5</w:t>
      </w:r>
      <w:r>
        <w:rPr>
          <w:rStyle w:val="afb"/>
          <w:bCs/>
        </w:rPr>
        <w:t>-</w:t>
      </w:r>
      <w:r w:rsidR="00A12CB1">
        <w:rPr>
          <w:rStyle w:val="afb"/>
          <w:bCs/>
        </w:rPr>
        <w:t>1</w:t>
      </w:r>
      <w:r>
        <w:rPr>
          <w:rStyle w:val="afb"/>
          <w:rFonts w:hint="eastAsia"/>
          <w:bCs/>
        </w:rPr>
        <w:t>】紧密结合区域经济发展需求，青岛市每年输出高素质技能人才7万人</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青岛市全面启动职业教育创新发展示范区、国际职业教育科技产业城和中德职业教育示范基地建设，国际</w:t>
      </w:r>
      <w:proofErr w:type="gramStart"/>
      <w:r>
        <w:rPr>
          <w:rFonts w:ascii="宋体" w:hAnsi="宋体" w:hint="eastAsia"/>
          <w:bCs/>
          <w:kern w:val="0"/>
          <w:sz w:val="24"/>
          <w:shd w:val="clear" w:color="auto" w:fill="FFFFFF"/>
        </w:rPr>
        <w:t>职教城</w:t>
      </w:r>
      <w:proofErr w:type="gramEnd"/>
      <w:r>
        <w:rPr>
          <w:rFonts w:ascii="宋体" w:hAnsi="宋体" w:hint="eastAsia"/>
          <w:bCs/>
          <w:kern w:val="0"/>
          <w:sz w:val="24"/>
          <w:shd w:val="clear" w:color="auto" w:fill="FFFFFF"/>
        </w:rPr>
        <w:t>奠基开工，青岛中德职业教育基地、中德产教融合联盟揭牌成立，青岛幼儿师范高等专科学校、青岛航空科技职业学院、山东文化产业职业学院正式招生运行，全市高职院校达到</w:t>
      </w:r>
      <w:r>
        <w:rPr>
          <w:rFonts w:ascii="宋体" w:hAnsi="宋体"/>
          <w:bCs/>
          <w:kern w:val="0"/>
          <w:sz w:val="24"/>
          <w:shd w:val="clear" w:color="auto" w:fill="FFFFFF"/>
        </w:rPr>
        <w:t>11所，每年可为青岛输出高素质技能人才7万人。</w:t>
      </w:r>
    </w:p>
    <w:p w:rsidR="00E5428A" w:rsidRPr="00A12CB1" w:rsidRDefault="00DB33FE">
      <w:pPr>
        <w:pStyle w:val="2"/>
        <w:ind w:firstLine="560"/>
        <w:rPr>
          <w:rFonts w:ascii="楷体_GB2312" w:eastAsia="楷体_GB2312" w:hAnsi="楷体_GB2312" w:cs="楷体_GB2312"/>
          <w:b w:val="0"/>
          <w:bCs w:val="0"/>
        </w:rPr>
      </w:pPr>
      <w:r w:rsidRPr="00A12CB1">
        <w:rPr>
          <w:rFonts w:ascii="楷体_GB2312" w:eastAsia="楷体_GB2312" w:hAnsi="楷体_GB2312" w:cs="楷体_GB2312" w:hint="eastAsia"/>
          <w:b w:val="0"/>
          <w:bCs w:val="0"/>
        </w:rPr>
        <w:t>（二）社会服务</w:t>
      </w:r>
    </w:p>
    <w:p w:rsidR="00E5428A" w:rsidRDefault="00DB33FE">
      <w:pPr>
        <w:pStyle w:val="3"/>
        <w:spacing w:before="0" w:after="0" w:line="360" w:lineRule="auto"/>
        <w:ind w:firstLine="482"/>
        <w:rPr>
          <w:rFonts w:asciiTheme="minorEastAsia" w:eastAsiaTheme="minorEastAsia" w:hAnsiTheme="minorEastAsia"/>
          <w:bCs w:val="0"/>
          <w:sz w:val="24"/>
          <w:szCs w:val="24"/>
        </w:rPr>
      </w:pPr>
      <w:r>
        <w:rPr>
          <w:rFonts w:asciiTheme="minorEastAsia" w:eastAsiaTheme="minorEastAsia" w:hAnsiTheme="minorEastAsia" w:hint="eastAsia"/>
          <w:bCs w:val="0"/>
          <w:sz w:val="24"/>
          <w:szCs w:val="24"/>
        </w:rPr>
        <w:t>1</w:t>
      </w:r>
      <w:r>
        <w:rPr>
          <w:rFonts w:asciiTheme="minorEastAsia" w:eastAsiaTheme="minorEastAsia" w:hAnsiTheme="minorEastAsia"/>
          <w:bCs w:val="0"/>
          <w:sz w:val="24"/>
          <w:szCs w:val="24"/>
        </w:rPr>
        <w:t>.</w:t>
      </w:r>
      <w:r>
        <w:rPr>
          <w:rFonts w:asciiTheme="minorEastAsia" w:eastAsiaTheme="minorEastAsia" w:hAnsiTheme="minorEastAsia" w:hint="eastAsia"/>
          <w:bCs w:val="0"/>
          <w:sz w:val="24"/>
          <w:szCs w:val="24"/>
        </w:rPr>
        <w:t>培训服务</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我省高度重视职业培训工作，把开展职业培训、促进就业创业作为重要民生工程，作为服务新旧动能转换的重大举措，不断完善支持政策，采取有效措施，不断提高新增和现有劳动力综合素质、职业技能水平，持续扩大技术技能人才供给，着力推动缓解结构性就业矛盾。</w:t>
      </w:r>
      <w:r>
        <w:rPr>
          <w:rFonts w:ascii="宋体" w:hAnsi="宋体"/>
          <w:bCs/>
          <w:kern w:val="0"/>
          <w:sz w:val="24"/>
          <w:shd w:val="clear" w:color="auto" w:fill="FFFFFF"/>
        </w:rPr>
        <w:t>2020</w:t>
      </w:r>
      <w:r>
        <w:rPr>
          <w:rFonts w:ascii="宋体" w:hAnsi="宋体" w:hint="eastAsia"/>
          <w:bCs/>
          <w:kern w:val="0"/>
          <w:sz w:val="24"/>
          <w:shd w:val="clear" w:color="auto" w:fill="FFFFFF"/>
        </w:rPr>
        <w:t>年4月，省教育厅等</w:t>
      </w:r>
      <w:r>
        <w:rPr>
          <w:rFonts w:ascii="宋体" w:hAnsi="宋体"/>
          <w:bCs/>
          <w:kern w:val="0"/>
          <w:sz w:val="24"/>
          <w:shd w:val="clear" w:color="auto" w:fill="FFFFFF"/>
        </w:rPr>
        <w:t>8部门</w:t>
      </w:r>
      <w:r>
        <w:rPr>
          <w:rFonts w:ascii="宋体" w:hAnsi="宋体" w:hint="eastAsia"/>
          <w:bCs/>
          <w:kern w:val="0"/>
          <w:sz w:val="24"/>
          <w:shd w:val="clear" w:color="auto" w:fill="FFFFFF"/>
        </w:rPr>
        <w:t>发布了</w:t>
      </w:r>
      <w:r>
        <w:rPr>
          <w:rFonts w:ascii="宋体" w:hAnsi="宋体"/>
          <w:bCs/>
          <w:kern w:val="0"/>
          <w:sz w:val="24"/>
          <w:shd w:val="clear" w:color="auto" w:fill="FFFFFF"/>
        </w:rPr>
        <w:t>关于职业院校全面开展职业培训促进就业创业行动计划的通知</w:t>
      </w:r>
      <w:r>
        <w:rPr>
          <w:rFonts w:ascii="宋体" w:hAnsi="宋体" w:hint="eastAsia"/>
          <w:bCs/>
          <w:kern w:val="0"/>
          <w:sz w:val="24"/>
          <w:shd w:val="clear" w:color="auto" w:fill="FFFFFF"/>
        </w:rPr>
        <w:t>，要求各职业院校要</w:t>
      </w:r>
      <w:proofErr w:type="gramStart"/>
      <w:r>
        <w:rPr>
          <w:rFonts w:ascii="宋体" w:hAnsi="宋体" w:hint="eastAsia"/>
          <w:bCs/>
          <w:kern w:val="0"/>
          <w:sz w:val="24"/>
          <w:shd w:val="clear" w:color="auto" w:fill="FFFFFF"/>
        </w:rPr>
        <w:t>落实育训并举</w:t>
      </w:r>
      <w:proofErr w:type="gramEnd"/>
      <w:r>
        <w:rPr>
          <w:rFonts w:ascii="宋体" w:hAnsi="宋体" w:hint="eastAsia"/>
          <w:bCs/>
          <w:kern w:val="0"/>
          <w:sz w:val="24"/>
          <w:shd w:val="clear" w:color="auto" w:fill="FFFFFF"/>
        </w:rPr>
        <w:t>的法定职责，把职业培训作为“一把手”工程，开展大规模、高质量的职业培训，尽快形成职业培训与学历教育并举并重的办学格局，提升职业教育服务发展、促进就业创业的能力和水平。</w:t>
      </w:r>
    </w:p>
    <w:p w:rsidR="00E5428A" w:rsidRDefault="00DB33FE">
      <w:pPr>
        <w:pStyle w:val="af6"/>
        <w:ind w:left="0" w:firstLineChars="200" w:firstLine="480"/>
        <w:rPr>
          <w:b w:val="0"/>
          <w:bCs/>
        </w:rPr>
      </w:pPr>
      <w:r>
        <w:rPr>
          <w:rFonts w:hint="eastAsia"/>
          <w:b w:val="0"/>
          <w:bCs/>
        </w:rPr>
        <w:t>【案例</w:t>
      </w:r>
      <w:r>
        <w:rPr>
          <w:b w:val="0"/>
          <w:bCs/>
        </w:rPr>
        <w:t>5-</w:t>
      </w:r>
      <w:r w:rsidR="00A12CB1">
        <w:rPr>
          <w:b w:val="0"/>
          <w:bCs/>
        </w:rPr>
        <w:t>2</w:t>
      </w:r>
      <w:r>
        <w:rPr>
          <w:b w:val="0"/>
          <w:bCs/>
        </w:rPr>
        <w:t>】济</w:t>
      </w:r>
      <w:r w:rsidRPr="005B2D97">
        <w:rPr>
          <w:b w:val="0"/>
          <w:bCs/>
        </w:rPr>
        <w:t>南市创新科技职业中等专业学校积极开</w:t>
      </w:r>
      <w:r>
        <w:rPr>
          <w:b w:val="0"/>
          <w:bCs/>
        </w:rPr>
        <w:t>展继续教育培训</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继续教育是济南市创新科技职业中等专业学校的一大亮点，开展的项目主要有</w:t>
      </w:r>
      <w:r>
        <w:rPr>
          <w:rFonts w:ascii="宋体" w:hAnsi="宋体"/>
          <w:bCs/>
          <w:kern w:val="0"/>
          <w:sz w:val="24"/>
          <w:shd w:val="clear" w:color="auto" w:fill="FFFFFF"/>
        </w:rPr>
        <w:t>“全</w:t>
      </w:r>
      <w:r>
        <w:rPr>
          <w:rFonts w:ascii="宋体" w:hAnsi="宋体" w:hint="eastAsia"/>
          <w:bCs/>
          <w:kern w:val="0"/>
          <w:sz w:val="24"/>
          <w:shd w:val="clear" w:color="auto" w:fill="FFFFFF"/>
        </w:rPr>
        <w:t>民创业培训、保育员培训、育婴师培训、家政服务员培训、老年人服务与管理培训、计算机能级证书培训、技能证书培训、同步教育”等。到目前为止，培训初级电焊工等技能人才</w:t>
      </w:r>
      <w:r>
        <w:rPr>
          <w:rFonts w:ascii="宋体" w:hAnsi="宋体"/>
          <w:bCs/>
          <w:kern w:val="0"/>
          <w:sz w:val="24"/>
          <w:shd w:val="clear" w:color="auto" w:fill="FFFFFF"/>
        </w:rPr>
        <w:t>2800多人</w:t>
      </w:r>
      <w:r w:rsidR="005B2D97">
        <w:rPr>
          <w:rFonts w:ascii="宋体" w:hAnsi="宋体" w:hint="eastAsia"/>
          <w:bCs/>
          <w:kern w:val="0"/>
          <w:sz w:val="24"/>
          <w:shd w:val="clear" w:color="auto" w:fill="FFFFFF"/>
        </w:rPr>
        <w:t>；</w:t>
      </w:r>
      <w:r>
        <w:rPr>
          <w:rFonts w:ascii="宋体" w:hAnsi="宋体"/>
          <w:bCs/>
          <w:kern w:val="0"/>
          <w:sz w:val="24"/>
          <w:shd w:val="clear" w:color="auto" w:fill="FFFFFF"/>
        </w:rPr>
        <w:t>培训家政服务员24期，使1868人获得上岗证</w:t>
      </w:r>
      <w:r>
        <w:rPr>
          <w:rFonts w:ascii="宋体" w:hAnsi="宋体" w:hint="eastAsia"/>
          <w:bCs/>
          <w:kern w:val="0"/>
          <w:sz w:val="24"/>
          <w:shd w:val="clear" w:color="auto" w:fill="FFFFFF"/>
        </w:rPr>
        <w:t>书，重新走上工作岗位；年培训中级以上计算机技能人才</w:t>
      </w:r>
      <w:r>
        <w:rPr>
          <w:rFonts w:ascii="宋体" w:hAnsi="宋体"/>
          <w:bCs/>
          <w:kern w:val="0"/>
          <w:sz w:val="24"/>
          <w:shd w:val="clear" w:color="auto" w:fill="FFFFFF"/>
        </w:rPr>
        <w:t>600多人；全民创业、保育员、育婴师全年培训1200人。</w:t>
      </w:r>
    </w:p>
    <w:p w:rsidR="00E5428A" w:rsidRDefault="00DB33FE">
      <w:pPr>
        <w:pStyle w:val="af6"/>
        <w:ind w:left="0" w:firstLineChars="200" w:firstLine="480"/>
        <w:rPr>
          <w:b w:val="0"/>
          <w:bCs/>
        </w:rPr>
      </w:pPr>
      <w:r>
        <w:rPr>
          <w:rFonts w:hint="eastAsia"/>
          <w:b w:val="0"/>
          <w:bCs/>
        </w:rPr>
        <w:t>【案例5</w:t>
      </w:r>
      <w:r>
        <w:rPr>
          <w:b w:val="0"/>
          <w:bCs/>
        </w:rPr>
        <w:t>-</w:t>
      </w:r>
      <w:r w:rsidR="00A12CB1">
        <w:rPr>
          <w:b w:val="0"/>
          <w:bCs/>
        </w:rPr>
        <w:t>3</w:t>
      </w:r>
      <w:r>
        <w:rPr>
          <w:rFonts w:hint="eastAsia"/>
          <w:b w:val="0"/>
          <w:bCs/>
        </w:rPr>
        <w:t>】东营市推进专业化培训，提升从业人员水平</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东营市把服务社会作为中职教育的重要职责，坚持培养培训并举，积极主动承担社会培训任务。开展面向企业职工、退役士兵、新型农民工、进城务工人员</w:t>
      </w:r>
      <w:r>
        <w:rPr>
          <w:rFonts w:ascii="宋体" w:hAnsi="宋体" w:hint="eastAsia"/>
          <w:bCs/>
          <w:kern w:val="0"/>
          <w:sz w:val="24"/>
          <w:shd w:val="clear" w:color="auto" w:fill="FFFFFF"/>
        </w:rPr>
        <w:lastRenderedPageBreak/>
        <w:t>和农村预备劳动力的技能培训，开展企业职工岗位培训、安全生产培训、新技术培训、经营管理培训，加强失业人员和新成长劳动力培训，深入实施成人“双证制”教育培训，加强老年教育，参与女性素质提升工程，提高人民群众文化水平和就业能力。2</w:t>
      </w:r>
      <w:r>
        <w:rPr>
          <w:rFonts w:ascii="宋体" w:hAnsi="宋体"/>
          <w:bCs/>
          <w:kern w:val="0"/>
          <w:sz w:val="24"/>
          <w:shd w:val="clear" w:color="auto" w:fill="FFFFFF"/>
        </w:rPr>
        <w:t>020</w:t>
      </w:r>
      <w:r>
        <w:rPr>
          <w:rFonts w:ascii="宋体" w:hAnsi="宋体" w:hint="eastAsia"/>
          <w:bCs/>
          <w:kern w:val="0"/>
          <w:sz w:val="24"/>
          <w:shd w:val="clear" w:color="auto" w:fill="FFFFFF"/>
        </w:rPr>
        <w:t>年，全市中职学校多形式开展面向社会的各类技能培训规模达</w:t>
      </w:r>
      <w:r>
        <w:rPr>
          <w:rFonts w:ascii="宋体" w:hAnsi="宋体"/>
          <w:bCs/>
          <w:kern w:val="0"/>
          <w:sz w:val="24"/>
          <w:shd w:val="clear" w:color="auto" w:fill="FFFFFF"/>
        </w:rPr>
        <w:t>17100余人次。</w:t>
      </w:r>
    </w:p>
    <w:p w:rsidR="00E5428A" w:rsidRDefault="00DB33FE">
      <w:pPr>
        <w:pStyle w:val="3"/>
        <w:spacing w:before="0" w:after="0" w:line="360" w:lineRule="auto"/>
        <w:ind w:firstLine="482"/>
        <w:rPr>
          <w:rFonts w:asciiTheme="minorEastAsia" w:eastAsiaTheme="minorEastAsia" w:hAnsiTheme="minorEastAsia"/>
          <w:bCs w:val="0"/>
          <w:sz w:val="24"/>
          <w:szCs w:val="24"/>
        </w:rPr>
      </w:pPr>
      <w:r>
        <w:rPr>
          <w:rFonts w:asciiTheme="minorEastAsia" w:eastAsiaTheme="minorEastAsia" w:hAnsiTheme="minorEastAsia" w:hint="eastAsia"/>
          <w:bCs w:val="0"/>
          <w:sz w:val="24"/>
          <w:szCs w:val="24"/>
        </w:rPr>
        <w:t>2</w:t>
      </w:r>
      <w:r>
        <w:rPr>
          <w:rFonts w:asciiTheme="minorEastAsia" w:eastAsiaTheme="minorEastAsia" w:hAnsiTheme="minorEastAsia"/>
          <w:bCs w:val="0"/>
          <w:sz w:val="24"/>
          <w:szCs w:val="24"/>
        </w:rPr>
        <w:t>.</w:t>
      </w:r>
      <w:r>
        <w:rPr>
          <w:rFonts w:asciiTheme="minorEastAsia" w:eastAsiaTheme="minorEastAsia" w:hAnsiTheme="minorEastAsia" w:hint="eastAsia"/>
          <w:bCs w:val="0"/>
          <w:sz w:val="24"/>
          <w:szCs w:val="24"/>
        </w:rPr>
        <w:t>技术服务</w:t>
      </w:r>
    </w:p>
    <w:p w:rsidR="00E5428A" w:rsidRDefault="00DB33FE">
      <w:pPr>
        <w:ind w:firstLine="480"/>
        <w:rPr>
          <w:bCs/>
          <w:sz w:val="24"/>
          <w:shd w:val="clear" w:color="auto" w:fill="FFFFFF"/>
        </w:rPr>
      </w:pPr>
      <w:r>
        <w:rPr>
          <w:rFonts w:hint="eastAsia"/>
          <w:bCs/>
          <w:sz w:val="24"/>
          <w:shd w:val="clear" w:color="auto" w:fill="FFFFFF"/>
        </w:rPr>
        <w:t>我省高度重视中职学校社会服务工作，各中职学校依托学校的设备设施和专业技术人才优势，积极开放专业实习实训基地，开展对外免费培训、技术服务和送科技下乡等工作。</w:t>
      </w:r>
      <w:r>
        <w:rPr>
          <w:rFonts w:ascii="宋体" w:hAnsi="宋体" w:hint="eastAsia"/>
          <w:bCs/>
          <w:kern w:val="0"/>
          <w:sz w:val="24"/>
          <w:shd w:val="clear" w:color="auto" w:fill="FFFFFF"/>
        </w:rPr>
        <w:t>省委、省政府大力支持职业院校建设</w:t>
      </w:r>
      <w:r>
        <w:rPr>
          <w:rFonts w:ascii="宋体" w:hAnsi="宋体"/>
          <w:bCs/>
          <w:kern w:val="0"/>
          <w:sz w:val="24"/>
          <w:shd w:val="clear" w:color="auto" w:fill="FFFFFF"/>
        </w:rPr>
        <w:t>大型智能实习实训基地，一批职业院校因承担这一任务，成为区域产业转型升级的技术高地和面向中小</w:t>
      </w:r>
      <w:proofErr w:type="gramStart"/>
      <w:r>
        <w:rPr>
          <w:rFonts w:ascii="宋体" w:hAnsi="宋体"/>
          <w:bCs/>
          <w:kern w:val="0"/>
          <w:sz w:val="24"/>
          <w:shd w:val="clear" w:color="auto" w:fill="FFFFFF"/>
        </w:rPr>
        <w:t>微企业</w:t>
      </w:r>
      <w:proofErr w:type="gramEnd"/>
      <w:r>
        <w:rPr>
          <w:rFonts w:ascii="宋体" w:hAnsi="宋体"/>
          <w:bCs/>
          <w:kern w:val="0"/>
          <w:sz w:val="24"/>
          <w:shd w:val="clear" w:color="auto" w:fill="FFFFFF"/>
        </w:rPr>
        <w:t>的技术服务中心，以及培训培养紧缺技能人才的实践中心。</w:t>
      </w:r>
    </w:p>
    <w:p w:rsidR="00E5428A" w:rsidRDefault="00DB33FE">
      <w:pPr>
        <w:pStyle w:val="af6"/>
        <w:ind w:left="0" w:firstLineChars="200" w:firstLine="480"/>
        <w:rPr>
          <w:rStyle w:val="afb"/>
          <w:bCs/>
        </w:rPr>
      </w:pPr>
      <w:r>
        <w:rPr>
          <w:rStyle w:val="afb"/>
          <w:rFonts w:hint="eastAsia"/>
          <w:bCs/>
        </w:rPr>
        <w:t>【案例</w:t>
      </w:r>
      <w:r>
        <w:rPr>
          <w:rStyle w:val="afb"/>
          <w:bCs/>
        </w:rPr>
        <w:t>5-</w:t>
      </w:r>
      <w:r w:rsidR="00A12CB1">
        <w:rPr>
          <w:rStyle w:val="afb"/>
          <w:bCs/>
        </w:rPr>
        <w:t>4</w:t>
      </w:r>
      <w:r>
        <w:rPr>
          <w:rStyle w:val="afb"/>
          <w:bCs/>
        </w:rPr>
        <w:t>】</w:t>
      </w:r>
      <w:r>
        <w:rPr>
          <w:rStyle w:val="afb"/>
          <w:rFonts w:hint="eastAsia"/>
          <w:bCs/>
        </w:rPr>
        <w:t>烟台船舶工业学校面向社会各行各业开展职业技能培训和继续教育培训任务</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烟台船舶工业学校依托专业、师资、场地等办学优势，成立开发区城乡教育中心。城乡教育中心实现场所、师资、设备、课程“四落实”，全面承担起面向社会各行各业的职业技能培训和继续教育培训任务。本学年，开展建筑企业关键岗位管理、计算机、维修电工、焊工会计、食品安全等内容的技能培训和机电、会计、电子商务、机械制造、工商管理、行政管理、学前教育等专业的学历教育培训，完成各类培训</w:t>
      </w:r>
      <w:r>
        <w:rPr>
          <w:rFonts w:ascii="宋体" w:hAnsi="宋体"/>
          <w:bCs/>
          <w:kern w:val="0"/>
          <w:sz w:val="24"/>
          <w:shd w:val="clear" w:color="auto" w:fill="FFFFFF"/>
        </w:rPr>
        <w:t>3500人次。客户信息专业依托客户信息服务中心，学年内为开发区管委各职能部门组织满意度调查和行业企业市场调研30多次，为政府和行业企业决策提供基础资</w:t>
      </w:r>
      <w:r>
        <w:rPr>
          <w:rFonts w:ascii="宋体" w:hAnsi="宋体" w:hint="eastAsia"/>
          <w:bCs/>
          <w:kern w:val="0"/>
          <w:sz w:val="24"/>
          <w:shd w:val="clear" w:color="auto" w:fill="FFFFFF"/>
        </w:rPr>
        <w:t>料，发挥参谋作用。</w:t>
      </w:r>
    </w:p>
    <w:p w:rsidR="00E5428A" w:rsidRDefault="00DB33FE">
      <w:pPr>
        <w:pStyle w:val="af6"/>
        <w:ind w:left="0" w:firstLineChars="200" w:firstLine="480"/>
        <w:rPr>
          <w:b w:val="0"/>
          <w:bCs/>
        </w:rPr>
      </w:pPr>
      <w:r>
        <w:rPr>
          <w:rFonts w:hint="eastAsia"/>
          <w:b w:val="0"/>
          <w:bCs/>
        </w:rPr>
        <w:t>【案例5</w:t>
      </w:r>
      <w:r>
        <w:rPr>
          <w:b w:val="0"/>
          <w:bCs/>
        </w:rPr>
        <w:t>-</w:t>
      </w:r>
      <w:r w:rsidR="00A12CB1">
        <w:rPr>
          <w:b w:val="0"/>
          <w:bCs/>
        </w:rPr>
        <w:t>5</w:t>
      </w:r>
      <w:r>
        <w:rPr>
          <w:rFonts w:hint="eastAsia"/>
          <w:b w:val="0"/>
          <w:bCs/>
        </w:rPr>
        <w:t>】淄博市多</w:t>
      </w:r>
      <w:proofErr w:type="gramStart"/>
      <w:r>
        <w:rPr>
          <w:rFonts w:hint="eastAsia"/>
          <w:b w:val="0"/>
          <w:bCs/>
        </w:rPr>
        <w:t>措</w:t>
      </w:r>
      <w:proofErr w:type="gramEnd"/>
      <w:r>
        <w:rPr>
          <w:rFonts w:hint="eastAsia"/>
          <w:b w:val="0"/>
          <w:bCs/>
        </w:rPr>
        <w:t>并举，助</w:t>
      </w:r>
      <w:proofErr w:type="gramStart"/>
      <w:r>
        <w:rPr>
          <w:rFonts w:hint="eastAsia"/>
          <w:b w:val="0"/>
          <w:bCs/>
        </w:rPr>
        <w:t>推企业</w:t>
      </w:r>
      <w:proofErr w:type="gramEnd"/>
      <w:r>
        <w:rPr>
          <w:rFonts w:hint="eastAsia"/>
          <w:b w:val="0"/>
          <w:bCs/>
        </w:rPr>
        <w:t>高水平职工队伍建设</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淄博市贯彻教育部《关于推进职业院校服务经济转型升级面向行业企业开展职工继续教育的意见》精神，落实学历教育与职业培训并举并重的法定职责，聚焦农村转移劳动力、高校大学生、失业人员、贫困人口等就业重点群体，实施精准职业技能培训</w:t>
      </w:r>
      <w:r>
        <w:rPr>
          <w:rFonts w:ascii="宋体" w:hAnsi="宋体"/>
          <w:bCs/>
          <w:kern w:val="0"/>
          <w:sz w:val="24"/>
          <w:shd w:val="clear" w:color="auto" w:fill="FFFFFF"/>
        </w:rPr>
        <w:t>;鼓励企业自主开展培训，针对重点就业群体，实行“订单式、顶岗式、定向式”培训，推进现代学徒制培训，推动企业与职业院校(含技工院校)深入合作，加快企业后备技能人才培养;充分利用线上职业培训平台和职业院校教学资源，鼓励职业院校</w:t>
      </w:r>
      <w:proofErr w:type="gramStart"/>
      <w:r>
        <w:rPr>
          <w:rFonts w:ascii="宋体" w:hAnsi="宋体"/>
          <w:bCs/>
          <w:kern w:val="0"/>
          <w:sz w:val="24"/>
          <w:shd w:val="clear" w:color="auto" w:fill="FFFFFF"/>
        </w:rPr>
        <w:t>开发线</w:t>
      </w:r>
      <w:proofErr w:type="gramEnd"/>
      <w:r>
        <w:rPr>
          <w:rFonts w:ascii="宋体" w:hAnsi="宋体"/>
          <w:bCs/>
          <w:kern w:val="0"/>
          <w:sz w:val="24"/>
          <w:shd w:val="clear" w:color="auto" w:fill="FFFFFF"/>
        </w:rPr>
        <w:t>上职业培训资源，实施互联网+职业技能培训</w:t>
      </w:r>
      <w:r>
        <w:rPr>
          <w:rFonts w:ascii="宋体" w:hAnsi="宋体"/>
          <w:bCs/>
          <w:kern w:val="0"/>
          <w:sz w:val="24"/>
          <w:shd w:val="clear" w:color="auto" w:fill="FFFFFF"/>
        </w:rPr>
        <w:lastRenderedPageBreak/>
        <w:t>计划，</w:t>
      </w:r>
      <w:proofErr w:type="gramStart"/>
      <w:r>
        <w:rPr>
          <w:rFonts w:ascii="宋体" w:hAnsi="宋体"/>
          <w:bCs/>
          <w:kern w:val="0"/>
          <w:sz w:val="24"/>
          <w:shd w:val="clear" w:color="auto" w:fill="FFFFFF"/>
        </w:rPr>
        <w:t>促进线</w:t>
      </w:r>
      <w:proofErr w:type="gramEnd"/>
      <w:r>
        <w:rPr>
          <w:rFonts w:ascii="宋体" w:hAnsi="宋体"/>
          <w:bCs/>
          <w:kern w:val="0"/>
          <w:sz w:val="24"/>
          <w:shd w:val="clear" w:color="auto" w:fill="FFFFFF"/>
        </w:rPr>
        <w:t>上、线下职业技能培</w:t>
      </w:r>
      <w:r>
        <w:rPr>
          <w:rFonts w:ascii="宋体" w:hAnsi="宋体" w:hint="eastAsia"/>
          <w:bCs/>
          <w:kern w:val="0"/>
          <w:sz w:val="24"/>
          <w:shd w:val="clear" w:color="auto" w:fill="FFFFFF"/>
        </w:rPr>
        <w:t>训相融合，切实提高劳动者职业能力和素质</w:t>
      </w:r>
      <w:r>
        <w:rPr>
          <w:rFonts w:ascii="宋体" w:hAnsi="宋体"/>
          <w:bCs/>
          <w:kern w:val="0"/>
          <w:sz w:val="24"/>
          <w:shd w:val="clear" w:color="auto" w:fill="FFFFFF"/>
        </w:rPr>
        <w:t>2019-2020学年，全市举办或承接各类培训10万余人次，为提高企业职工队伍素质、提高企业竞争力奠定了坚实基础。</w:t>
      </w:r>
    </w:p>
    <w:p w:rsidR="00E5428A" w:rsidRDefault="00DB33FE">
      <w:pPr>
        <w:pStyle w:val="af6"/>
        <w:ind w:left="0" w:firstLineChars="200" w:firstLine="480"/>
        <w:rPr>
          <w:rStyle w:val="afb"/>
          <w:bCs/>
        </w:rPr>
      </w:pPr>
      <w:r>
        <w:rPr>
          <w:rStyle w:val="afb"/>
          <w:rFonts w:hint="eastAsia"/>
          <w:bCs/>
        </w:rPr>
        <w:t>【案例5</w:t>
      </w:r>
      <w:r>
        <w:rPr>
          <w:rStyle w:val="afb"/>
          <w:bCs/>
        </w:rPr>
        <w:t>-</w:t>
      </w:r>
      <w:r w:rsidR="00A12CB1">
        <w:rPr>
          <w:rStyle w:val="afb"/>
          <w:bCs/>
        </w:rPr>
        <w:t>6</w:t>
      </w:r>
      <w:r>
        <w:rPr>
          <w:rStyle w:val="afb"/>
          <w:rFonts w:hint="eastAsia"/>
          <w:bCs/>
        </w:rPr>
        <w:t>】进行多维度产学研对接，青岛市中</w:t>
      </w:r>
      <w:proofErr w:type="gramStart"/>
      <w:r>
        <w:rPr>
          <w:rStyle w:val="afb"/>
          <w:rFonts w:hint="eastAsia"/>
          <w:bCs/>
        </w:rPr>
        <w:t>职全面助推工业</w:t>
      </w:r>
      <w:proofErr w:type="gramEnd"/>
      <w:r>
        <w:rPr>
          <w:rStyle w:val="afb"/>
          <w:rFonts w:hint="eastAsia"/>
          <w:bCs/>
        </w:rPr>
        <w:t>互联网之都建设</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青岛市教育局紧紧抓住区域经济发展契机，及时出台助力世界工业互联网之都建设教育攻坚行动方案，在中职学校开设工业互联网专业，主办青岛市工业互联网产业发展论坛、中国机器人产教融合推进论坛等</w:t>
      </w:r>
      <w:r>
        <w:rPr>
          <w:rFonts w:ascii="宋体" w:hAnsi="宋体"/>
          <w:bCs/>
          <w:kern w:val="0"/>
          <w:sz w:val="24"/>
          <w:shd w:val="clear" w:color="auto" w:fill="FFFFFF"/>
        </w:rPr>
        <w:t>6场产学研对接活动，清华－青岛数据科学研究院、清华－青岛大数据工程研究中心项目积极推进，科研型人才与应用型人才培养并进、人才培养引领产业发展的局面正在形成。出台人工智能教育实施意见，发起成立人工智能教育联盟，与海尔、海信、华为、商汤、清华启迪、科大讯飞、</w:t>
      </w:r>
      <w:proofErr w:type="gramStart"/>
      <w:r>
        <w:rPr>
          <w:rFonts w:ascii="宋体" w:hAnsi="宋体"/>
          <w:bCs/>
          <w:kern w:val="0"/>
          <w:sz w:val="24"/>
          <w:shd w:val="clear" w:color="auto" w:fill="FFFFFF"/>
        </w:rPr>
        <w:t>越疆科技</w:t>
      </w:r>
      <w:proofErr w:type="gramEnd"/>
      <w:r>
        <w:rPr>
          <w:rFonts w:ascii="宋体" w:hAnsi="宋体"/>
          <w:bCs/>
          <w:kern w:val="0"/>
          <w:sz w:val="24"/>
          <w:shd w:val="clear" w:color="auto" w:fill="FFFFFF"/>
        </w:rPr>
        <w:t>等工业互联网、人工智能领军企业开展深度合作，推动人工智能基础人才培养和教育应用，人</w:t>
      </w:r>
      <w:r>
        <w:rPr>
          <w:rFonts w:ascii="宋体" w:hAnsi="宋体" w:hint="eastAsia"/>
          <w:bCs/>
          <w:kern w:val="0"/>
          <w:sz w:val="24"/>
          <w:shd w:val="clear" w:color="auto" w:fill="FFFFFF"/>
        </w:rPr>
        <w:t>工智能课程已覆盖两万余名中小学生。</w:t>
      </w:r>
      <w:proofErr w:type="gramStart"/>
      <w:r>
        <w:rPr>
          <w:rFonts w:ascii="宋体" w:hAnsi="宋体" w:hint="eastAsia"/>
          <w:bCs/>
          <w:kern w:val="0"/>
          <w:sz w:val="24"/>
          <w:shd w:val="clear" w:color="auto" w:fill="FFFFFF"/>
        </w:rPr>
        <w:t>会同人社等</w:t>
      </w:r>
      <w:proofErr w:type="gramEnd"/>
      <w:r>
        <w:rPr>
          <w:rFonts w:ascii="宋体" w:hAnsi="宋体" w:hint="eastAsia"/>
          <w:bCs/>
          <w:kern w:val="0"/>
          <w:sz w:val="24"/>
          <w:shd w:val="clear" w:color="auto" w:fill="FFFFFF"/>
        </w:rPr>
        <w:t>部门联合出台工业互联网职业技能提升培训政策，三年内为工业互联网企业培训</w:t>
      </w:r>
      <w:r>
        <w:rPr>
          <w:rFonts w:ascii="宋体" w:hAnsi="宋体"/>
          <w:bCs/>
          <w:kern w:val="0"/>
          <w:sz w:val="24"/>
          <w:shd w:val="clear" w:color="auto" w:fill="FFFFFF"/>
        </w:rPr>
        <w:t>1万人。</w:t>
      </w:r>
    </w:p>
    <w:p w:rsidR="00E5428A" w:rsidRDefault="00DB33FE">
      <w:pPr>
        <w:pStyle w:val="3"/>
        <w:spacing w:before="0" w:after="0" w:line="360" w:lineRule="auto"/>
        <w:ind w:firstLine="482"/>
        <w:rPr>
          <w:rFonts w:ascii="宋体" w:hAnsi="宋体"/>
          <w:bCs w:val="0"/>
          <w:kern w:val="0"/>
          <w:sz w:val="24"/>
          <w:szCs w:val="24"/>
          <w:shd w:val="clear" w:color="auto" w:fill="FFFFFF"/>
        </w:rPr>
      </w:pPr>
      <w:r>
        <w:rPr>
          <w:rFonts w:ascii="宋体" w:hAnsi="宋体" w:hint="eastAsia"/>
          <w:bCs w:val="0"/>
          <w:kern w:val="0"/>
          <w:sz w:val="24"/>
          <w:szCs w:val="24"/>
          <w:shd w:val="clear" w:color="auto" w:fill="FFFFFF"/>
        </w:rPr>
        <w:t>3</w:t>
      </w:r>
      <w:r>
        <w:rPr>
          <w:rFonts w:ascii="宋体" w:hAnsi="宋体"/>
          <w:bCs w:val="0"/>
          <w:kern w:val="0"/>
          <w:sz w:val="24"/>
          <w:szCs w:val="24"/>
          <w:shd w:val="clear" w:color="auto" w:fill="FFFFFF"/>
        </w:rPr>
        <w:t>.</w:t>
      </w:r>
      <w:r>
        <w:rPr>
          <w:rFonts w:ascii="宋体" w:hAnsi="宋体" w:hint="eastAsia"/>
          <w:bCs w:val="0"/>
          <w:kern w:val="0"/>
          <w:sz w:val="24"/>
          <w:szCs w:val="24"/>
          <w:shd w:val="clear" w:color="auto" w:fill="FFFFFF"/>
        </w:rPr>
        <w:t>文化传承</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传统文化进校园，不仅能够激起学生学习优秀传统文化的热情，还能让优秀传统融入学生的血脉，对于落实立德树人教育的根本任务具有重要的意义。我省中职学校深入实施中华优秀传统文化传承、沂蒙精神弘扬和海洋文化教育工程，引导学生坚定文化自信、传承红色基因、提升人文素养。</w:t>
      </w:r>
    </w:p>
    <w:p w:rsidR="00E5428A" w:rsidRDefault="00DB33FE">
      <w:pPr>
        <w:pStyle w:val="af6"/>
        <w:ind w:left="0" w:firstLineChars="200" w:firstLine="480"/>
        <w:rPr>
          <w:b w:val="0"/>
          <w:bCs/>
        </w:rPr>
      </w:pPr>
      <w:r>
        <w:rPr>
          <w:rFonts w:hint="eastAsia"/>
          <w:b w:val="0"/>
          <w:bCs/>
        </w:rPr>
        <w:t>【案例</w:t>
      </w:r>
      <w:r>
        <w:rPr>
          <w:b w:val="0"/>
          <w:bCs/>
        </w:rPr>
        <w:t>5-</w:t>
      </w:r>
      <w:r w:rsidR="00A12CB1">
        <w:rPr>
          <w:b w:val="0"/>
          <w:bCs/>
        </w:rPr>
        <w:t>7</w:t>
      </w:r>
      <w:r>
        <w:rPr>
          <w:b w:val="0"/>
          <w:bCs/>
        </w:rPr>
        <w:t>】济南特殊教育中心多</w:t>
      </w:r>
      <w:proofErr w:type="gramStart"/>
      <w:r>
        <w:rPr>
          <w:b w:val="0"/>
          <w:bCs/>
        </w:rPr>
        <w:t>措</w:t>
      </w:r>
      <w:proofErr w:type="gramEnd"/>
      <w:r>
        <w:rPr>
          <w:b w:val="0"/>
          <w:bCs/>
        </w:rPr>
        <w:t>并举，推进传统文化走进校园</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济南特殊教育中心历来重视中华传统文化的传承与发展，积极拓展中华优秀传统文化传承内涵与途径，将思想道德建设融入到非物质文化遗产与传统技艺传承之中，弘扬优秀传统文化，坚定中职学生的文化自信。开展戏曲进校园活动，让学生近距离地感受到了国粹京剧的无限魅力；开展经典诵读诗词咏诵会，点燃了师生了解学习中华民族优秀传统文化的热情；开展中国非物质文化遗产进校园系列活动，邀请非遗传承人到校，教授学生拉面、面塑、鲁绣、刻瓷、脸谱、剪纸等技艺，带领师生近距离了解传统文化的魅力，挖掘传统文化底蕴，点燃学生传承热情。</w:t>
      </w:r>
    </w:p>
    <w:p w:rsidR="00E5428A" w:rsidRDefault="00DB33FE">
      <w:pPr>
        <w:pStyle w:val="af6"/>
        <w:ind w:left="0" w:firstLineChars="200" w:firstLine="480"/>
        <w:rPr>
          <w:rStyle w:val="afb"/>
          <w:bCs/>
        </w:rPr>
      </w:pPr>
      <w:r>
        <w:rPr>
          <w:rStyle w:val="afb"/>
          <w:bCs/>
        </w:rPr>
        <w:lastRenderedPageBreak/>
        <w:t>【</w:t>
      </w:r>
      <w:r>
        <w:rPr>
          <w:rStyle w:val="afb"/>
          <w:rFonts w:hint="eastAsia"/>
          <w:bCs/>
        </w:rPr>
        <w:t>案例5</w:t>
      </w:r>
      <w:r>
        <w:rPr>
          <w:rStyle w:val="afb"/>
          <w:bCs/>
        </w:rPr>
        <w:t>-</w:t>
      </w:r>
      <w:r w:rsidR="00A12CB1">
        <w:rPr>
          <w:rStyle w:val="afb"/>
          <w:bCs/>
        </w:rPr>
        <w:t>8</w:t>
      </w:r>
      <w:r>
        <w:rPr>
          <w:rStyle w:val="afb"/>
          <w:bCs/>
        </w:rPr>
        <w:t>】</w:t>
      </w:r>
      <w:r>
        <w:rPr>
          <w:rStyle w:val="afb"/>
          <w:rFonts w:hint="eastAsia"/>
          <w:bCs/>
        </w:rPr>
        <w:t>青州民族中专积极开展非遗文化进课堂教学改革，成果丰硕</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青州民族中专多年来积极开展非</w:t>
      </w:r>
      <w:proofErr w:type="gramStart"/>
      <w:r>
        <w:rPr>
          <w:rFonts w:ascii="宋体" w:hAnsi="宋体" w:hint="eastAsia"/>
          <w:bCs/>
          <w:kern w:val="0"/>
          <w:sz w:val="24"/>
          <w:shd w:val="clear" w:color="auto" w:fill="FFFFFF"/>
        </w:rPr>
        <w:t>遗进课堂双师制</w:t>
      </w:r>
      <w:proofErr w:type="gramEnd"/>
      <w:r>
        <w:rPr>
          <w:rFonts w:ascii="宋体" w:hAnsi="宋体" w:hint="eastAsia"/>
          <w:bCs/>
          <w:kern w:val="0"/>
          <w:sz w:val="24"/>
          <w:shd w:val="clear" w:color="auto" w:fill="FFFFFF"/>
        </w:rPr>
        <w:t>教学改革，自</w:t>
      </w:r>
      <w:r>
        <w:rPr>
          <w:rFonts w:ascii="宋体" w:hAnsi="宋体"/>
          <w:bCs/>
          <w:kern w:val="0"/>
          <w:sz w:val="24"/>
          <w:shd w:val="clear" w:color="auto" w:fill="FFFFFF"/>
        </w:rPr>
        <w:t>2016年开始</w:t>
      </w:r>
      <w:r>
        <w:rPr>
          <w:rFonts w:ascii="宋体" w:hAnsi="宋体" w:hint="eastAsia"/>
          <w:bCs/>
          <w:kern w:val="0"/>
          <w:sz w:val="24"/>
          <w:shd w:val="clear" w:color="auto" w:fill="FFFFFF"/>
        </w:rPr>
        <w:t>先后有青州挫琴、青州剪纸、满族八角鼓、三弦等非物质文化遗产传承人进入课堂，</w:t>
      </w:r>
      <w:r>
        <w:rPr>
          <w:rFonts w:ascii="宋体" w:hAnsi="宋体"/>
          <w:bCs/>
          <w:kern w:val="0"/>
          <w:sz w:val="24"/>
          <w:shd w:val="clear" w:color="auto" w:fill="FFFFFF"/>
        </w:rPr>
        <w:t>2020年学校被评为“山东省民族团</w:t>
      </w:r>
      <w:r>
        <w:rPr>
          <w:rFonts w:ascii="宋体" w:hAnsi="宋体" w:hint="eastAsia"/>
          <w:bCs/>
          <w:kern w:val="0"/>
          <w:sz w:val="24"/>
          <w:shd w:val="clear" w:color="auto" w:fill="FFFFFF"/>
        </w:rPr>
        <w:t>结进步示范单位</w:t>
      </w:r>
      <w:r w:rsidR="001E53B4">
        <w:rPr>
          <w:rFonts w:ascii="宋体" w:hAnsi="宋体" w:hint="eastAsia"/>
          <w:bCs/>
          <w:kern w:val="0"/>
          <w:sz w:val="24"/>
          <w:shd w:val="clear" w:color="auto" w:fill="FFFFFF"/>
        </w:rPr>
        <w:t>”</w:t>
      </w:r>
      <w:proofErr w:type="gramStart"/>
      <w:r w:rsidR="001E53B4">
        <w:rPr>
          <w:rFonts w:ascii="宋体" w:hAnsi="宋体" w:hint="eastAsia"/>
          <w:bCs/>
          <w:kern w:val="0"/>
          <w:sz w:val="24"/>
          <w:shd w:val="clear" w:color="auto" w:fill="FFFFFF"/>
        </w:rPr>
        <w:t>”</w:t>
      </w:r>
      <w:proofErr w:type="gramEnd"/>
      <w:r>
        <w:rPr>
          <w:rFonts w:ascii="宋体" w:hAnsi="宋体" w:hint="eastAsia"/>
          <w:bCs/>
          <w:kern w:val="0"/>
          <w:sz w:val="24"/>
          <w:shd w:val="clear" w:color="auto" w:fill="FFFFFF"/>
        </w:rPr>
        <w:t>青州市民族团结进步模范集体</w:t>
      </w:r>
      <w:proofErr w:type="gramStart"/>
      <w:r>
        <w:rPr>
          <w:rFonts w:ascii="宋体" w:hAnsi="宋体" w:hint="eastAsia"/>
          <w:bCs/>
          <w:kern w:val="0"/>
          <w:sz w:val="24"/>
          <w:shd w:val="clear" w:color="auto" w:fill="FFFFFF"/>
        </w:rPr>
        <w:t>”</w:t>
      </w:r>
      <w:proofErr w:type="gramEnd"/>
      <w:r>
        <w:rPr>
          <w:rFonts w:ascii="宋体" w:hAnsi="宋体" w:hint="eastAsia"/>
          <w:bCs/>
          <w:kern w:val="0"/>
          <w:sz w:val="24"/>
          <w:shd w:val="clear" w:color="auto" w:fill="FFFFFF"/>
        </w:rPr>
        <w:t>，《</w:t>
      </w:r>
      <w:r>
        <w:rPr>
          <w:rFonts w:ascii="宋体" w:hAnsi="宋体"/>
          <w:bCs/>
          <w:kern w:val="0"/>
          <w:sz w:val="24"/>
          <w:shd w:val="clear" w:color="auto" w:fill="FFFFFF"/>
        </w:rPr>
        <w:t>56个</w:t>
      </w:r>
      <w:r>
        <w:rPr>
          <w:rFonts w:ascii="宋体" w:hAnsi="宋体" w:hint="eastAsia"/>
          <w:bCs/>
          <w:kern w:val="0"/>
          <w:sz w:val="24"/>
          <w:shd w:val="clear" w:color="auto" w:fill="FFFFFF"/>
        </w:rPr>
        <w:t>民族一家亲庆祝祖国</w:t>
      </w:r>
      <w:r>
        <w:rPr>
          <w:rFonts w:ascii="宋体" w:hAnsi="宋体"/>
          <w:bCs/>
          <w:kern w:val="0"/>
          <w:sz w:val="24"/>
          <w:shd w:val="clear" w:color="auto" w:fill="FFFFFF"/>
        </w:rPr>
        <w:t>70华诞》巨幅剪纸作品获首届上海合</w:t>
      </w:r>
      <w:r>
        <w:rPr>
          <w:rFonts w:ascii="宋体" w:hAnsi="宋体" w:hint="eastAsia"/>
          <w:bCs/>
          <w:kern w:val="0"/>
          <w:sz w:val="24"/>
          <w:shd w:val="clear" w:color="auto" w:fill="FFFFFF"/>
        </w:rPr>
        <w:t>作组织全国技能大赛金奖。潍坊特教中专将非遗手工艺与听</w:t>
      </w:r>
      <w:proofErr w:type="gramStart"/>
      <w:r>
        <w:rPr>
          <w:rFonts w:ascii="宋体" w:hAnsi="宋体" w:hint="eastAsia"/>
          <w:bCs/>
          <w:kern w:val="0"/>
          <w:sz w:val="24"/>
          <w:shd w:val="clear" w:color="auto" w:fill="FFFFFF"/>
        </w:rPr>
        <w:t>障学生</w:t>
      </w:r>
      <w:proofErr w:type="gramEnd"/>
      <w:r>
        <w:rPr>
          <w:rFonts w:ascii="宋体" w:hAnsi="宋体" w:hint="eastAsia"/>
          <w:bCs/>
          <w:kern w:val="0"/>
          <w:sz w:val="24"/>
          <w:shd w:val="clear" w:color="auto" w:fill="FFFFFF"/>
        </w:rPr>
        <w:t>有机契合，聘用非遗传承人指导工艺风筝扎制，通过对潍坊本地非</w:t>
      </w:r>
      <w:proofErr w:type="gramStart"/>
      <w:r>
        <w:rPr>
          <w:rFonts w:ascii="宋体" w:hAnsi="宋体" w:hint="eastAsia"/>
          <w:bCs/>
          <w:kern w:val="0"/>
          <w:sz w:val="24"/>
          <w:shd w:val="clear" w:color="auto" w:fill="FFFFFF"/>
        </w:rPr>
        <w:t>遗项目</w:t>
      </w:r>
      <w:proofErr w:type="gramEnd"/>
      <w:r>
        <w:rPr>
          <w:rFonts w:ascii="宋体" w:hAnsi="宋体" w:hint="eastAsia"/>
          <w:bCs/>
          <w:kern w:val="0"/>
          <w:sz w:val="24"/>
          <w:shd w:val="clear" w:color="auto" w:fill="FFFFFF"/>
        </w:rPr>
        <w:t>的专业学习，提高学生的就业技能，促成学生向技能型的艺人转变。</w:t>
      </w:r>
    </w:p>
    <w:p w:rsidR="00E5428A" w:rsidRPr="00A12CB1" w:rsidRDefault="00DB33FE">
      <w:pPr>
        <w:pStyle w:val="2"/>
        <w:ind w:firstLine="560"/>
        <w:rPr>
          <w:rFonts w:ascii="楷体_GB2312" w:eastAsia="楷体_GB2312" w:hAnsi="楷体_GB2312" w:cs="楷体_GB2312"/>
          <w:b w:val="0"/>
          <w:bCs w:val="0"/>
        </w:rPr>
      </w:pPr>
      <w:r w:rsidRPr="00A12CB1">
        <w:rPr>
          <w:rFonts w:ascii="楷体_GB2312" w:eastAsia="楷体_GB2312" w:hAnsi="楷体_GB2312" w:cs="楷体_GB2312" w:hint="eastAsia"/>
          <w:b w:val="0"/>
          <w:bCs w:val="0"/>
        </w:rPr>
        <w:t>（三）对口支援</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我省认真贯彻教育部办公厅、国务院扶贫办综合司《贯彻落实</w:t>
      </w:r>
      <w:r>
        <w:rPr>
          <w:rFonts w:ascii="宋体" w:hAnsi="宋体"/>
          <w:bCs/>
          <w:kern w:val="0"/>
          <w:sz w:val="24"/>
          <w:shd w:val="clear" w:color="auto" w:fill="FFFFFF"/>
        </w:rPr>
        <w:t>&lt;职业教育东西协作行动计划(2016-2020年)&gt;实施方案》</w:t>
      </w:r>
      <w:r>
        <w:rPr>
          <w:rFonts w:ascii="宋体" w:hAnsi="宋体" w:hint="eastAsia"/>
          <w:bCs/>
          <w:kern w:val="0"/>
          <w:sz w:val="24"/>
          <w:shd w:val="clear" w:color="auto" w:fill="FFFFFF"/>
        </w:rPr>
        <w:t>精神，落实</w:t>
      </w:r>
      <w:r>
        <w:rPr>
          <w:rFonts w:ascii="宋体" w:hAnsi="宋体"/>
          <w:bCs/>
          <w:kern w:val="0"/>
          <w:sz w:val="24"/>
          <w:shd w:val="clear" w:color="auto" w:fill="FFFFFF"/>
        </w:rPr>
        <w:t>《山东省教育厅职业教育东西协作与对口支援工作实施方案（2017-2020年）》的工作任务，积极开展东西部对口帮扶、对口扶贫工作。</w:t>
      </w:r>
    </w:p>
    <w:p w:rsidR="00E5428A" w:rsidRDefault="00DB33FE">
      <w:pPr>
        <w:pStyle w:val="af6"/>
        <w:ind w:left="0" w:firstLineChars="200" w:firstLine="480"/>
        <w:rPr>
          <w:rStyle w:val="afb"/>
          <w:bCs/>
        </w:rPr>
      </w:pPr>
      <w:r>
        <w:rPr>
          <w:rStyle w:val="afb"/>
          <w:rFonts w:hint="eastAsia"/>
          <w:bCs/>
        </w:rPr>
        <w:t>【案例5</w:t>
      </w:r>
      <w:r>
        <w:rPr>
          <w:rStyle w:val="afb"/>
          <w:bCs/>
        </w:rPr>
        <w:t>-</w:t>
      </w:r>
      <w:r w:rsidR="00A12CB1">
        <w:rPr>
          <w:rStyle w:val="afb"/>
          <w:bCs/>
        </w:rPr>
        <w:t>9</w:t>
      </w:r>
      <w:r>
        <w:rPr>
          <w:rStyle w:val="afb"/>
          <w:rFonts w:hint="eastAsia"/>
          <w:bCs/>
        </w:rPr>
        <w:t>】“汉藏一家，以人为本，科学管理”，</w:t>
      </w:r>
      <w:r>
        <w:rPr>
          <w:rStyle w:val="afb"/>
          <w:bCs/>
        </w:rPr>
        <w:t>济宁市卫生学校</w:t>
      </w:r>
      <w:r>
        <w:rPr>
          <w:rStyle w:val="afb"/>
          <w:rFonts w:hint="eastAsia"/>
          <w:bCs/>
        </w:rPr>
        <w:t>扎实办学西藏中职班</w:t>
      </w:r>
    </w:p>
    <w:p w:rsidR="00E5428A" w:rsidRDefault="00DB33FE">
      <w:pPr>
        <w:ind w:firstLine="480"/>
        <w:rPr>
          <w:rFonts w:ascii="宋体" w:hAnsi="宋体"/>
          <w:bCs/>
          <w:kern w:val="0"/>
          <w:sz w:val="24"/>
          <w:shd w:val="clear" w:color="auto" w:fill="FFFFFF"/>
        </w:rPr>
      </w:pPr>
      <w:r>
        <w:rPr>
          <w:rFonts w:ascii="宋体" w:hAnsi="宋体"/>
          <w:bCs/>
          <w:kern w:val="0"/>
          <w:sz w:val="24"/>
          <w:shd w:val="clear" w:color="auto" w:fill="FFFFFF"/>
        </w:rPr>
        <w:t>自2010年起，济宁市卫生学校成为全国首批举办内地西藏中职班的办班学校之一。连续十一年接收西藏（青海）学生近 600名，经过多年来的实践摸索，学校西藏班的教学和管理基本走上正轨，各项工作进展顺利，没有出现任何安全责任事故、医疗事故和不稳定因素，学生安心学习，思想稳定，精神状态良好。全校教职工以高度的政治使</w:t>
      </w:r>
      <w:r>
        <w:rPr>
          <w:rFonts w:ascii="宋体" w:hAnsi="宋体" w:hint="eastAsia"/>
          <w:bCs/>
          <w:kern w:val="0"/>
          <w:sz w:val="24"/>
          <w:shd w:val="clear" w:color="auto" w:fill="FFFFFF"/>
        </w:rPr>
        <w:t>命感和责任意识，全力贯彻党的教育方针，牢固树立“汉藏一家，以人为本，科学管理”的办学指导思想，在教育教学管理上坚持“爱、严、细”的原则，取得了良好的教育效果。</w:t>
      </w:r>
      <w:r>
        <w:rPr>
          <w:rFonts w:ascii="宋体" w:hAnsi="宋体"/>
          <w:bCs/>
          <w:kern w:val="0"/>
          <w:sz w:val="24"/>
          <w:shd w:val="clear" w:color="auto" w:fill="FFFFFF"/>
        </w:rPr>
        <w:t>2020 年新冠疫情发生后，学校党委以高度的政治责任感，坚决贯彻上级党委、政府的决策部署，第一时间成立疫情防控领导小组，启动应急响应，有序推进防控工作落地落实。针对西藏学生做好疫情防控和心理疏导工作，确保全体西藏学生在校安全，受到西藏教育厅、省教育厅、</w:t>
      </w:r>
      <w:proofErr w:type="gramStart"/>
      <w:r>
        <w:rPr>
          <w:rFonts w:ascii="宋体" w:hAnsi="宋体"/>
          <w:bCs/>
          <w:kern w:val="0"/>
          <w:sz w:val="24"/>
          <w:shd w:val="clear" w:color="auto" w:fill="FFFFFF"/>
        </w:rPr>
        <w:t>人社厅</w:t>
      </w:r>
      <w:proofErr w:type="gramEnd"/>
      <w:r>
        <w:rPr>
          <w:rFonts w:ascii="宋体" w:hAnsi="宋体"/>
          <w:bCs/>
          <w:kern w:val="0"/>
          <w:sz w:val="24"/>
          <w:shd w:val="clear" w:color="auto" w:fill="FFFFFF"/>
        </w:rPr>
        <w:t>的高度评价。</w:t>
      </w:r>
    </w:p>
    <w:p w:rsidR="00E5428A" w:rsidRDefault="00DB33FE">
      <w:pPr>
        <w:pStyle w:val="af6"/>
        <w:ind w:left="0" w:firstLineChars="200" w:firstLine="480"/>
        <w:rPr>
          <w:rStyle w:val="afb"/>
          <w:bCs/>
        </w:rPr>
      </w:pPr>
      <w:r>
        <w:rPr>
          <w:rStyle w:val="afb"/>
          <w:rFonts w:hint="eastAsia"/>
          <w:bCs/>
        </w:rPr>
        <w:t>【案例5</w:t>
      </w:r>
      <w:r>
        <w:rPr>
          <w:rStyle w:val="afb"/>
          <w:bCs/>
        </w:rPr>
        <w:t>-1</w:t>
      </w:r>
      <w:r w:rsidR="00A12CB1">
        <w:rPr>
          <w:rStyle w:val="afb"/>
          <w:bCs/>
        </w:rPr>
        <w:t>0</w:t>
      </w:r>
      <w:r>
        <w:rPr>
          <w:rStyle w:val="afb"/>
          <w:rFonts w:hint="eastAsia"/>
          <w:bCs/>
        </w:rPr>
        <w:t>】烟台工贸学校与巫山职教中心开展深度专业对口帮扶，成果显著</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烟台工贸学校汽车运用与维修专业教师陈淑敏赴巫山职教中心帮扶，期间指</w:t>
      </w:r>
      <w:r>
        <w:rPr>
          <w:rFonts w:ascii="宋体" w:hAnsi="宋体" w:hint="eastAsia"/>
          <w:bCs/>
          <w:kern w:val="0"/>
          <w:sz w:val="24"/>
          <w:shd w:val="clear" w:color="auto" w:fill="FFFFFF"/>
        </w:rPr>
        <w:lastRenderedPageBreak/>
        <w:t>导巫山职教中心汽修专业</w:t>
      </w:r>
      <w:proofErr w:type="gramStart"/>
      <w:r>
        <w:rPr>
          <w:rFonts w:ascii="宋体" w:hAnsi="宋体" w:hint="eastAsia"/>
          <w:bCs/>
          <w:kern w:val="0"/>
          <w:sz w:val="24"/>
          <w:shd w:val="clear" w:color="auto" w:fill="FFFFFF"/>
        </w:rPr>
        <w:t>部教师代魁参加</w:t>
      </w:r>
      <w:proofErr w:type="gramEnd"/>
      <w:r>
        <w:rPr>
          <w:rFonts w:ascii="宋体" w:hAnsi="宋体" w:hint="eastAsia"/>
          <w:bCs/>
          <w:kern w:val="0"/>
          <w:sz w:val="24"/>
          <w:shd w:val="clear" w:color="auto" w:fill="FFFFFF"/>
        </w:rPr>
        <w:t>重庆市华夏职业教育教师发展共同体示范课《轮胎换位》，得到与会人员一致好评；指导汽修专业</w:t>
      </w:r>
      <w:proofErr w:type="gramStart"/>
      <w:r>
        <w:rPr>
          <w:rFonts w:ascii="宋体" w:hAnsi="宋体" w:hint="eastAsia"/>
          <w:bCs/>
          <w:kern w:val="0"/>
          <w:sz w:val="24"/>
          <w:shd w:val="clear" w:color="auto" w:fill="FFFFFF"/>
        </w:rPr>
        <w:t>部教师</w:t>
      </w:r>
      <w:proofErr w:type="gramEnd"/>
      <w:r>
        <w:rPr>
          <w:rFonts w:ascii="宋体" w:hAnsi="宋体" w:hint="eastAsia"/>
          <w:bCs/>
          <w:kern w:val="0"/>
          <w:sz w:val="24"/>
          <w:shd w:val="clear" w:color="auto" w:fill="FFFFFF"/>
        </w:rPr>
        <w:t>编写了《汽车驾驶技术》、《汽车维护保养》</w:t>
      </w:r>
      <w:r>
        <w:rPr>
          <w:rFonts w:ascii="宋体" w:hAnsi="宋体"/>
          <w:bCs/>
          <w:kern w:val="0"/>
          <w:sz w:val="24"/>
          <w:shd w:val="clear" w:color="auto" w:fill="FFFFFF"/>
        </w:rPr>
        <w:t>2部校本教材。烟台电子工业学校捐助人民币15万元，为巫山职教中心援建新能源汽车实训室，并帮其与青岛海尔、海信等知名企业签订校企合作协议建立长期合作关系。积极宣传我市中职学校招生政策，驻</w:t>
      </w:r>
      <w:proofErr w:type="gramStart"/>
      <w:r>
        <w:rPr>
          <w:rFonts w:ascii="宋体" w:hAnsi="宋体"/>
          <w:bCs/>
          <w:kern w:val="0"/>
          <w:sz w:val="24"/>
          <w:shd w:val="clear" w:color="auto" w:fill="FFFFFF"/>
        </w:rPr>
        <w:t>巫</w:t>
      </w:r>
      <w:proofErr w:type="gramEnd"/>
      <w:r>
        <w:rPr>
          <w:rFonts w:ascii="宋体" w:hAnsi="宋体"/>
          <w:bCs/>
          <w:kern w:val="0"/>
          <w:sz w:val="24"/>
          <w:shd w:val="clear" w:color="auto" w:fill="FFFFFF"/>
        </w:rPr>
        <w:t>人员随同巫山职教中心招办工作人员</w:t>
      </w:r>
      <w:proofErr w:type="gramStart"/>
      <w:r>
        <w:rPr>
          <w:rFonts w:ascii="宋体" w:hAnsi="宋体"/>
          <w:bCs/>
          <w:kern w:val="0"/>
          <w:sz w:val="24"/>
          <w:shd w:val="clear" w:color="auto" w:fill="FFFFFF"/>
        </w:rPr>
        <w:t>赴骡坪初中</w:t>
      </w:r>
      <w:proofErr w:type="gramEnd"/>
      <w:r>
        <w:rPr>
          <w:rFonts w:ascii="宋体" w:hAnsi="宋体"/>
          <w:bCs/>
          <w:kern w:val="0"/>
          <w:sz w:val="24"/>
          <w:shd w:val="clear" w:color="auto" w:fill="FFFFFF"/>
        </w:rPr>
        <w:t>、泰昌初中等学校做招生宣传，取得了不错的效果。</w:t>
      </w:r>
    </w:p>
    <w:p w:rsidR="00E5428A" w:rsidRPr="00A12CB1" w:rsidRDefault="00DB33FE">
      <w:pPr>
        <w:pStyle w:val="2"/>
        <w:ind w:firstLine="560"/>
        <w:rPr>
          <w:rFonts w:ascii="楷体_GB2312" w:eastAsia="楷体_GB2312" w:hAnsi="楷体_GB2312" w:cs="楷体_GB2312"/>
          <w:b w:val="0"/>
          <w:bCs w:val="0"/>
        </w:rPr>
      </w:pPr>
      <w:r w:rsidRPr="00A12CB1">
        <w:rPr>
          <w:rFonts w:ascii="楷体_GB2312" w:eastAsia="楷体_GB2312" w:hAnsi="楷体_GB2312" w:cs="楷体_GB2312" w:hint="eastAsia"/>
          <w:b w:val="0"/>
          <w:bCs w:val="0"/>
        </w:rPr>
        <w:t>（四）服务抗</w:t>
      </w:r>
      <w:proofErr w:type="gramStart"/>
      <w:r w:rsidRPr="00A12CB1">
        <w:rPr>
          <w:rFonts w:ascii="楷体_GB2312" w:eastAsia="楷体_GB2312" w:hAnsi="楷体_GB2312" w:cs="楷体_GB2312" w:hint="eastAsia"/>
          <w:b w:val="0"/>
          <w:bCs w:val="0"/>
        </w:rPr>
        <w:t>疫</w:t>
      </w:r>
      <w:proofErr w:type="gramEnd"/>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我省中职学校深入贯彻习近平总书记关于疫情防控工作的重要讲话和指示批示精神，认真贯彻落实党中央、国务院、省市党委政府关于新冠肺炎疫情的各项决策部署，始终将全市广大师生的生命安全和身体健康放在第一位，做到了守土有责、守土担责、守土尽责。各中职学校压紧压实防控责任，细化开学工作方案，有序组织错时开学、错峰返校，强化校园日常防控，加强人员摸排管控，严格场所管理，完善应急处置措施，构建联防联控机制，使得疫情防控工作取得了阶段性成果，保证了校园的安全稳定，创建了良好的教育教学秩序。</w:t>
      </w:r>
    </w:p>
    <w:p w:rsidR="00E5428A" w:rsidRDefault="00DB33FE">
      <w:pPr>
        <w:pStyle w:val="af6"/>
        <w:ind w:left="0" w:firstLineChars="200" w:firstLine="480"/>
        <w:rPr>
          <w:b w:val="0"/>
          <w:bCs/>
        </w:rPr>
      </w:pPr>
      <w:r>
        <w:rPr>
          <w:rFonts w:hint="eastAsia"/>
          <w:b w:val="0"/>
          <w:bCs/>
        </w:rPr>
        <w:t>【案例5</w:t>
      </w:r>
      <w:r>
        <w:rPr>
          <w:b w:val="0"/>
          <w:bCs/>
        </w:rPr>
        <w:t>-</w:t>
      </w:r>
      <w:r w:rsidR="00A12CB1">
        <w:rPr>
          <w:b w:val="0"/>
          <w:bCs/>
        </w:rPr>
        <w:t>11</w:t>
      </w:r>
      <w:r>
        <w:rPr>
          <w:rFonts w:hint="eastAsia"/>
          <w:b w:val="0"/>
          <w:bCs/>
        </w:rPr>
        <w:t>】智慧赋能科技，科技</w:t>
      </w:r>
      <w:r w:rsidR="00A12CB1">
        <w:rPr>
          <w:rFonts w:hint="eastAsia"/>
          <w:b w:val="0"/>
          <w:bCs/>
        </w:rPr>
        <w:t>助力</w:t>
      </w:r>
      <w:r>
        <w:rPr>
          <w:rFonts w:hint="eastAsia"/>
          <w:b w:val="0"/>
          <w:bCs/>
        </w:rPr>
        <w:t>抗疫情</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济南市历城职业中等专业学校针对“双报到”单位历城区鲍山街道贤德社区居民出入流量大、学校开学后人员密集疫情防控监测工作艰难形势，从</w:t>
      </w:r>
      <w:r>
        <w:rPr>
          <w:rFonts w:ascii="宋体" w:hAnsi="宋体"/>
          <w:bCs/>
          <w:kern w:val="0"/>
          <w:sz w:val="24"/>
          <w:shd w:val="clear" w:color="auto" w:fill="FFFFFF"/>
        </w:rPr>
        <w:t>1月31日起至2月12日夜以继日研发制作、安装配套、调试运营非接触式体</w:t>
      </w:r>
      <w:r>
        <w:rPr>
          <w:rFonts w:ascii="宋体" w:hAnsi="宋体" w:hint="eastAsia"/>
          <w:bCs/>
          <w:kern w:val="0"/>
          <w:sz w:val="24"/>
          <w:shd w:val="clear" w:color="auto" w:fill="FFFFFF"/>
        </w:rPr>
        <w:t>温测定快速安检通道，并于</w:t>
      </w:r>
      <w:r>
        <w:rPr>
          <w:rFonts w:ascii="宋体" w:hAnsi="宋体"/>
          <w:bCs/>
          <w:kern w:val="0"/>
          <w:sz w:val="24"/>
          <w:shd w:val="clear" w:color="auto" w:fill="FFFFFF"/>
        </w:rPr>
        <w:t>2月13日在“双报到”社区的疫情防控检测点验收成功。该</w:t>
      </w:r>
      <w:r>
        <w:rPr>
          <w:rFonts w:ascii="宋体" w:hAnsi="宋体" w:hint="eastAsia"/>
          <w:bCs/>
          <w:kern w:val="0"/>
          <w:sz w:val="24"/>
          <w:shd w:val="clear" w:color="auto" w:fill="FFFFFF"/>
        </w:rPr>
        <w:t>系统在无需改变现有客流通行方式情况下，就可实现高精准快速测定出入人员体温，并自动统计人流量大数据，大大提高了通行效率，有效避免接触传染。在此基础上，秉承职业学校“服务于区域经济社会”的办学宗旨，克服核心设备价格高涨、</w:t>
      </w:r>
      <w:proofErr w:type="gramStart"/>
      <w:r>
        <w:rPr>
          <w:rFonts w:ascii="宋体" w:hAnsi="宋体" w:hint="eastAsia"/>
          <w:bCs/>
          <w:kern w:val="0"/>
          <w:sz w:val="24"/>
          <w:shd w:val="clear" w:color="auto" w:fill="FFFFFF"/>
        </w:rPr>
        <w:t>一</w:t>
      </w:r>
      <w:proofErr w:type="gramEnd"/>
      <w:r>
        <w:rPr>
          <w:rFonts w:ascii="宋体" w:hAnsi="宋体" w:hint="eastAsia"/>
          <w:bCs/>
          <w:kern w:val="0"/>
          <w:sz w:val="24"/>
          <w:shd w:val="clear" w:color="auto" w:fill="FFFFFF"/>
        </w:rPr>
        <w:t>货难求，制作材料设备因停工停业配套紧张，工作人员出入、生活不便等诸多不利因素，顾全大局、雪中送炭，先后为历城二中、历城五中等十余所学校安装、配套测温系统二十多台套，切实解决了以上单位疫情防控的当</w:t>
      </w:r>
      <w:proofErr w:type="gramStart"/>
      <w:r>
        <w:rPr>
          <w:rFonts w:ascii="宋体" w:hAnsi="宋体" w:hint="eastAsia"/>
          <w:bCs/>
          <w:kern w:val="0"/>
          <w:sz w:val="24"/>
          <w:shd w:val="clear" w:color="auto" w:fill="FFFFFF"/>
        </w:rPr>
        <w:t>务</w:t>
      </w:r>
      <w:proofErr w:type="gramEnd"/>
      <w:r>
        <w:rPr>
          <w:rFonts w:ascii="宋体" w:hAnsi="宋体" w:hint="eastAsia"/>
          <w:bCs/>
          <w:kern w:val="0"/>
          <w:sz w:val="24"/>
          <w:shd w:val="clear" w:color="auto" w:fill="FFFFFF"/>
        </w:rPr>
        <w:t>急需。济南日报、山东商报、</w:t>
      </w:r>
      <w:proofErr w:type="gramStart"/>
      <w:r>
        <w:rPr>
          <w:rFonts w:ascii="宋体" w:hAnsi="宋体" w:hint="eastAsia"/>
          <w:bCs/>
          <w:kern w:val="0"/>
          <w:sz w:val="24"/>
          <w:shd w:val="clear" w:color="auto" w:fill="FFFFFF"/>
        </w:rPr>
        <w:t>舜网等</w:t>
      </w:r>
      <w:proofErr w:type="gramEnd"/>
      <w:r>
        <w:rPr>
          <w:rFonts w:ascii="宋体" w:hAnsi="宋体" w:hint="eastAsia"/>
          <w:bCs/>
          <w:kern w:val="0"/>
          <w:sz w:val="24"/>
          <w:shd w:val="clear" w:color="auto" w:fill="FFFFFF"/>
        </w:rPr>
        <w:t>多家省市级媒体进行了专题报道。</w:t>
      </w:r>
    </w:p>
    <w:p w:rsidR="00E5428A" w:rsidRDefault="00DB33FE">
      <w:pPr>
        <w:pStyle w:val="af6"/>
        <w:ind w:left="0" w:firstLineChars="200" w:firstLine="480"/>
        <w:rPr>
          <w:rStyle w:val="afb"/>
          <w:bCs/>
        </w:rPr>
      </w:pPr>
      <w:r>
        <w:rPr>
          <w:rStyle w:val="afb"/>
          <w:rFonts w:hint="eastAsia"/>
          <w:bCs/>
        </w:rPr>
        <w:t>【案例5</w:t>
      </w:r>
      <w:r>
        <w:rPr>
          <w:rStyle w:val="afb"/>
          <w:bCs/>
        </w:rPr>
        <w:t>-</w:t>
      </w:r>
      <w:r w:rsidR="00A12CB1">
        <w:rPr>
          <w:rStyle w:val="afb"/>
          <w:bCs/>
        </w:rPr>
        <w:t>12</w:t>
      </w:r>
      <w:r>
        <w:rPr>
          <w:rStyle w:val="afb"/>
          <w:rFonts w:hint="eastAsia"/>
          <w:bCs/>
        </w:rPr>
        <w:t>】潍坊市中职学校助力企业复工复产，为区域经济发展做出贡献</w:t>
      </w:r>
    </w:p>
    <w:p w:rsidR="00E5428A" w:rsidRDefault="00DB33FE">
      <w:pPr>
        <w:ind w:firstLine="480"/>
        <w:rPr>
          <w:rFonts w:ascii="宋体" w:hAnsi="宋体"/>
          <w:bCs/>
          <w:kern w:val="0"/>
          <w:sz w:val="24"/>
          <w:shd w:val="clear" w:color="auto" w:fill="FFFFFF"/>
        </w:rPr>
      </w:pPr>
      <w:r>
        <w:rPr>
          <w:rFonts w:ascii="宋体" w:hAnsi="宋体" w:hint="eastAsia"/>
          <w:bCs/>
          <w:kern w:val="0"/>
          <w:sz w:val="24"/>
          <w:shd w:val="clear" w:color="auto" w:fill="FFFFFF"/>
        </w:rPr>
        <w:t>潍坊市积极推动各中职学校制订疫情期间实习工作方案，在做好疫情防控的</w:t>
      </w:r>
      <w:r>
        <w:rPr>
          <w:rFonts w:ascii="宋体" w:hAnsi="宋体" w:hint="eastAsia"/>
          <w:bCs/>
          <w:kern w:val="0"/>
          <w:sz w:val="24"/>
          <w:shd w:val="clear" w:color="auto" w:fill="FFFFFF"/>
        </w:rPr>
        <w:lastRenderedPageBreak/>
        <w:t>同时，支持具备专业技术的学生奔赴相关企业实习，为企业缓解了疫情期间用工紧张、生产紧张的难题，以实际行动体现了职业教育履行社会责任、服务企业、助力经济发展的责任与担当。寿光市职业教育中心学校先后严密、有序组织</w:t>
      </w:r>
      <w:r>
        <w:rPr>
          <w:rFonts w:ascii="宋体" w:hAnsi="宋体"/>
          <w:bCs/>
          <w:kern w:val="0"/>
          <w:sz w:val="24"/>
          <w:shd w:val="clear" w:color="auto" w:fill="FFFFFF"/>
        </w:rPr>
        <w:t>880多名学生前往比</w:t>
      </w:r>
      <w:r>
        <w:rPr>
          <w:rFonts w:ascii="宋体" w:hAnsi="宋体" w:hint="eastAsia"/>
          <w:bCs/>
          <w:kern w:val="0"/>
          <w:sz w:val="24"/>
          <w:shd w:val="clear" w:color="auto" w:fill="FFFFFF"/>
        </w:rPr>
        <w:t>德文控股集团、海信集团、兰典科技等大型企业进行顶岗实习。昌乐宝石中等专业学校根据上级工作安排和指示精神，选派</w:t>
      </w:r>
      <w:r>
        <w:rPr>
          <w:rFonts w:ascii="宋体" w:hAnsi="宋体"/>
          <w:bCs/>
          <w:kern w:val="0"/>
          <w:sz w:val="24"/>
          <w:shd w:val="clear" w:color="auto" w:fill="FFFFFF"/>
        </w:rPr>
        <w:t>20名联络员驻派昌乐县科苑纸业有限公司，认真指导、</w:t>
      </w:r>
      <w:r>
        <w:rPr>
          <w:rFonts w:ascii="宋体" w:hAnsi="宋体" w:hint="eastAsia"/>
          <w:bCs/>
          <w:kern w:val="0"/>
          <w:sz w:val="24"/>
          <w:shd w:val="clear" w:color="auto" w:fill="FFFFFF"/>
        </w:rPr>
        <w:t>监督企业履行疫情防控责任、落实复工复产各项措施，有力有序推进复工复产，做到疫情防控和复工复产两手抓、两不误。</w:t>
      </w:r>
      <w:proofErr w:type="gramStart"/>
      <w:r>
        <w:rPr>
          <w:rFonts w:ascii="宋体" w:hAnsi="宋体" w:hint="eastAsia"/>
          <w:bCs/>
          <w:kern w:val="0"/>
          <w:sz w:val="24"/>
          <w:shd w:val="clear" w:color="auto" w:fill="FFFFFF"/>
        </w:rPr>
        <w:t>豪迈科技</w:t>
      </w:r>
      <w:proofErr w:type="gramEnd"/>
      <w:r>
        <w:rPr>
          <w:rFonts w:ascii="宋体" w:hAnsi="宋体" w:hint="eastAsia"/>
          <w:bCs/>
          <w:kern w:val="0"/>
          <w:sz w:val="24"/>
          <w:shd w:val="clear" w:color="auto" w:fill="FFFFFF"/>
        </w:rPr>
        <w:t>职业中等专业学校从服务全国抗</w:t>
      </w:r>
      <w:proofErr w:type="gramStart"/>
      <w:r>
        <w:rPr>
          <w:rFonts w:ascii="宋体" w:hAnsi="宋体" w:hint="eastAsia"/>
          <w:bCs/>
          <w:kern w:val="0"/>
          <w:sz w:val="24"/>
          <w:shd w:val="clear" w:color="auto" w:fill="FFFFFF"/>
        </w:rPr>
        <w:t>疫</w:t>
      </w:r>
      <w:proofErr w:type="gramEnd"/>
      <w:r>
        <w:rPr>
          <w:rFonts w:ascii="宋体" w:hAnsi="宋体" w:hint="eastAsia"/>
          <w:bCs/>
          <w:kern w:val="0"/>
          <w:sz w:val="24"/>
          <w:shd w:val="clear" w:color="auto" w:fill="FFFFFF"/>
        </w:rPr>
        <w:t>的大局出发，以物资筹备、提供场地、员工线上培训等方式助力豪迈集团复工复产，为区域经济发展做出了贡献。</w:t>
      </w:r>
    </w:p>
    <w:p w:rsidR="00E5428A" w:rsidRDefault="00DB33FE">
      <w:pPr>
        <w:pStyle w:val="1"/>
        <w:spacing w:line="240" w:lineRule="auto"/>
        <w:rPr>
          <w:rFonts w:ascii="黑体" w:eastAsia="黑体" w:hAnsi="黑体" w:cs="黑体"/>
          <w:b w:val="0"/>
          <w:szCs w:val="30"/>
        </w:rPr>
      </w:pPr>
      <w:bookmarkStart w:id="34" w:name="_Toc482261428"/>
      <w:bookmarkStart w:id="35" w:name="_Toc16051"/>
      <w:r>
        <w:rPr>
          <w:rFonts w:ascii="黑体" w:eastAsia="黑体" w:hAnsi="黑体" w:cs="黑体" w:hint="eastAsia"/>
          <w:b w:val="0"/>
          <w:szCs w:val="30"/>
        </w:rPr>
        <w:t>六、政府履责</w:t>
      </w:r>
      <w:bookmarkEnd w:id="34"/>
      <w:bookmarkEnd w:id="35"/>
    </w:p>
    <w:p w:rsidR="00E5428A" w:rsidRPr="00A12CB1" w:rsidRDefault="00DB33FE">
      <w:pPr>
        <w:pStyle w:val="2"/>
        <w:ind w:firstLine="560"/>
        <w:rPr>
          <w:rFonts w:ascii="楷体_GB2312" w:eastAsia="楷体_GB2312" w:hAnsi="楷体_GB2312" w:cs="楷体_GB2312"/>
          <w:b w:val="0"/>
          <w:bCs w:val="0"/>
          <w:szCs w:val="28"/>
        </w:rPr>
      </w:pPr>
      <w:r w:rsidRPr="00A12CB1">
        <w:rPr>
          <w:rFonts w:ascii="楷体_GB2312" w:eastAsia="楷体_GB2312" w:hAnsi="楷体_GB2312" w:cs="楷体_GB2312" w:hint="eastAsia"/>
          <w:b w:val="0"/>
          <w:bCs w:val="0"/>
          <w:szCs w:val="28"/>
        </w:rPr>
        <w:t>（一）经费保障</w:t>
      </w:r>
    </w:p>
    <w:p w:rsidR="00E5428A" w:rsidRDefault="00DB33FE">
      <w:pPr>
        <w:pStyle w:val="2"/>
        <w:ind w:firstLine="482"/>
        <w:rPr>
          <w:rFonts w:ascii="宋体" w:hAnsi="宋体"/>
          <w:bCs w:val="0"/>
          <w:sz w:val="24"/>
          <w:szCs w:val="24"/>
        </w:rPr>
      </w:pPr>
      <w:r>
        <w:rPr>
          <w:rFonts w:ascii="宋体" w:hAnsi="宋体" w:hint="eastAsia"/>
          <w:bCs w:val="0"/>
          <w:sz w:val="24"/>
          <w:szCs w:val="24"/>
        </w:rPr>
        <w:t>1．生均经费确保中等职业教育健康发展</w:t>
      </w:r>
    </w:p>
    <w:p w:rsidR="00E5428A" w:rsidRDefault="00DB33FE">
      <w:pPr>
        <w:autoSpaceDE w:val="0"/>
        <w:autoSpaceDN w:val="0"/>
        <w:ind w:firstLineChars="0" w:firstLine="480"/>
        <w:rPr>
          <w:bCs/>
          <w:sz w:val="24"/>
        </w:rPr>
      </w:pPr>
      <w:r>
        <w:rPr>
          <w:rFonts w:hint="eastAsia"/>
          <w:bCs/>
          <w:sz w:val="24"/>
        </w:rPr>
        <w:t>我省各级财政高度重视中等职业教育经费投入，严格落实生均公用经费基本拨款标准，完善“基本保障</w:t>
      </w:r>
      <w:r>
        <w:rPr>
          <w:rFonts w:hint="eastAsia"/>
          <w:bCs/>
          <w:sz w:val="24"/>
        </w:rPr>
        <w:t>+</w:t>
      </w:r>
      <w:r>
        <w:rPr>
          <w:rFonts w:hint="eastAsia"/>
          <w:bCs/>
          <w:sz w:val="24"/>
        </w:rPr>
        <w:t>专项发展</w:t>
      </w:r>
      <w:r>
        <w:rPr>
          <w:rFonts w:hint="eastAsia"/>
          <w:bCs/>
          <w:sz w:val="24"/>
        </w:rPr>
        <w:t>+</w:t>
      </w:r>
      <w:r>
        <w:rPr>
          <w:rFonts w:hint="eastAsia"/>
          <w:bCs/>
          <w:sz w:val="24"/>
        </w:rPr>
        <w:t>绩效奖励”的财政拨款制度，确保新增财政性教育经费投入向职业教育倾斜，有力保障了中等职业教育健康高效发展。</w:t>
      </w:r>
    </w:p>
    <w:p w:rsidR="00E5428A" w:rsidRDefault="00DB33FE">
      <w:pPr>
        <w:autoSpaceDE w:val="0"/>
        <w:autoSpaceDN w:val="0"/>
        <w:ind w:firstLineChars="0" w:firstLine="480"/>
        <w:rPr>
          <w:bCs/>
          <w:sz w:val="24"/>
        </w:rPr>
      </w:pPr>
      <w:r>
        <w:rPr>
          <w:bCs/>
          <w:noProof/>
        </w:rPr>
        <w:drawing>
          <wp:inline distT="0" distB="0" distL="114300" distR="114300">
            <wp:extent cx="4145280" cy="2026920"/>
            <wp:effectExtent l="0" t="0" r="26670" b="11430"/>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E5428A" w:rsidRDefault="00DB33FE">
      <w:pPr>
        <w:autoSpaceDE w:val="0"/>
        <w:autoSpaceDN w:val="0"/>
        <w:ind w:firstLine="420"/>
        <w:jc w:val="center"/>
        <w:rPr>
          <w:rFonts w:ascii="宋体" w:hAnsi="宋体"/>
          <w:bCs/>
          <w:szCs w:val="21"/>
        </w:rPr>
      </w:pPr>
      <w:r>
        <w:rPr>
          <w:rFonts w:ascii="宋体" w:hAnsi="宋体" w:hint="eastAsia"/>
          <w:bCs/>
          <w:szCs w:val="21"/>
        </w:rPr>
        <w:t>图6-1  2012—2019年山东省中等职业教育经费情况（元）</w:t>
      </w:r>
    </w:p>
    <w:p w:rsidR="00E5428A" w:rsidRDefault="00DB33FE">
      <w:pPr>
        <w:ind w:firstLine="420"/>
        <w:rPr>
          <w:rFonts w:ascii="宋体" w:hAnsi="宋体"/>
          <w:bCs/>
        </w:rPr>
      </w:pPr>
      <w:r>
        <w:rPr>
          <w:rFonts w:ascii="宋体" w:hAnsi="宋体" w:hint="eastAsia"/>
          <w:bCs/>
        </w:rPr>
        <w:t>数据来源：2012—2019年《全国教育经费执行情况统计公告》</w:t>
      </w:r>
    </w:p>
    <w:p w:rsidR="00E5428A" w:rsidRDefault="00DB33FE">
      <w:pPr>
        <w:autoSpaceDE w:val="0"/>
        <w:autoSpaceDN w:val="0"/>
        <w:ind w:firstLineChars="0" w:firstLine="480"/>
        <w:rPr>
          <w:bCs/>
          <w:sz w:val="24"/>
        </w:rPr>
      </w:pPr>
      <w:r>
        <w:rPr>
          <w:rFonts w:hint="eastAsia"/>
          <w:bCs/>
          <w:sz w:val="24"/>
        </w:rPr>
        <w:t>2019</w:t>
      </w:r>
      <w:r>
        <w:rPr>
          <w:rFonts w:hint="eastAsia"/>
          <w:bCs/>
          <w:sz w:val="24"/>
        </w:rPr>
        <w:t>年，全省中等职业学校生均公共预算教育事业费达</w:t>
      </w:r>
      <w:r>
        <w:rPr>
          <w:rFonts w:hint="eastAsia"/>
          <w:bCs/>
          <w:sz w:val="24"/>
        </w:rPr>
        <w:t>16225.46</w:t>
      </w:r>
      <w:r>
        <w:rPr>
          <w:rFonts w:hint="eastAsia"/>
          <w:bCs/>
          <w:sz w:val="24"/>
        </w:rPr>
        <w:t>元，比上年的</w:t>
      </w:r>
      <w:r>
        <w:rPr>
          <w:rFonts w:hint="eastAsia"/>
          <w:bCs/>
          <w:sz w:val="24"/>
        </w:rPr>
        <w:t>15330.06</w:t>
      </w:r>
      <w:r>
        <w:rPr>
          <w:rFonts w:hint="eastAsia"/>
          <w:bCs/>
          <w:sz w:val="24"/>
        </w:rPr>
        <w:t>元增长</w:t>
      </w:r>
      <w:r>
        <w:rPr>
          <w:rFonts w:hint="eastAsia"/>
          <w:bCs/>
          <w:sz w:val="24"/>
        </w:rPr>
        <w:t>5.84%</w:t>
      </w:r>
      <w:r>
        <w:rPr>
          <w:rFonts w:hint="eastAsia"/>
          <w:bCs/>
          <w:sz w:val="24"/>
        </w:rPr>
        <w:t>。全省有</w:t>
      </w:r>
      <w:r>
        <w:rPr>
          <w:rFonts w:hint="eastAsia"/>
          <w:bCs/>
          <w:sz w:val="24"/>
        </w:rPr>
        <w:t>13</w:t>
      </w:r>
      <w:r>
        <w:rPr>
          <w:rFonts w:hint="eastAsia"/>
          <w:bCs/>
          <w:sz w:val="24"/>
        </w:rPr>
        <w:t>个设区市的生均公共财政教育事业费实现增长，增长最快的是滨州市（</w:t>
      </w:r>
      <w:r>
        <w:rPr>
          <w:rFonts w:hint="eastAsia"/>
          <w:bCs/>
          <w:sz w:val="24"/>
        </w:rPr>
        <w:t>21.86%</w:t>
      </w:r>
      <w:r>
        <w:rPr>
          <w:rFonts w:hint="eastAsia"/>
          <w:bCs/>
          <w:sz w:val="24"/>
        </w:rPr>
        <w:t>）；有</w:t>
      </w:r>
      <w:r>
        <w:rPr>
          <w:rFonts w:hint="eastAsia"/>
          <w:bCs/>
          <w:sz w:val="24"/>
        </w:rPr>
        <w:t>3</w:t>
      </w:r>
      <w:r>
        <w:rPr>
          <w:rFonts w:hint="eastAsia"/>
          <w:bCs/>
          <w:sz w:val="24"/>
        </w:rPr>
        <w:t>个设区市出现下降，其中，枣庄市下</w:t>
      </w:r>
      <w:r>
        <w:rPr>
          <w:rFonts w:hint="eastAsia"/>
          <w:bCs/>
          <w:sz w:val="24"/>
        </w:rPr>
        <w:lastRenderedPageBreak/>
        <w:t>降</w:t>
      </w:r>
      <w:r>
        <w:rPr>
          <w:rFonts w:hint="eastAsia"/>
          <w:bCs/>
          <w:sz w:val="24"/>
        </w:rPr>
        <w:t>8.16%</w:t>
      </w:r>
      <w:r>
        <w:rPr>
          <w:rFonts w:hint="eastAsia"/>
          <w:bCs/>
          <w:sz w:val="24"/>
        </w:rPr>
        <w:t>，已连续两年下降，济宁市下降</w:t>
      </w:r>
      <w:r>
        <w:rPr>
          <w:rFonts w:hint="eastAsia"/>
          <w:bCs/>
          <w:sz w:val="24"/>
        </w:rPr>
        <w:t>12.96%</w:t>
      </w:r>
      <w:r>
        <w:rPr>
          <w:rFonts w:hint="eastAsia"/>
          <w:bCs/>
          <w:sz w:val="24"/>
        </w:rPr>
        <w:t>，济南市下降</w:t>
      </w:r>
      <w:r>
        <w:rPr>
          <w:rFonts w:hint="eastAsia"/>
          <w:bCs/>
          <w:sz w:val="24"/>
        </w:rPr>
        <w:t>13.25%</w:t>
      </w:r>
      <w:r>
        <w:rPr>
          <w:rFonts w:hint="eastAsia"/>
          <w:bCs/>
          <w:sz w:val="24"/>
        </w:rPr>
        <w:t>。</w:t>
      </w:r>
    </w:p>
    <w:p w:rsidR="00E5428A" w:rsidRDefault="00DB33FE">
      <w:pPr>
        <w:autoSpaceDE w:val="0"/>
        <w:autoSpaceDN w:val="0"/>
        <w:ind w:firstLineChars="0" w:firstLine="480"/>
        <w:rPr>
          <w:bCs/>
          <w:sz w:val="24"/>
        </w:rPr>
      </w:pPr>
      <w:r>
        <w:rPr>
          <w:rFonts w:hint="eastAsia"/>
          <w:bCs/>
          <w:sz w:val="24"/>
        </w:rPr>
        <w:t>全省中等职业学校生均公共财政预算公用经费为</w:t>
      </w:r>
      <w:r>
        <w:rPr>
          <w:rFonts w:hint="eastAsia"/>
          <w:bCs/>
          <w:sz w:val="24"/>
        </w:rPr>
        <w:t>5165.06</w:t>
      </w:r>
      <w:r>
        <w:rPr>
          <w:rFonts w:hint="eastAsia"/>
          <w:bCs/>
          <w:sz w:val="24"/>
        </w:rPr>
        <w:t>元，比上年的</w:t>
      </w:r>
      <w:r>
        <w:rPr>
          <w:rFonts w:hint="eastAsia"/>
          <w:bCs/>
          <w:sz w:val="24"/>
        </w:rPr>
        <w:t>5360.1</w:t>
      </w:r>
      <w:r>
        <w:rPr>
          <w:rFonts w:hint="eastAsia"/>
          <w:bCs/>
          <w:sz w:val="24"/>
        </w:rPr>
        <w:t>元下降</w:t>
      </w:r>
      <w:r>
        <w:rPr>
          <w:rFonts w:hint="eastAsia"/>
          <w:bCs/>
          <w:sz w:val="24"/>
        </w:rPr>
        <w:t>3.64%</w:t>
      </w:r>
      <w:r>
        <w:rPr>
          <w:rFonts w:hint="eastAsia"/>
          <w:bCs/>
          <w:sz w:val="24"/>
        </w:rPr>
        <w:t>，与普通高中学生</w:t>
      </w:r>
      <w:proofErr w:type="gramStart"/>
      <w:r>
        <w:rPr>
          <w:rFonts w:hint="eastAsia"/>
          <w:bCs/>
          <w:sz w:val="24"/>
        </w:rPr>
        <w:t>生</w:t>
      </w:r>
      <w:proofErr w:type="gramEnd"/>
      <w:r>
        <w:rPr>
          <w:rFonts w:hint="eastAsia"/>
          <w:bCs/>
          <w:sz w:val="24"/>
        </w:rPr>
        <w:t>均公共财政预算公用经费下降</w:t>
      </w:r>
      <w:r>
        <w:rPr>
          <w:rFonts w:hint="eastAsia"/>
          <w:bCs/>
          <w:sz w:val="24"/>
        </w:rPr>
        <w:t>19.88%</w:t>
      </w:r>
      <w:r>
        <w:rPr>
          <w:rFonts w:hint="eastAsia"/>
          <w:bCs/>
          <w:sz w:val="24"/>
        </w:rPr>
        <w:t>相比，经费波动基本稳定。全省有</w:t>
      </w:r>
      <w:r>
        <w:rPr>
          <w:rFonts w:hint="eastAsia"/>
          <w:bCs/>
          <w:sz w:val="24"/>
        </w:rPr>
        <w:t>9</w:t>
      </w:r>
      <w:r>
        <w:rPr>
          <w:rFonts w:hint="eastAsia"/>
          <w:bCs/>
          <w:sz w:val="24"/>
        </w:rPr>
        <w:t>个设区市的生均公用经费实现增长，增长最快的是德州市（</w:t>
      </w:r>
      <w:r>
        <w:rPr>
          <w:rFonts w:hint="eastAsia"/>
          <w:bCs/>
          <w:sz w:val="24"/>
        </w:rPr>
        <w:t>30.99%</w:t>
      </w:r>
      <w:r>
        <w:rPr>
          <w:rFonts w:hint="eastAsia"/>
          <w:bCs/>
          <w:sz w:val="24"/>
        </w:rPr>
        <w:t>）。有</w:t>
      </w:r>
      <w:r>
        <w:rPr>
          <w:rFonts w:hint="eastAsia"/>
          <w:bCs/>
          <w:sz w:val="24"/>
        </w:rPr>
        <w:t>7</w:t>
      </w:r>
      <w:r>
        <w:rPr>
          <w:rFonts w:hint="eastAsia"/>
          <w:bCs/>
          <w:sz w:val="24"/>
        </w:rPr>
        <w:t>个设区市出现了不同程度的下降，其中，潍坊市、威海市已连续三年下降，济南市、济宁市下降幅度约</w:t>
      </w:r>
      <w:r>
        <w:rPr>
          <w:rFonts w:hint="eastAsia"/>
          <w:bCs/>
          <w:sz w:val="24"/>
        </w:rPr>
        <w:t>40%</w:t>
      </w:r>
      <w:r>
        <w:rPr>
          <w:rFonts w:hint="eastAsia"/>
          <w:bCs/>
          <w:sz w:val="24"/>
        </w:rPr>
        <w:t>。</w:t>
      </w:r>
    </w:p>
    <w:p w:rsidR="00E5428A" w:rsidRDefault="00DB33FE">
      <w:pPr>
        <w:autoSpaceDE w:val="0"/>
        <w:autoSpaceDN w:val="0"/>
        <w:ind w:firstLineChars="0" w:firstLine="0"/>
        <w:jc w:val="center"/>
        <w:rPr>
          <w:rFonts w:ascii="宋体" w:hAnsi="宋体"/>
          <w:bCs/>
          <w:szCs w:val="21"/>
        </w:rPr>
      </w:pPr>
      <w:r>
        <w:rPr>
          <w:rFonts w:ascii="宋体" w:hAnsi="宋体" w:hint="eastAsia"/>
          <w:bCs/>
          <w:szCs w:val="21"/>
        </w:rPr>
        <w:t>表6—1  中等职业学校生均公共财政预算教育事业费支出增长情况（单位：元）</w:t>
      </w:r>
    </w:p>
    <w:tbl>
      <w:tblPr>
        <w:tblW w:w="7760" w:type="dxa"/>
        <w:jc w:val="center"/>
        <w:tblLayout w:type="fixed"/>
        <w:tblCellMar>
          <w:left w:w="0" w:type="dxa"/>
          <w:right w:w="0" w:type="dxa"/>
        </w:tblCellMar>
        <w:tblLook w:val="04A0" w:firstRow="1" w:lastRow="0" w:firstColumn="1" w:lastColumn="0" w:noHBand="0" w:noVBand="1"/>
      </w:tblPr>
      <w:tblGrid>
        <w:gridCol w:w="2090"/>
        <w:gridCol w:w="1920"/>
        <w:gridCol w:w="1845"/>
        <w:gridCol w:w="1905"/>
      </w:tblGrid>
      <w:tr w:rsidR="00E5428A">
        <w:trPr>
          <w:trHeight w:val="285"/>
          <w:jc w:val="center"/>
        </w:trPr>
        <w:tc>
          <w:tcPr>
            <w:tcW w:w="2090" w:type="dxa"/>
            <w:tcBorders>
              <w:top w:val="single" w:sz="8" w:space="0" w:color="000000"/>
              <w:left w:val="single" w:sz="8" w:space="0" w:color="000000"/>
              <w:bottom w:val="single" w:sz="8" w:space="0" w:color="000000"/>
              <w:right w:val="single" w:sz="8" w:space="0" w:color="000000"/>
            </w:tcBorders>
            <w:shd w:val="clear" w:color="auto" w:fill="9BBB59"/>
            <w:tcMar>
              <w:top w:w="15" w:type="dxa"/>
              <w:left w:w="15" w:type="dxa"/>
              <w:right w:w="15" w:type="dxa"/>
            </w:tcMar>
            <w:vAlign w:val="cente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地区</w:t>
            </w:r>
          </w:p>
        </w:tc>
        <w:tc>
          <w:tcPr>
            <w:tcW w:w="1920" w:type="dxa"/>
            <w:tcBorders>
              <w:top w:val="single" w:sz="8" w:space="0" w:color="000000"/>
              <w:left w:val="nil"/>
              <w:bottom w:val="single" w:sz="8" w:space="0" w:color="000000"/>
              <w:right w:val="single" w:sz="8" w:space="0" w:color="000000"/>
            </w:tcBorders>
            <w:shd w:val="clear" w:color="auto" w:fill="9BBB59"/>
            <w:tcMar>
              <w:top w:w="15" w:type="dxa"/>
              <w:left w:w="15" w:type="dxa"/>
              <w:right w:w="15" w:type="dxa"/>
            </w:tcMar>
            <w:vAlign w:val="cente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2018年</w:t>
            </w:r>
          </w:p>
        </w:tc>
        <w:tc>
          <w:tcPr>
            <w:tcW w:w="1845" w:type="dxa"/>
            <w:tcBorders>
              <w:top w:val="single" w:sz="8" w:space="0" w:color="000000"/>
              <w:left w:val="nil"/>
              <w:bottom w:val="single" w:sz="8" w:space="0" w:color="000000"/>
              <w:right w:val="single" w:sz="8" w:space="0" w:color="000000"/>
            </w:tcBorders>
            <w:shd w:val="clear" w:color="auto" w:fill="9BBB59"/>
            <w:tcMar>
              <w:top w:w="15" w:type="dxa"/>
              <w:left w:w="15" w:type="dxa"/>
              <w:right w:w="15" w:type="dxa"/>
            </w:tcMar>
            <w:vAlign w:val="cente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2019年</w:t>
            </w:r>
          </w:p>
        </w:tc>
        <w:tc>
          <w:tcPr>
            <w:tcW w:w="1905" w:type="dxa"/>
            <w:tcBorders>
              <w:top w:val="single" w:sz="8" w:space="0" w:color="000000"/>
              <w:left w:val="nil"/>
              <w:bottom w:val="single" w:sz="8" w:space="0" w:color="000000"/>
              <w:right w:val="single" w:sz="8" w:space="0" w:color="000000"/>
            </w:tcBorders>
            <w:shd w:val="clear" w:color="auto" w:fill="9BBB59"/>
            <w:tcMar>
              <w:top w:w="15" w:type="dxa"/>
              <w:left w:w="15" w:type="dxa"/>
              <w:right w:w="15" w:type="dxa"/>
            </w:tcMar>
            <w:vAlign w:val="cente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增减（%）</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山东省</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15330.06</w:t>
            </w:r>
          </w:p>
        </w:tc>
        <w:tc>
          <w:tcPr>
            <w:tcW w:w="184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16225.46</w:t>
            </w:r>
          </w:p>
        </w:tc>
        <w:tc>
          <w:tcPr>
            <w:tcW w:w="190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5.84</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济南市</w:t>
            </w:r>
          </w:p>
        </w:tc>
        <w:tc>
          <w:tcPr>
            <w:tcW w:w="192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21405.68</w:t>
            </w:r>
          </w:p>
        </w:tc>
        <w:tc>
          <w:tcPr>
            <w:tcW w:w="1845"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18568.53</w:t>
            </w:r>
          </w:p>
        </w:tc>
        <w:tc>
          <w:tcPr>
            <w:tcW w:w="1905"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-13.25</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青岛市</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22628.18</w:t>
            </w:r>
          </w:p>
        </w:tc>
        <w:tc>
          <w:tcPr>
            <w:tcW w:w="184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23530.91</w:t>
            </w:r>
          </w:p>
        </w:tc>
        <w:tc>
          <w:tcPr>
            <w:tcW w:w="190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3.99</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淄博市</w:t>
            </w:r>
          </w:p>
        </w:tc>
        <w:tc>
          <w:tcPr>
            <w:tcW w:w="192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19378.81</w:t>
            </w:r>
          </w:p>
        </w:tc>
        <w:tc>
          <w:tcPr>
            <w:tcW w:w="1845"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19871.15</w:t>
            </w:r>
          </w:p>
        </w:tc>
        <w:tc>
          <w:tcPr>
            <w:tcW w:w="1905"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2.54</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枣庄市</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8519.01</w:t>
            </w:r>
          </w:p>
        </w:tc>
        <w:tc>
          <w:tcPr>
            <w:tcW w:w="184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7824.27</w:t>
            </w:r>
          </w:p>
        </w:tc>
        <w:tc>
          <w:tcPr>
            <w:tcW w:w="190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-8.16</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东营市</w:t>
            </w:r>
          </w:p>
        </w:tc>
        <w:tc>
          <w:tcPr>
            <w:tcW w:w="192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14640.97</w:t>
            </w:r>
          </w:p>
        </w:tc>
        <w:tc>
          <w:tcPr>
            <w:tcW w:w="1845"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16412.03</w:t>
            </w:r>
          </w:p>
        </w:tc>
        <w:tc>
          <w:tcPr>
            <w:tcW w:w="1905"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12.1</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烟台市</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20028.91</w:t>
            </w:r>
          </w:p>
        </w:tc>
        <w:tc>
          <w:tcPr>
            <w:tcW w:w="184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24197.85</w:t>
            </w:r>
          </w:p>
        </w:tc>
        <w:tc>
          <w:tcPr>
            <w:tcW w:w="190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20.81</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潍坊市</w:t>
            </w:r>
          </w:p>
        </w:tc>
        <w:tc>
          <w:tcPr>
            <w:tcW w:w="192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13876.06</w:t>
            </w:r>
          </w:p>
        </w:tc>
        <w:tc>
          <w:tcPr>
            <w:tcW w:w="1845"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15136.06</w:t>
            </w:r>
          </w:p>
        </w:tc>
        <w:tc>
          <w:tcPr>
            <w:tcW w:w="1905"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9.08</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济宁市</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16472.1</w:t>
            </w:r>
          </w:p>
        </w:tc>
        <w:tc>
          <w:tcPr>
            <w:tcW w:w="184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14337.27</w:t>
            </w:r>
          </w:p>
        </w:tc>
        <w:tc>
          <w:tcPr>
            <w:tcW w:w="190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-12.96</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泰安市</w:t>
            </w:r>
          </w:p>
        </w:tc>
        <w:tc>
          <w:tcPr>
            <w:tcW w:w="192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11051.73</w:t>
            </w:r>
          </w:p>
        </w:tc>
        <w:tc>
          <w:tcPr>
            <w:tcW w:w="1845"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12882.32</w:t>
            </w:r>
          </w:p>
        </w:tc>
        <w:tc>
          <w:tcPr>
            <w:tcW w:w="1905"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16.56</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威海市</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34717.93</w:t>
            </w:r>
          </w:p>
        </w:tc>
        <w:tc>
          <w:tcPr>
            <w:tcW w:w="184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36285.59</w:t>
            </w:r>
          </w:p>
        </w:tc>
        <w:tc>
          <w:tcPr>
            <w:tcW w:w="190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4.52</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日照市</w:t>
            </w:r>
          </w:p>
        </w:tc>
        <w:tc>
          <w:tcPr>
            <w:tcW w:w="192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13551.88</w:t>
            </w:r>
          </w:p>
        </w:tc>
        <w:tc>
          <w:tcPr>
            <w:tcW w:w="1845"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14124.23</w:t>
            </w:r>
          </w:p>
        </w:tc>
        <w:tc>
          <w:tcPr>
            <w:tcW w:w="1905"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4.22</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临沂市</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10845.17</w:t>
            </w:r>
          </w:p>
        </w:tc>
        <w:tc>
          <w:tcPr>
            <w:tcW w:w="184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11866.73</w:t>
            </w:r>
          </w:p>
        </w:tc>
        <w:tc>
          <w:tcPr>
            <w:tcW w:w="190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9.42</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德州市</w:t>
            </w:r>
          </w:p>
        </w:tc>
        <w:tc>
          <w:tcPr>
            <w:tcW w:w="192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10689.03</w:t>
            </w:r>
          </w:p>
        </w:tc>
        <w:tc>
          <w:tcPr>
            <w:tcW w:w="1845"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12686.74</w:t>
            </w:r>
          </w:p>
        </w:tc>
        <w:tc>
          <w:tcPr>
            <w:tcW w:w="1905"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18.69</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聊城市</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15736.26</w:t>
            </w:r>
          </w:p>
        </w:tc>
        <w:tc>
          <w:tcPr>
            <w:tcW w:w="184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16861.73</w:t>
            </w:r>
          </w:p>
        </w:tc>
        <w:tc>
          <w:tcPr>
            <w:tcW w:w="190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7.15</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滨州市</w:t>
            </w:r>
          </w:p>
        </w:tc>
        <w:tc>
          <w:tcPr>
            <w:tcW w:w="192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12355.09</w:t>
            </w:r>
          </w:p>
        </w:tc>
        <w:tc>
          <w:tcPr>
            <w:tcW w:w="1845"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15056.39</w:t>
            </w:r>
          </w:p>
        </w:tc>
        <w:tc>
          <w:tcPr>
            <w:tcW w:w="1905"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21.86</w:t>
            </w:r>
          </w:p>
        </w:tc>
      </w:tr>
      <w:tr w:rsidR="00E5428A">
        <w:trPr>
          <w:trHeight w:val="285"/>
          <w:jc w:val="center"/>
        </w:trPr>
        <w:tc>
          <w:tcPr>
            <w:tcW w:w="2090"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菏泽市</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8618.2</w:t>
            </w:r>
          </w:p>
        </w:tc>
        <w:tc>
          <w:tcPr>
            <w:tcW w:w="184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10121.69</w:t>
            </w:r>
          </w:p>
        </w:tc>
        <w:tc>
          <w:tcPr>
            <w:tcW w:w="1905"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17.45</w:t>
            </w:r>
          </w:p>
        </w:tc>
      </w:tr>
    </w:tbl>
    <w:p w:rsidR="00E5428A" w:rsidRDefault="00DB33FE">
      <w:pPr>
        <w:autoSpaceDE w:val="0"/>
        <w:autoSpaceDN w:val="0"/>
        <w:ind w:firstLine="420"/>
        <w:jc w:val="center"/>
        <w:rPr>
          <w:rFonts w:ascii="宋体" w:hAnsi="宋体"/>
          <w:bCs/>
          <w:szCs w:val="21"/>
        </w:rPr>
      </w:pPr>
      <w:r>
        <w:rPr>
          <w:rFonts w:ascii="宋体" w:hAnsi="宋体" w:hint="eastAsia"/>
          <w:bCs/>
          <w:szCs w:val="21"/>
        </w:rPr>
        <w:t>表6—2 中等职业学校生均公共财政预算公用经费支出增长情况（单位：元）</w:t>
      </w:r>
    </w:p>
    <w:tbl>
      <w:tblPr>
        <w:tblW w:w="7768" w:type="dxa"/>
        <w:jc w:val="center"/>
        <w:tblLayout w:type="fixed"/>
        <w:tblCellMar>
          <w:left w:w="0" w:type="dxa"/>
          <w:right w:w="0" w:type="dxa"/>
        </w:tblCellMar>
        <w:tblLook w:val="04A0" w:firstRow="1" w:lastRow="0" w:firstColumn="1" w:lastColumn="0" w:noHBand="0" w:noVBand="1"/>
      </w:tblPr>
      <w:tblGrid>
        <w:gridCol w:w="2102"/>
        <w:gridCol w:w="1920"/>
        <w:gridCol w:w="1890"/>
        <w:gridCol w:w="1856"/>
      </w:tblGrid>
      <w:tr w:rsidR="00E5428A">
        <w:trPr>
          <w:trHeight w:val="285"/>
          <w:jc w:val="center"/>
        </w:trPr>
        <w:tc>
          <w:tcPr>
            <w:tcW w:w="2102" w:type="dxa"/>
            <w:tcBorders>
              <w:top w:val="single" w:sz="8" w:space="0" w:color="000000"/>
              <w:left w:val="single" w:sz="8" w:space="0" w:color="000000"/>
              <w:bottom w:val="single" w:sz="8" w:space="0" w:color="000000"/>
              <w:right w:val="single" w:sz="8" w:space="0" w:color="000000"/>
            </w:tcBorders>
            <w:shd w:val="clear" w:color="auto" w:fill="9BBB59"/>
            <w:tcMar>
              <w:top w:w="15" w:type="dxa"/>
              <w:left w:w="15" w:type="dxa"/>
              <w:right w:w="15" w:type="dxa"/>
            </w:tcMar>
            <w:vAlign w:val="cente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地区</w:t>
            </w:r>
          </w:p>
        </w:tc>
        <w:tc>
          <w:tcPr>
            <w:tcW w:w="1920" w:type="dxa"/>
            <w:tcBorders>
              <w:top w:val="single" w:sz="8" w:space="0" w:color="000000"/>
              <w:left w:val="nil"/>
              <w:bottom w:val="single" w:sz="8" w:space="0" w:color="000000"/>
              <w:right w:val="single" w:sz="8" w:space="0" w:color="000000"/>
            </w:tcBorders>
            <w:shd w:val="clear" w:color="auto" w:fill="9BBB59"/>
            <w:tcMar>
              <w:top w:w="15" w:type="dxa"/>
              <w:left w:w="15" w:type="dxa"/>
              <w:right w:w="15" w:type="dxa"/>
            </w:tcMar>
            <w:vAlign w:val="cente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2018年</w:t>
            </w:r>
          </w:p>
        </w:tc>
        <w:tc>
          <w:tcPr>
            <w:tcW w:w="1890" w:type="dxa"/>
            <w:tcBorders>
              <w:top w:val="single" w:sz="8" w:space="0" w:color="000000"/>
              <w:left w:val="nil"/>
              <w:bottom w:val="single" w:sz="8" w:space="0" w:color="000000"/>
              <w:right w:val="single" w:sz="8" w:space="0" w:color="000000"/>
            </w:tcBorders>
            <w:shd w:val="clear" w:color="auto" w:fill="9BBB59"/>
            <w:tcMar>
              <w:top w:w="15" w:type="dxa"/>
              <w:left w:w="15" w:type="dxa"/>
              <w:right w:w="15" w:type="dxa"/>
            </w:tcMar>
            <w:vAlign w:val="cente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2019年</w:t>
            </w:r>
          </w:p>
        </w:tc>
        <w:tc>
          <w:tcPr>
            <w:tcW w:w="1856" w:type="dxa"/>
            <w:tcBorders>
              <w:top w:val="single" w:sz="8" w:space="0" w:color="000000"/>
              <w:left w:val="nil"/>
              <w:bottom w:val="single" w:sz="8" w:space="0" w:color="000000"/>
              <w:right w:val="single" w:sz="8" w:space="0" w:color="000000"/>
            </w:tcBorders>
            <w:shd w:val="clear" w:color="auto" w:fill="9BBB59"/>
            <w:tcMar>
              <w:top w:w="15" w:type="dxa"/>
              <w:left w:w="15" w:type="dxa"/>
              <w:right w:w="15" w:type="dxa"/>
            </w:tcMar>
            <w:vAlign w:val="cente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增减（%）</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山东省</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5360.1</w:t>
            </w:r>
          </w:p>
        </w:tc>
        <w:tc>
          <w:tcPr>
            <w:tcW w:w="189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5165.06</w:t>
            </w:r>
          </w:p>
        </w:tc>
        <w:tc>
          <w:tcPr>
            <w:tcW w:w="1856"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-3.64</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济南市</w:t>
            </w:r>
          </w:p>
        </w:tc>
        <w:tc>
          <w:tcPr>
            <w:tcW w:w="192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9588.11</w:t>
            </w:r>
          </w:p>
        </w:tc>
        <w:tc>
          <w:tcPr>
            <w:tcW w:w="189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5962.38</w:t>
            </w:r>
          </w:p>
        </w:tc>
        <w:tc>
          <w:tcPr>
            <w:tcW w:w="1856"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-37.81</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青岛市</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5452.43</w:t>
            </w:r>
          </w:p>
        </w:tc>
        <w:tc>
          <w:tcPr>
            <w:tcW w:w="189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5472.96</w:t>
            </w:r>
          </w:p>
        </w:tc>
        <w:tc>
          <w:tcPr>
            <w:tcW w:w="1856"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0.38</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淄博市</w:t>
            </w:r>
          </w:p>
        </w:tc>
        <w:tc>
          <w:tcPr>
            <w:tcW w:w="192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4073.42</w:t>
            </w:r>
          </w:p>
        </w:tc>
        <w:tc>
          <w:tcPr>
            <w:tcW w:w="189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3417.04</w:t>
            </w:r>
          </w:p>
        </w:tc>
        <w:tc>
          <w:tcPr>
            <w:tcW w:w="1856"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-16.11</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枣庄市</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3825.25</w:t>
            </w:r>
          </w:p>
        </w:tc>
        <w:tc>
          <w:tcPr>
            <w:tcW w:w="189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3196.3</w:t>
            </w:r>
          </w:p>
        </w:tc>
        <w:tc>
          <w:tcPr>
            <w:tcW w:w="1856"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-16.44</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东营市</w:t>
            </w:r>
          </w:p>
        </w:tc>
        <w:tc>
          <w:tcPr>
            <w:tcW w:w="192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5255.47</w:t>
            </w:r>
          </w:p>
        </w:tc>
        <w:tc>
          <w:tcPr>
            <w:tcW w:w="189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4852.32</w:t>
            </w:r>
          </w:p>
        </w:tc>
        <w:tc>
          <w:tcPr>
            <w:tcW w:w="1856"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-7.67</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烟台市</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5511.04</w:t>
            </w:r>
          </w:p>
        </w:tc>
        <w:tc>
          <w:tcPr>
            <w:tcW w:w="189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5921.64</w:t>
            </w:r>
          </w:p>
        </w:tc>
        <w:tc>
          <w:tcPr>
            <w:tcW w:w="1856"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7.45</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潍坊市</w:t>
            </w:r>
          </w:p>
        </w:tc>
        <w:tc>
          <w:tcPr>
            <w:tcW w:w="192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4631.57</w:t>
            </w:r>
          </w:p>
        </w:tc>
        <w:tc>
          <w:tcPr>
            <w:tcW w:w="189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3768.53</w:t>
            </w:r>
          </w:p>
        </w:tc>
        <w:tc>
          <w:tcPr>
            <w:tcW w:w="1856"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-18.63</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济宁市</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5521.81</w:t>
            </w:r>
          </w:p>
        </w:tc>
        <w:tc>
          <w:tcPr>
            <w:tcW w:w="189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3222.27</w:t>
            </w:r>
          </w:p>
        </w:tc>
        <w:tc>
          <w:tcPr>
            <w:tcW w:w="1856"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-41.64</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泰安市</w:t>
            </w:r>
          </w:p>
        </w:tc>
        <w:tc>
          <w:tcPr>
            <w:tcW w:w="192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4385.85</w:t>
            </w:r>
          </w:p>
        </w:tc>
        <w:tc>
          <w:tcPr>
            <w:tcW w:w="189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4584.07</w:t>
            </w:r>
          </w:p>
        </w:tc>
        <w:tc>
          <w:tcPr>
            <w:tcW w:w="1856"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4.52</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威海市</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16579.84</w:t>
            </w:r>
          </w:p>
        </w:tc>
        <w:tc>
          <w:tcPr>
            <w:tcW w:w="189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15917.4</w:t>
            </w:r>
          </w:p>
        </w:tc>
        <w:tc>
          <w:tcPr>
            <w:tcW w:w="1856"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-4</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lastRenderedPageBreak/>
              <w:t>日照市</w:t>
            </w:r>
          </w:p>
        </w:tc>
        <w:tc>
          <w:tcPr>
            <w:tcW w:w="192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4516.32</w:t>
            </w:r>
          </w:p>
        </w:tc>
        <w:tc>
          <w:tcPr>
            <w:tcW w:w="189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5236.73</w:t>
            </w:r>
          </w:p>
        </w:tc>
        <w:tc>
          <w:tcPr>
            <w:tcW w:w="1856"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15.95</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临沂市</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3662.84</w:t>
            </w:r>
          </w:p>
        </w:tc>
        <w:tc>
          <w:tcPr>
            <w:tcW w:w="189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4201.49</w:t>
            </w:r>
          </w:p>
        </w:tc>
        <w:tc>
          <w:tcPr>
            <w:tcW w:w="1856"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14.71</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德州市</w:t>
            </w:r>
          </w:p>
        </w:tc>
        <w:tc>
          <w:tcPr>
            <w:tcW w:w="192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2599.51</w:t>
            </w:r>
          </w:p>
        </w:tc>
        <w:tc>
          <w:tcPr>
            <w:tcW w:w="189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3404.98</w:t>
            </w:r>
          </w:p>
        </w:tc>
        <w:tc>
          <w:tcPr>
            <w:tcW w:w="1856"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30.99</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聊城市</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3440.54</w:t>
            </w:r>
          </w:p>
        </w:tc>
        <w:tc>
          <w:tcPr>
            <w:tcW w:w="189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4226.9</w:t>
            </w:r>
          </w:p>
        </w:tc>
        <w:tc>
          <w:tcPr>
            <w:tcW w:w="1856"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22.86</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滨州市</w:t>
            </w:r>
          </w:p>
        </w:tc>
        <w:tc>
          <w:tcPr>
            <w:tcW w:w="192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4623.71</w:t>
            </w:r>
          </w:p>
        </w:tc>
        <w:tc>
          <w:tcPr>
            <w:tcW w:w="1890"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5997.38</w:t>
            </w:r>
          </w:p>
        </w:tc>
        <w:tc>
          <w:tcPr>
            <w:tcW w:w="1856" w:type="dxa"/>
            <w:tcBorders>
              <w:top w:val="nil"/>
              <w:left w:val="nil"/>
              <w:bottom w:val="single" w:sz="8" w:space="0" w:color="000000"/>
              <w:right w:val="single" w:sz="8" w:space="0" w:color="000000"/>
            </w:tcBorders>
            <w:shd w:val="clear" w:color="auto" w:fill="E6EED5"/>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29.71</w:t>
            </w:r>
          </w:p>
        </w:tc>
      </w:tr>
      <w:tr w:rsidR="00E5428A">
        <w:trPr>
          <w:trHeight w:val="285"/>
          <w:jc w:val="center"/>
        </w:trPr>
        <w:tc>
          <w:tcPr>
            <w:tcW w:w="2102" w:type="dxa"/>
            <w:tcBorders>
              <w:top w:val="nil"/>
              <w:left w:val="single" w:sz="8" w:space="0" w:color="000000"/>
              <w:bottom w:val="single" w:sz="8" w:space="0" w:color="000000"/>
              <w:right w:val="single" w:sz="8" w:space="0" w:color="000000"/>
            </w:tcBorders>
            <w:shd w:val="clear" w:color="auto" w:fill="9BBB59"/>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菏泽市</w:t>
            </w:r>
          </w:p>
        </w:tc>
        <w:tc>
          <w:tcPr>
            <w:tcW w:w="192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3524.74</w:t>
            </w:r>
          </w:p>
        </w:tc>
        <w:tc>
          <w:tcPr>
            <w:tcW w:w="1890"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4344.45</w:t>
            </w:r>
          </w:p>
        </w:tc>
        <w:tc>
          <w:tcPr>
            <w:tcW w:w="1856" w:type="dxa"/>
            <w:tcBorders>
              <w:top w:val="nil"/>
              <w:left w:val="nil"/>
              <w:bottom w:val="single" w:sz="8" w:space="0" w:color="000000"/>
              <w:right w:val="single" w:sz="8" w:space="0" w:color="000000"/>
            </w:tcBorders>
            <w:shd w:val="clear" w:color="auto" w:fill="CDDDAC"/>
            <w:tcMar>
              <w:top w:w="15" w:type="dxa"/>
              <w:left w:w="15" w:type="dxa"/>
              <w:right w:w="15" w:type="dxa"/>
            </w:tcMa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23.26</w:t>
            </w:r>
          </w:p>
        </w:tc>
      </w:tr>
    </w:tbl>
    <w:p w:rsidR="00E5428A" w:rsidRDefault="00DB33FE">
      <w:pPr>
        <w:autoSpaceDE w:val="0"/>
        <w:autoSpaceDN w:val="0"/>
        <w:ind w:firstLine="420"/>
        <w:rPr>
          <w:rFonts w:ascii="宋体" w:hAnsi="宋体"/>
          <w:bCs/>
          <w:sz w:val="24"/>
        </w:rPr>
      </w:pPr>
      <w:r>
        <w:rPr>
          <w:rFonts w:ascii="宋体" w:hAnsi="宋体" w:cs="宋体" w:hint="eastAsia"/>
          <w:bCs/>
          <w:kern w:val="0"/>
          <w:szCs w:val="21"/>
        </w:rPr>
        <w:t>数据来源：2019年山东省教育经费执行情况统计公告</w:t>
      </w:r>
    </w:p>
    <w:p w:rsidR="00E5428A" w:rsidRDefault="00DB33FE">
      <w:pPr>
        <w:autoSpaceDE w:val="0"/>
        <w:autoSpaceDN w:val="0"/>
        <w:ind w:firstLine="482"/>
        <w:rPr>
          <w:rFonts w:ascii="宋体" w:hAnsi="宋体"/>
          <w:b/>
          <w:sz w:val="24"/>
        </w:rPr>
      </w:pPr>
      <w:r>
        <w:rPr>
          <w:rFonts w:ascii="宋体" w:hAnsi="宋体" w:hint="eastAsia"/>
          <w:b/>
          <w:sz w:val="24"/>
        </w:rPr>
        <w:t>2．项目经费投入助力中等职业教育高质量发展</w:t>
      </w:r>
    </w:p>
    <w:p w:rsidR="00E5428A" w:rsidRDefault="00DB33FE">
      <w:pPr>
        <w:autoSpaceDE w:val="0"/>
        <w:autoSpaceDN w:val="0"/>
        <w:ind w:firstLine="480"/>
        <w:rPr>
          <w:rFonts w:ascii="宋体" w:hAnsi="宋体"/>
          <w:bCs/>
          <w:sz w:val="24"/>
        </w:rPr>
      </w:pPr>
      <w:r>
        <w:rPr>
          <w:rFonts w:ascii="宋体" w:hAnsi="宋体" w:hint="eastAsia"/>
          <w:bCs/>
          <w:sz w:val="24"/>
        </w:rPr>
        <w:t>自2017年实施山东省职业教育质量提升计划以来，围绕确定的6项重点建设内容和17个重点项目，省财政统筹使用中央和省级职业教育资金，持续推进重点工程、项目建设，增强职业教育改革成效。2020年</w:t>
      </w:r>
      <w:proofErr w:type="gramStart"/>
      <w:r>
        <w:rPr>
          <w:rFonts w:ascii="宋体" w:hAnsi="宋体" w:hint="eastAsia"/>
          <w:bCs/>
          <w:sz w:val="24"/>
        </w:rPr>
        <w:t>用于省</w:t>
      </w:r>
      <w:proofErr w:type="gramEnd"/>
      <w:r>
        <w:rPr>
          <w:rFonts w:ascii="宋体" w:hAnsi="宋体" w:hint="eastAsia"/>
          <w:bCs/>
          <w:sz w:val="24"/>
        </w:rPr>
        <w:t>示范性及优质特色中等职业学校9960万元，用于1+X</w:t>
      </w:r>
      <w:proofErr w:type="gramStart"/>
      <w:r>
        <w:rPr>
          <w:rFonts w:ascii="宋体" w:hAnsi="宋体" w:hint="eastAsia"/>
          <w:bCs/>
          <w:sz w:val="24"/>
        </w:rPr>
        <w:t>试点奖补</w:t>
      </w:r>
      <w:proofErr w:type="gramEnd"/>
      <w:r>
        <w:rPr>
          <w:rFonts w:ascii="宋体" w:hAnsi="宋体" w:hint="eastAsia"/>
          <w:bCs/>
          <w:sz w:val="24"/>
        </w:rPr>
        <w:t>经费2190万元。在省级项目经费带动下，各地市紧紧把握发展机遇，加大经费投入力度，例如烟台市全市中等职业教育总投入达到18.66亿元，财政性教育经费投入16.53亿元，创建国家改革发展示范学校6所、省示范性及优质特色学校14所、省规范化学校14所，开设专业81个、专业点198个，构建了一批高水平、强有力的职教队伍；济宁市财政利用“以奖代补”政策设立专项资金，助力职业教育全面发展；威海市、临沂市等市设立教师培训、技能竞赛专项经费，推动职业教育高质量发展。</w:t>
      </w:r>
    </w:p>
    <w:p w:rsidR="00E5428A" w:rsidRDefault="00DB33FE">
      <w:pPr>
        <w:autoSpaceDE w:val="0"/>
        <w:autoSpaceDN w:val="0"/>
        <w:ind w:firstLine="420"/>
        <w:jc w:val="center"/>
        <w:rPr>
          <w:rFonts w:ascii="宋体" w:hAnsi="宋体"/>
          <w:bCs/>
          <w:szCs w:val="21"/>
        </w:rPr>
      </w:pPr>
      <w:r>
        <w:rPr>
          <w:rFonts w:ascii="宋体" w:hAnsi="宋体" w:hint="eastAsia"/>
          <w:bCs/>
          <w:szCs w:val="21"/>
        </w:rPr>
        <w:t>表6—3  2019年度山东省部分省级专项资金投入职业教育情况一览表</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4820"/>
        <w:gridCol w:w="992"/>
      </w:tblGrid>
      <w:tr w:rsidR="00E5428A">
        <w:trPr>
          <w:tblHeader/>
        </w:trPr>
        <w:tc>
          <w:tcPr>
            <w:tcW w:w="675" w:type="dxa"/>
            <w:tcBorders>
              <w:bottom w:val="single" w:sz="4" w:space="0" w:color="auto"/>
            </w:tcBorders>
            <w:shd w:val="clear" w:color="auto" w:fill="9BBB59"/>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序号</w:t>
            </w:r>
          </w:p>
        </w:tc>
        <w:tc>
          <w:tcPr>
            <w:tcW w:w="1843" w:type="dxa"/>
            <w:tcBorders>
              <w:bottom w:val="single" w:sz="4" w:space="0" w:color="auto"/>
            </w:tcBorders>
            <w:shd w:val="clear" w:color="auto" w:fill="9BBB59"/>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项目名称</w:t>
            </w:r>
          </w:p>
        </w:tc>
        <w:tc>
          <w:tcPr>
            <w:tcW w:w="4820" w:type="dxa"/>
            <w:tcBorders>
              <w:bottom w:val="single" w:sz="4" w:space="0" w:color="auto"/>
            </w:tcBorders>
            <w:shd w:val="clear" w:color="auto" w:fill="9BBB59"/>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资金用途</w:t>
            </w:r>
          </w:p>
        </w:tc>
        <w:tc>
          <w:tcPr>
            <w:tcW w:w="992" w:type="dxa"/>
            <w:tcBorders>
              <w:bottom w:val="single" w:sz="4" w:space="0" w:color="auto"/>
            </w:tcBorders>
            <w:shd w:val="clear" w:color="auto" w:fill="9BBB59"/>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资金投入</w:t>
            </w:r>
          </w:p>
        </w:tc>
      </w:tr>
      <w:tr w:rsidR="00E5428A">
        <w:trPr>
          <w:trHeight w:val="1105"/>
        </w:trPr>
        <w:tc>
          <w:tcPr>
            <w:tcW w:w="675" w:type="dxa"/>
            <w:tcBorders>
              <w:bottom w:val="single" w:sz="4" w:space="0" w:color="auto"/>
            </w:tcBorders>
            <w:shd w:val="clear" w:color="auto" w:fill="9BBB59"/>
            <w:vAlign w:val="cente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1</w:t>
            </w:r>
          </w:p>
        </w:tc>
        <w:tc>
          <w:tcPr>
            <w:tcW w:w="1843" w:type="dxa"/>
            <w:tcBorders>
              <w:bottom w:val="single" w:sz="4" w:space="0" w:color="auto"/>
            </w:tcBorders>
            <w:shd w:val="clear" w:color="auto" w:fill="CDDDAC"/>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bCs/>
                <w:kern w:val="0"/>
                <w:sz w:val="18"/>
                <w:szCs w:val="18"/>
              </w:rPr>
              <w:t>山东省示范性及优质特色中等职业学校建设</w:t>
            </w:r>
          </w:p>
        </w:tc>
        <w:tc>
          <w:tcPr>
            <w:tcW w:w="4820" w:type="dxa"/>
            <w:tcBorders>
              <w:bottom w:val="single" w:sz="4" w:space="0" w:color="auto"/>
            </w:tcBorders>
            <w:shd w:val="clear" w:color="auto" w:fill="CDDDAC"/>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bCs/>
                <w:kern w:val="0"/>
                <w:sz w:val="18"/>
                <w:szCs w:val="18"/>
              </w:rPr>
              <w:t>主要用于支持人才培养模式改革、专业课程建设、校企合作与管理运行机制建设、现代信息技术应用与数字化资源建设、师资队伍建设和现代学校制度制定及运行等方面</w:t>
            </w:r>
            <w:r>
              <w:rPr>
                <w:rFonts w:ascii="宋体" w:hAnsi="宋体" w:cs="宋体" w:hint="eastAsia"/>
                <w:bCs/>
                <w:kern w:val="0"/>
                <w:sz w:val="18"/>
                <w:szCs w:val="18"/>
              </w:rPr>
              <w:t>。</w:t>
            </w:r>
          </w:p>
        </w:tc>
        <w:tc>
          <w:tcPr>
            <w:tcW w:w="992" w:type="dxa"/>
            <w:tcBorders>
              <w:bottom w:val="single" w:sz="4" w:space="0" w:color="auto"/>
            </w:tcBorders>
            <w:shd w:val="clear" w:color="auto" w:fill="CDDDAC"/>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5000万元</w:t>
            </w:r>
          </w:p>
        </w:tc>
      </w:tr>
      <w:tr w:rsidR="00E5428A">
        <w:tc>
          <w:tcPr>
            <w:tcW w:w="675" w:type="dxa"/>
            <w:tcBorders>
              <w:bottom w:val="single" w:sz="4" w:space="0" w:color="auto"/>
            </w:tcBorders>
            <w:shd w:val="clear" w:color="auto" w:fill="9BBB59"/>
            <w:vAlign w:val="cente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2</w:t>
            </w:r>
          </w:p>
        </w:tc>
        <w:tc>
          <w:tcPr>
            <w:tcW w:w="1843" w:type="dxa"/>
            <w:tcBorders>
              <w:bottom w:val="single" w:sz="4" w:space="0" w:color="auto"/>
            </w:tcBorders>
            <w:shd w:val="clear" w:color="auto" w:fill="E6EED5"/>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职业院校技能大赛（奖励经费）</w:t>
            </w:r>
          </w:p>
        </w:tc>
        <w:tc>
          <w:tcPr>
            <w:tcW w:w="4820" w:type="dxa"/>
            <w:tcBorders>
              <w:bottom w:val="single" w:sz="4" w:space="0" w:color="auto"/>
            </w:tcBorders>
            <w:shd w:val="clear" w:color="auto" w:fill="E6EED5"/>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对在全国、全省职业院校技能大赛中取得优异成绩的单位和个人给予奖励。奖励学校经费专项用于相关专业教学成果整理、专业教学方案研究、专业课程和教材开发等。</w:t>
            </w:r>
          </w:p>
        </w:tc>
        <w:tc>
          <w:tcPr>
            <w:tcW w:w="992" w:type="dxa"/>
            <w:tcBorders>
              <w:bottom w:val="single" w:sz="4" w:space="0" w:color="auto"/>
            </w:tcBorders>
            <w:shd w:val="clear" w:color="auto" w:fill="E6EED5"/>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2476万元</w:t>
            </w:r>
          </w:p>
        </w:tc>
      </w:tr>
      <w:tr w:rsidR="00E5428A">
        <w:tc>
          <w:tcPr>
            <w:tcW w:w="675" w:type="dxa"/>
            <w:shd w:val="clear" w:color="auto" w:fill="9BBB59"/>
            <w:vAlign w:val="cente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3</w:t>
            </w:r>
          </w:p>
        </w:tc>
        <w:tc>
          <w:tcPr>
            <w:tcW w:w="1843" w:type="dxa"/>
            <w:shd w:val="clear" w:color="auto" w:fill="CDDDAC"/>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现代学徒</w:t>
            </w:r>
            <w:proofErr w:type="gramStart"/>
            <w:r>
              <w:rPr>
                <w:rFonts w:ascii="宋体" w:hAnsi="宋体" w:cs="宋体" w:hint="eastAsia"/>
                <w:bCs/>
                <w:kern w:val="0"/>
                <w:sz w:val="18"/>
                <w:szCs w:val="18"/>
              </w:rPr>
              <w:t>制项目</w:t>
            </w:r>
            <w:proofErr w:type="gramEnd"/>
          </w:p>
        </w:tc>
        <w:tc>
          <w:tcPr>
            <w:tcW w:w="4820" w:type="dxa"/>
            <w:shd w:val="clear" w:color="auto" w:fill="CDDDAC"/>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专项用于奖励带学徒师傅及补偿承担学徒培养的企业水电、耗材支出等。</w:t>
            </w:r>
          </w:p>
        </w:tc>
        <w:tc>
          <w:tcPr>
            <w:tcW w:w="992" w:type="dxa"/>
            <w:shd w:val="clear" w:color="auto" w:fill="CDDDAC"/>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1000万元</w:t>
            </w:r>
          </w:p>
        </w:tc>
      </w:tr>
      <w:tr w:rsidR="00E5428A">
        <w:trPr>
          <w:trHeight w:val="584"/>
        </w:trPr>
        <w:tc>
          <w:tcPr>
            <w:tcW w:w="675" w:type="dxa"/>
            <w:tcBorders>
              <w:bottom w:val="single" w:sz="4" w:space="0" w:color="auto"/>
            </w:tcBorders>
            <w:shd w:val="clear" w:color="auto" w:fill="9BBB59"/>
            <w:vAlign w:val="cente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4</w:t>
            </w:r>
          </w:p>
        </w:tc>
        <w:tc>
          <w:tcPr>
            <w:tcW w:w="1843" w:type="dxa"/>
            <w:tcBorders>
              <w:bottom w:val="single" w:sz="4" w:space="0" w:color="auto"/>
            </w:tcBorders>
            <w:shd w:val="clear" w:color="auto" w:fill="E6EED5"/>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职业院校教师素质提高</w:t>
            </w:r>
          </w:p>
        </w:tc>
        <w:tc>
          <w:tcPr>
            <w:tcW w:w="4820" w:type="dxa"/>
            <w:tcBorders>
              <w:bottom w:val="single" w:sz="4" w:space="0" w:color="auto"/>
            </w:tcBorders>
            <w:shd w:val="clear" w:color="auto" w:fill="E6EED5"/>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开展职业院校教师培训、青年技能名师培养计划及职业院校现代学徒制试点，支持双师</w:t>
            </w:r>
            <w:proofErr w:type="gramStart"/>
            <w:r>
              <w:rPr>
                <w:rFonts w:ascii="宋体" w:hAnsi="宋体" w:cs="宋体" w:hint="eastAsia"/>
                <w:bCs/>
                <w:kern w:val="0"/>
                <w:sz w:val="18"/>
                <w:szCs w:val="18"/>
              </w:rPr>
              <w:t>型教师</w:t>
            </w:r>
            <w:proofErr w:type="gramEnd"/>
            <w:r>
              <w:rPr>
                <w:rFonts w:ascii="宋体" w:hAnsi="宋体" w:cs="宋体" w:hint="eastAsia"/>
                <w:bCs/>
                <w:kern w:val="0"/>
                <w:sz w:val="18"/>
                <w:szCs w:val="18"/>
              </w:rPr>
              <w:t>队伍建设及构建企业和职业</w:t>
            </w:r>
            <w:proofErr w:type="gramStart"/>
            <w:r>
              <w:rPr>
                <w:rFonts w:ascii="宋体" w:hAnsi="宋体" w:cs="宋体" w:hint="eastAsia"/>
                <w:bCs/>
                <w:kern w:val="0"/>
                <w:sz w:val="18"/>
                <w:szCs w:val="18"/>
              </w:rPr>
              <w:t>院校双主体</w:t>
            </w:r>
            <w:proofErr w:type="gramEnd"/>
            <w:r>
              <w:rPr>
                <w:rFonts w:ascii="宋体" w:hAnsi="宋体" w:cs="宋体" w:hint="eastAsia"/>
                <w:bCs/>
                <w:kern w:val="0"/>
                <w:sz w:val="18"/>
                <w:szCs w:val="18"/>
              </w:rPr>
              <w:t>育人的现代学徒制。</w:t>
            </w:r>
          </w:p>
        </w:tc>
        <w:tc>
          <w:tcPr>
            <w:tcW w:w="992" w:type="dxa"/>
            <w:tcBorders>
              <w:bottom w:val="single" w:sz="4" w:space="0" w:color="auto"/>
            </w:tcBorders>
            <w:shd w:val="clear" w:color="auto" w:fill="E6EED5"/>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6800万元</w:t>
            </w:r>
          </w:p>
        </w:tc>
      </w:tr>
      <w:tr w:rsidR="00E5428A">
        <w:trPr>
          <w:trHeight w:val="584"/>
        </w:trPr>
        <w:tc>
          <w:tcPr>
            <w:tcW w:w="675" w:type="dxa"/>
            <w:shd w:val="clear" w:color="auto" w:fill="9BBB59"/>
            <w:vAlign w:val="center"/>
          </w:tcPr>
          <w:p w:rsidR="00E5428A" w:rsidRDefault="00DB33FE">
            <w:pPr>
              <w:widowControl/>
              <w:spacing w:line="240" w:lineRule="auto"/>
              <w:ind w:firstLineChars="0" w:firstLine="0"/>
              <w:jc w:val="center"/>
              <w:rPr>
                <w:rFonts w:ascii="宋体" w:hAnsi="宋体" w:cs="宋体"/>
                <w:bCs/>
                <w:kern w:val="0"/>
                <w:sz w:val="18"/>
                <w:szCs w:val="18"/>
              </w:rPr>
            </w:pPr>
            <w:r>
              <w:rPr>
                <w:rFonts w:ascii="宋体" w:hAnsi="宋体" w:cs="宋体" w:hint="eastAsia"/>
                <w:bCs/>
                <w:kern w:val="0"/>
                <w:sz w:val="18"/>
                <w:szCs w:val="18"/>
              </w:rPr>
              <w:t>5</w:t>
            </w:r>
          </w:p>
        </w:tc>
        <w:tc>
          <w:tcPr>
            <w:tcW w:w="1843" w:type="dxa"/>
            <w:shd w:val="clear" w:color="auto" w:fill="CDDDAC"/>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山东省职业教育教学改革研究项目</w:t>
            </w:r>
          </w:p>
        </w:tc>
        <w:tc>
          <w:tcPr>
            <w:tcW w:w="4820" w:type="dxa"/>
            <w:shd w:val="clear" w:color="auto" w:fill="CDDDAC"/>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主要用于项目的开题、调研、研究、专家评审、图书资料购置及结题等工作。</w:t>
            </w:r>
          </w:p>
        </w:tc>
        <w:tc>
          <w:tcPr>
            <w:tcW w:w="992" w:type="dxa"/>
            <w:shd w:val="clear" w:color="auto" w:fill="CDDDAC"/>
            <w:vAlign w:val="center"/>
          </w:tcPr>
          <w:p w:rsidR="00E5428A" w:rsidRDefault="00DB33FE">
            <w:pPr>
              <w:widowControl/>
              <w:spacing w:line="240" w:lineRule="auto"/>
              <w:ind w:firstLineChars="0" w:firstLine="0"/>
              <w:rPr>
                <w:rFonts w:ascii="宋体" w:hAnsi="宋体" w:cs="宋体"/>
                <w:bCs/>
                <w:kern w:val="0"/>
                <w:sz w:val="18"/>
                <w:szCs w:val="18"/>
              </w:rPr>
            </w:pPr>
            <w:r>
              <w:rPr>
                <w:rFonts w:ascii="宋体" w:hAnsi="宋体" w:cs="宋体" w:hint="eastAsia"/>
                <w:bCs/>
                <w:kern w:val="0"/>
                <w:sz w:val="18"/>
                <w:szCs w:val="18"/>
              </w:rPr>
              <w:t>1000万元</w:t>
            </w:r>
          </w:p>
        </w:tc>
      </w:tr>
    </w:tbl>
    <w:p w:rsidR="00E5428A" w:rsidRDefault="00DB33FE">
      <w:pPr>
        <w:autoSpaceDE w:val="0"/>
        <w:autoSpaceDN w:val="0"/>
        <w:ind w:firstLine="482"/>
        <w:rPr>
          <w:rFonts w:ascii="宋体" w:hAnsi="宋体"/>
          <w:b/>
          <w:sz w:val="24"/>
        </w:rPr>
      </w:pPr>
      <w:r>
        <w:rPr>
          <w:rFonts w:ascii="宋体" w:hAnsi="宋体" w:hint="eastAsia"/>
          <w:b/>
          <w:sz w:val="24"/>
        </w:rPr>
        <w:t>3．各市贯彻落实政策性经费</w:t>
      </w:r>
    </w:p>
    <w:p w:rsidR="00E5428A" w:rsidRDefault="00DB33FE">
      <w:pPr>
        <w:autoSpaceDE w:val="0"/>
        <w:autoSpaceDN w:val="0"/>
        <w:ind w:firstLine="480"/>
        <w:rPr>
          <w:bCs/>
          <w:sz w:val="24"/>
        </w:rPr>
      </w:pPr>
      <w:r>
        <w:rPr>
          <w:rFonts w:ascii="宋体" w:hAnsi="宋体" w:hint="eastAsia"/>
          <w:bCs/>
          <w:sz w:val="24"/>
        </w:rPr>
        <w:t>各设区市切实履行发展中等职业教育的主体责任，</w:t>
      </w:r>
      <w:r>
        <w:rPr>
          <w:rFonts w:ascii="宋体" w:hAnsi="宋体"/>
          <w:bCs/>
          <w:sz w:val="24"/>
        </w:rPr>
        <w:t>将中职教育纳入基本公共</w:t>
      </w:r>
      <w:r>
        <w:rPr>
          <w:rFonts w:ascii="宋体" w:hAnsi="宋体"/>
          <w:bCs/>
          <w:sz w:val="24"/>
        </w:rPr>
        <w:lastRenderedPageBreak/>
        <w:t>服务体系和公共财政保障范围，抓好教育费附加、地方教育</w:t>
      </w:r>
      <w:r>
        <w:rPr>
          <w:rFonts w:ascii="宋体" w:hAnsi="宋体" w:hint="eastAsia"/>
          <w:bCs/>
          <w:sz w:val="24"/>
        </w:rPr>
        <w:t>费</w:t>
      </w:r>
      <w:r>
        <w:rPr>
          <w:rFonts w:ascii="宋体" w:hAnsi="宋体"/>
          <w:bCs/>
          <w:sz w:val="24"/>
        </w:rPr>
        <w:t>附加的征收和使用，</w:t>
      </w:r>
      <w:r>
        <w:rPr>
          <w:rFonts w:ascii="宋体" w:hAnsi="宋体" w:hint="eastAsia"/>
          <w:bCs/>
          <w:sz w:val="24"/>
        </w:rPr>
        <w:t>各设区市两项附加用于职业教育比例不断增加，免学费政策范围扩大至全体中职学生，国家助学金资助政策范围持续延伸</w:t>
      </w:r>
      <w:r>
        <w:rPr>
          <w:rFonts w:ascii="宋体" w:hAnsi="宋体"/>
          <w:bCs/>
          <w:sz w:val="24"/>
        </w:rPr>
        <w:t>。</w:t>
      </w:r>
      <w:r>
        <w:rPr>
          <w:rFonts w:ascii="宋体" w:hAnsi="宋体" w:hint="eastAsia"/>
          <w:bCs/>
          <w:sz w:val="24"/>
        </w:rPr>
        <w:t>各设区市落实职业教育经费投入绩效评价、审计公示、预决算公开制度，</w:t>
      </w:r>
      <w:r>
        <w:rPr>
          <w:rFonts w:ascii="宋体" w:hAnsi="宋体"/>
          <w:bCs/>
          <w:sz w:val="24"/>
        </w:rPr>
        <w:t>确保</w:t>
      </w:r>
      <w:r>
        <w:rPr>
          <w:rFonts w:ascii="宋体" w:hAnsi="宋体" w:hint="eastAsia"/>
          <w:bCs/>
          <w:sz w:val="24"/>
        </w:rPr>
        <w:t>了</w:t>
      </w:r>
      <w:r>
        <w:rPr>
          <w:rFonts w:ascii="宋体" w:hAnsi="宋体"/>
          <w:bCs/>
          <w:sz w:val="24"/>
        </w:rPr>
        <w:t>各项经费拨付到位、专款专用</w:t>
      </w:r>
      <w:r>
        <w:rPr>
          <w:rFonts w:ascii="宋体" w:hAnsi="宋体" w:hint="eastAsia"/>
          <w:bCs/>
          <w:sz w:val="24"/>
        </w:rPr>
        <w:t>。</w:t>
      </w:r>
      <w:r>
        <w:rPr>
          <w:rFonts w:ascii="宋体" w:hAnsi="宋体"/>
          <w:bCs/>
          <w:sz w:val="24"/>
        </w:rPr>
        <w:t>各级财政和税务部门认真贯彻落实《关于支持发展现代职业教育有关税收政策的通知》</w:t>
      </w:r>
      <w:r>
        <w:rPr>
          <w:rFonts w:ascii="宋体" w:hAnsi="宋体" w:hint="eastAsia"/>
          <w:bCs/>
          <w:sz w:val="24"/>
        </w:rPr>
        <w:t>精神，</w:t>
      </w:r>
      <w:r>
        <w:rPr>
          <w:rFonts w:ascii="宋体" w:hAnsi="宋体"/>
          <w:bCs/>
          <w:sz w:val="24"/>
        </w:rPr>
        <w:t>用足用好</w:t>
      </w:r>
      <w:r>
        <w:rPr>
          <w:rFonts w:ascii="宋体" w:hAnsi="宋体" w:hint="eastAsia"/>
          <w:bCs/>
          <w:sz w:val="24"/>
        </w:rPr>
        <w:t>各项</w:t>
      </w:r>
      <w:r>
        <w:rPr>
          <w:rFonts w:ascii="宋体" w:hAnsi="宋体"/>
          <w:bCs/>
          <w:sz w:val="24"/>
        </w:rPr>
        <w:t>税收优惠政策，</w:t>
      </w:r>
      <w:r>
        <w:rPr>
          <w:rFonts w:ascii="宋体" w:hAnsi="宋体" w:hint="eastAsia"/>
          <w:bCs/>
          <w:sz w:val="24"/>
        </w:rPr>
        <w:t>有力支持了职业教育创新发展高地建设。</w:t>
      </w:r>
    </w:p>
    <w:p w:rsidR="00E5428A" w:rsidRPr="00A6664A" w:rsidRDefault="00DB33FE">
      <w:pPr>
        <w:keepNext/>
        <w:keepLines/>
        <w:snapToGrid w:val="0"/>
        <w:ind w:firstLine="560"/>
        <w:outlineLvl w:val="1"/>
        <w:rPr>
          <w:rFonts w:ascii="楷体_GB2312" w:eastAsia="楷体_GB2312" w:hAnsi="楷体_GB2312" w:cs="楷体_GB2312"/>
          <w:sz w:val="28"/>
          <w:szCs w:val="28"/>
        </w:rPr>
      </w:pPr>
      <w:r w:rsidRPr="00A6664A">
        <w:rPr>
          <w:rFonts w:ascii="楷体_GB2312" w:eastAsia="楷体_GB2312" w:hAnsi="楷体_GB2312" w:cs="楷体_GB2312" w:hint="eastAsia"/>
          <w:sz w:val="28"/>
          <w:szCs w:val="28"/>
        </w:rPr>
        <w:t>（二）政策措施</w:t>
      </w:r>
    </w:p>
    <w:p w:rsidR="00E5428A" w:rsidRDefault="00DB33FE">
      <w:pPr>
        <w:ind w:firstLine="482"/>
        <w:rPr>
          <w:rFonts w:ascii="宋体" w:hAnsi="宋体"/>
          <w:b/>
          <w:sz w:val="24"/>
        </w:rPr>
      </w:pPr>
      <w:r>
        <w:rPr>
          <w:rFonts w:ascii="宋体" w:hAnsi="宋体" w:hint="eastAsia"/>
          <w:b/>
          <w:sz w:val="24"/>
        </w:rPr>
        <w:t>1.部省共建职业教育创新发展高地</w:t>
      </w:r>
    </w:p>
    <w:p w:rsidR="00E5428A" w:rsidRDefault="00DB33FE">
      <w:pPr>
        <w:ind w:firstLine="480"/>
        <w:rPr>
          <w:rFonts w:ascii="宋体" w:hAnsi="宋体" w:cs="宋体"/>
          <w:bCs/>
          <w:sz w:val="24"/>
          <w:shd w:val="clear" w:color="auto" w:fill="FFFFFF"/>
        </w:rPr>
      </w:pPr>
      <w:r>
        <w:rPr>
          <w:rFonts w:ascii="宋体" w:hAnsi="宋体" w:cs="宋体" w:hint="eastAsia"/>
          <w:bCs/>
          <w:sz w:val="24"/>
          <w:shd w:val="clear" w:color="auto" w:fill="FFFFFF"/>
        </w:rPr>
        <w:t>山东省坚持整体设计、协同推进，坚持把职业教育放在优先发展的战略地位，结合地方实际，在全国范围内率先建立起以省为单位的支持职业教育改革发展的政策体系，取得了显著成效。2020年1月10日，山东省人民政府与教育部</w:t>
      </w:r>
      <w:r w:rsidR="00A6664A">
        <w:rPr>
          <w:rFonts w:ascii="宋体" w:hAnsi="宋体" w:cs="宋体" w:hint="eastAsia"/>
          <w:bCs/>
          <w:sz w:val="24"/>
          <w:shd w:val="clear" w:color="auto" w:fill="FFFFFF"/>
        </w:rPr>
        <w:t>联合印发</w:t>
      </w:r>
      <w:r>
        <w:rPr>
          <w:rFonts w:ascii="宋体" w:hAnsi="宋体" w:cs="宋体" w:hint="eastAsia"/>
          <w:bCs/>
          <w:sz w:val="24"/>
          <w:shd w:val="clear" w:color="auto" w:fill="FFFFFF"/>
        </w:rPr>
        <w:t>《关于整省推进提质培优建设职业教育创新发展高地的意见》，决定在山东建设职业教育创新发展高地，探索确立新时代中国特色职业教育制度和模式，为全国职业教育改革发展提供可复制、可推广的经验模式，打造新时代职业教育现代化样板和标杆。</w:t>
      </w:r>
    </w:p>
    <w:p w:rsidR="00E5428A" w:rsidRDefault="00DB33FE">
      <w:pPr>
        <w:ind w:firstLine="480"/>
        <w:rPr>
          <w:bCs/>
        </w:rPr>
      </w:pPr>
      <w:r>
        <w:rPr>
          <w:rFonts w:ascii="宋体" w:hAnsi="宋体" w:cs="宋体" w:hint="eastAsia"/>
          <w:bCs/>
          <w:sz w:val="24"/>
          <w:shd w:val="clear" w:color="auto" w:fill="FFFFFF"/>
        </w:rPr>
        <w:t>《意见》从搭建有利于技术技能人才成长的“立交桥”、着力增强职业院校办学水平和服务能力、建设产教深度融合的校</w:t>
      </w:r>
      <w:proofErr w:type="gramStart"/>
      <w:r>
        <w:rPr>
          <w:rFonts w:ascii="宋体" w:hAnsi="宋体" w:cs="宋体" w:hint="eastAsia"/>
          <w:bCs/>
          <w:sz w:val="24"/>
          <w:shd w:val="clear" w:color="auto" w:fill="FFFFFF"/>
        </w:rPr>
        <w:t>企命运</w:t>
      </w:r>
      <w:proofErr w:type="gramEnd"/>
      <w:r>
        <w:rPr>
          <w:rFonts w:ascii="宋体" w:hAnsi="宋体" w:cs="宋体" w:hint="eastAsia"/>
          <w:bCs/>
          <w:sz w:val="24"/>
          <w:shd w:val="clear" w:color="auto" w:fill="FFFFFF"/>
        </w:rPr>
        <w:t>共同体、建设一支群英荟萃的“双师型”队伍、建设职业教育对外开放“新高地”、营造技术技能人才成长的良好环境等8个部分提出了30条意见，涵盖了职业教育管理、办学质量、人才培养、对口贯通、职教高考、产教融合、学分银行、“双师型”队伍、职教师资引入原则、技术技能人才就业、对外开放等方面，为山东省职业教育创新高质量发展指明了前进的方向。</w:t>
      </w:r>
    </w:p>
    <w:p w:rsidR="00E5428A" w:rsidRDefault="00DB33FE">
      <w:pPr>
        <w:ind w:firstLine="482"/>
        <w:rPr>
          <w:rFonts w:ascii="宋体" w:hAnsi="宋体"/>
          <w:b/>
          <w:sz w:val="24"/>
        </w:rPr>
      </w:pPr>
      <w:r>
        <w:rPr>
          <w:rFonts w:ascii="宋体" w:hAnsi="宋体" w:hint="eastAsia"/>
          <w:b/>
          <w:sz w:val="24"/>
        </w:rPr>
        <w:t>2.“一市（校）一案”助力职教高地建设</w:t>
      </w:r>
    </w:p>
    <w:p w:rsidR="00E5428A" w:rsidRDefault="00DB33FE">
      <w:pPr>
        <w:ind w:firstLine="480"/>
        <w:rPr>
          <w:rFonts w:ascii="宋体" w:hAnsi="宋体" w:cs="宋体"/>
          <w:bCs/>
          <w:sz w:val="24"/>
          <w:shd w:val="clear" w:color="auto" w:fill="FFFFFF"/>
        </w:rPr>
      </w:pPr>
      <w:r>
        <w:rPr>
          <w:rFonts w:ascii="宋体" w:hAnsi="宋体" w:cs="宋体" w:hint="eastAsia"/>
          <w:bCs/>
          <w:sz w:val="24"/>
          <w:shd w:val="clear" w:color="auto" w:fill="FFFFFF"/>
        </w:rPr>
        <w:t>2020年4月17日，省教育厅等6部门下发《关于“一市（校）一案”编制职业教育创新发展实施方案的指导意见》</w:t>
      </w:r>
      <w:r w:rsidR="00A6664A">
        <w:rPr>
          <w:rFonts w:ascii="宋体" w:hAnsi="宋体" w:cs="宋体" w:hint="eastAsia"/>
          <w:bCs/>
          <w:sz w:val="24"/>
          <w:shd w:val="clear" w:color="auto" w:fill="FFFFFF"/>
        </w:rPr>
        <w:t>，</w:t>
      </w:r>
      <w:r>
        <w:rPr>
          <w:rFonts w:ascii="宋体" w:hAnsi="宋体" w:cs="宋体" w:hint="eastAsia"/>
          <w:bCs/>
          <w:sz w:val="24"/>
          <w:shd w:val="clear" w:color="auto" w:fill="FFFFFF"/>
        </w:rPr>
        <w:t>坚持以习近平新时代中国特色社会主义思想为指导，按照部省共建国家职业教育创新发展高地启动大会部署，把发展职业教育摆在更加突出位置，找准突破口和着力点，系统设计区域内职业教育体系框架、结构布局，推动教育制度创新，建立产教深度融合、同发展需求密切对接、与加快教育现代化整体契合的区域职业教育发展模式，为建设国家职业教育</w:t>
      </w:r>
      <w:r>
        <w:rPr>
          <w:rFonts w:ascii="宋体" w:hAnsi="宋体" w:cs="宋体" w:hint="eastAsia"/>
          <w:bCs/>
          <w:sz w:val="24"/>
          <w:shd w:val="clear" w:color="auto" w:fill="FFFFFF"/>
        </w:rPr>
        <w:lastRenderedPageBreak/>
        <w:t>创新发展高地提供可复制的经验做法，为新旧动能转换提供技术技能人才支撑。</w:t>
      </w:r>
    </w:p>
    <w:p w:rsidR="00E5428A" w:rsidRDefault="00DB33FE">
      <w:pPr>
        <w:ind w:firstLine="480"/>
        <w:rPr>
          <w:rFonts w:ascii="宋体" w:hAnsi="宋体" w:cs="宋体"/>
          <w:bCs/>
          <w:sz w:val="24"/>
          <w:shd w:val="clear" w:color="auto" w:fill="FFFFFF"/>
        </w:rPr>
      </w:pPr>
      <w:r>
        <w:rPr>
          <w:rFonts w:ascii="宋体" w:hAnsi="宋体" w:cs="宋体" w:hint="eastAsia"/>
          <w:bCs/>
          <w:sz w:val="24"/>
          <w:shd w:val="clear" w:color="auto" w:fill="FFFFFF"/>
        </w:rPr>
        <w:t>《</w:t>
      </w:r>
      <w:r w:rsidR="00A6664A">
        <w:rPr>
          <w:rFonts w:ascii="宋体" w:hAnsi="宋体" w:cs="宋体" w:hint="eastAsia"/>
          <w:bCs/>
          <w:sz w:val="24"/>
          <w:shd w:val="clear" w:color="auto" w:fill="FFFFFF"/>
        </w:rPr>
        <w:t>指导</w:t>
      </w:r>
      <w:r>
        <w:rPr>
          <w:rFonts w:ascii="宋体" w:hAnsi="宋体" w:cs="宋体" w:hint="eastAsia"/>
          <w:bCs/>
          <w:sz w:val="24"/>
          <w:shd w:val="clear" w:color="auto" w:fill="FFFFFF"/>
        </w:rPr>
        <w:t>意见》针对职业教育发展现状，提出优化职业院校服务经济社会布局，健全专业</w:t>
      </w:r>
      <w:proofErr w:type="gramStart"/>
      <w:r>
        <w:rPr>
          <w:rFonts w:ascii="宋体" w:hAnsi="宋体" w:cs="宋体" w:hint="eastAsia"/>
          <w:bCs/>
          <w:sz w:val="24"/>
          <w:shd w:val="clear" w:color="auto" w:fill="FFFFFF"/>
        </w:rPr>
        <w:t>随产业</w:t>
      </w:r>
      <w:proofErr w:type="gramEnd"/>
      <w:r>
        <w:rPr>
          <w:rFonts w:ascii="宋体" w:hAnsi="宋体" w:cs="宋体" w:hint="eastAsia"/>
          <w:bCs/>
          <w:sz w:val="24"/>
          <w:shd w:val="clear" w:color="auto" w:fill="FFFFFF"/>
        </w:rPr>
        <w:t>发展动态调整机制，深化产教深度融合、校企合作，科学规划区域实训基地体系，建设高素质“双师型”队伍，落实职业院校办学自主权，完善职业教育管理机制，大力开展职业技能培训，积极扩大对外交流合作，多渠道强化经费投入保障等10项重点任务。各设区市迅速响应，贯彻落实《</w:t>
      </w:r>
      <w:r w:rsidR="00A6664A">
        <w:rPr>
          <w:rFonts w:ascii="宋体" w:hAnsi="宋体" w:cs="宋体" w:hint="eastAsia"/>
          <w:bCs/>
          <w:sz w:val="24"/>
          <w:shd w:val="clear" w:color="auto" w:fill="FFFFFF"/>
        </w:rPr>
        <w:t>指导</w:t>
      </w:r>
      <w:r>
        <w:rPr>
          <w:rFonts w:ascii="宋体" w:hAnsi="宋体" w:cs="宋体" w:hint="eastAsia"/>
          <w:bCs/>
          <w:sz w:val="24"/>
          <w:shd w:val="clear" w:color="auto" w:fill="FFFFFF"/>
        </w:rPr>
        <w:t>意见》精神，制定“一市（校）一案</w:t>
      </w:r>
      <w:r w:rsidR="00A6664A">
        <w:rPr>
          <w:rFonts w:ascii="宋体" w:hAnsi="宋体" w:cs="宋体" w:hint="eastAsia"/>
          <w:bCs/>
          <w:sz w:val="24"/>
          <w:shd w:val="clear" w:color="auto" w:fill="FFFFFF"/>
        </w:rPr>
        <w:t>”实施方案，拿出破解难题的实招、硬招，力求推进职教高地建设。</w:t>
      </w:r>
    </w:p>
    <w:p w:rsidR="00E5428A" w:rsidRDefault="00DB33FE">
      <w:pPr>
        <w:ind w:firstLine="480"/>
        <w:rPr>
          <w:bCs/>
          <w:sz w:val="24"/>
        </w:rPr>
      </w:pPr>
      <w:r>
        <w:rPr>
          <w:rFonts w:hint="eastAsia"/>
          <w:bCs/>
          <w:sz w:val="24"/>
        </w:rPr>
        <w:t>【案例</w:t>
      </w:r>
      <w:r>
        <w:rPr>
          <w:rFonts w:hint="eastAsia"/>
          <w:bCs/>
          <w:sz w:val="24"/>
        </w:rPr>
        <w:t>6-1</w:t>
      </w:r>
      <w:r>
        <w:rPr>
          <w:rFonts w:hint="eastAsia"/>
          <w:bCs/>
          <w:sz w:val="24"/>
        </w:rPr>
        <w:t>】威海打出“组合拳”，推进职教高地建设</w:t>
      </w:r>
      <w:hyperlink r:id="rId55" w:tooltip="分享到QQ空间" w:history="1"/>
      <w:hyperlink r:id="rId56" w:tooltip="分享到新浪微博" w:history="1"/>
      <w:hyperlink r:id="rId57" w:tooltip="分享到腾讯微博" w:history="1"/>
      <w:hyperlink r:id="rId58" w:tooltip="分享到微信" w:history="1"/>
      <w:hyperlink r:id="rId59" w:tooltip="分享到人人网" w:history="1"/>
    </w:p>
    <w:p w:rsidR="00E5428A" w:rsidRDefault="00DB33FE">
      <w:pPr>
        <w:ind w:firstLine="480"/>
        <w:rPr>
          <w:rFonts w:ascii="宋体" w:hAnsi="宋体" w:cs="宋体"/>
          <w:bCs/>
          <w:sz w:val="24"/>
          <w:shd w:val="clear" w:color="auto" w:fill="FFFFFF"/>
        </w:rPr>
      </w:pPr>
      <w:r>
        <w:rPr>
          <w:rFonts w:ascii="宋体" w:hAnsi="宋体" w:cs="宋体" w:hint="eastAsia"/>
          <w:bCs/>
          <w:sz w:val="24"/>
          <w:shd w:val="clear" w:color="auto" w:fill="FFFFFF"/>
        </w:rPr>
        <w:t>威海市抢抓机遇，借势发力，以打造高素质技术技能型人才队伍为着力点，以</w:t>
      </w:r>
      <w:proofErr w:type="gramStart"/>
      <w:r>
        <w:rPr>
          <w:rFonts w:ascii="宋体" w:hAnsi="宋体" w:cs="宋体" w:hint="eastAsia"/>
          <w:bCs/>
          <w:sz w:val="24"/>
          <w:shd w:val="clear" w:color="auto" w:fill="FFFFFF"/>
        </w:rPr>
        <w:t>提质培优</w:t>
      </w:r>
      <w:proofErr w:type="gramEnd"/>
      <w:r>
        <w:rPr>
          <w:rFonts w:ascii="宋体" w:hAnsi="宋体" w:cs="宋体" w:hint="eastAsia"/>
          <w:bCs/>
          <w:sz w:val="24"/>
          <w:shd w:val="clear" w:color="auto" w:fill="FFFFFF"/>
        </w:rPr>
        <w:t>、增值赋能为主线，创新施策、主动作为，打出威海市职业教育创新发展高地建设“组合拳”。一是落实办学自主权，让学校“活”起来。本着有利于激发学校办学活力的原则，印发了《威海市落实职业院校办学自主权实施方案》，在管理体制、专业设置、教师招聘、职称评聘、财务管理等方面，赋予学校更多自主权。二是深化绩效工资改革，让教师“活”起来。为充分调动教职员工教书育人积极性和创造力，印发了《关于完善威海市职业院校绩效工资内部分配办法的指导意见》，明确将职业院校开展的技术开发、技术转让、技术咨询、技术服务取得的收入结余，可提取50%以上用于教师劳动报酬，不纳入单位绩效工资总量管理。三是深化人才培养模式改革，让学生的选择“多”起来。通过发展初中后五年制、中高职“三二连读”、高中后三年制等专科层次和高级工、预备技师等，搭建多层次人才成长路径。四是统筹专业对接产业布局。根据</w:t>
      </w:r>
      <w:proofErr w:type="gramStart"/>
      <w:r>
        <w:rPr>
          <w:rFonts w:ascii="宋体" w:hAnsi="宋体" w:cs="宋体" w:hint="eastAsia"/>
          <w:bCs/>
          <w:sz w:val="24"/>
          <w:shd w:val="clear" w:color="auto" w:fill="FFFFFF"/>
        </w:rPr>
        <w:t>胶东经济</w:t>
      </w:r>
      <w:proofErr w:type="gramEnd"/>
      <w:r>
        <w:rPr>
          <w:rFonts w:ascii="宋体" w:hAnsi="宋体" w:cs="宋体" w:hint="eastAsia"/>
          <w:bCs/>
          <w:sz w:val="24"/>
          <w:shd w:val="clear" w:color="auto" w:fill="FFFFFF"/>
        </w:rPr>
        <w:t>圈一体化发展、七大千亿级产业集群布局规划与发展定位，统筹全市专业设置，印发了《威海市中等职业学校专业建设管理实施细则》，推动专业设置与产业同步调整、协调布局。淘汰改造陈旧专业23个，新增新能源汽车维修、智能养老服务等急需紧缺专业38个。五是推进职业教育集团化办学。以职业院校、产教融合型企业为主干，科研机构、社会组织等共同参与，举办覆盖全产业链的职业教育集团。威海海洋职业学院牵头成立了山东省海洋食品质量安全检测、山东省海洋生物健康促进产业、山东省数字经济3个省级职业教育集团。</w:t>
      </w:r>
    </w:p>
    <w:p w:rsidR="00E5428A" w:rsidRDefault="00DB33FE">
      <w:pPr>
        <w:ind w:firstLine="482"/>
        <w:rPr>
          <w:rFonts w:ascii="宋体" w:hAnsi="宋体"/>
          <w:b/>
          <w:sz w:val="24"/>
        </w:rPr>
      </w:pPr>
      <w:r>
        <w:rPr>
          <w:rFonts w:ascii="宋体" w:hAnsi="宋体" w:hint="eastAsia"/>
          <w:b/>
          <w:sz w:val="24"/>
        </w:rPr>
        <w:t>3.“1+X”证书试点工作继续推进</w:t>
      </w:r>
    </w:p>
    <w:p w:rsidR="00E5428A" w:rsidRDefault="00DB33FE">
      <w:pPr>
        <w:ind w:firstLine="480"/>
        <w:jc w:val="left"/>
        <w:rPr>
          <w:rFonts w:ascii="宋体" w:hAnsi="宋体" w:cs="宋体"/>
          <w:bCs/>
          <w:sz w:val="24"/>
          <w:shd w:val="clear" w:color="auto" w:fill="FFFFFF"/>
        </w:rPr>
      </w:pPr>
      <w:r>
        <w:rPr>
          <w:rFonts w:ascii="宋体" w:hAnsi="宋体" w:cs="宋体" w:hint="eastAsia"/>
          <w:bCs/>
          <w:sz w:val="24"/>
          <w:shd w:val="clear" w:color="auto" w:fill="FFFFFF"/>
        </w:rPr>
        <w:lastRenderedPageBreak/>
        <w:t>“1+X”证书制度是《国家职业教育改革实施方案》确定的一项重要改革举措，是职业教育领域的一项重大制度创新</w:t>
      </w:r>
      <w:r w:rsidR="00A6664A">
        <w:rPr>
          <w:rFonts w:ascii="宋体" w:hAnsi="宋体" w:cs="宋体" w:hint="eastAsia"/>
          <w:bCs/>
          <w:sz w:val="24"/>
          <w:shd w:val="clear" w:color="auto" w:fill="FFFFFF"/>
        </w:rPr>
        <w:t>。</w:t>
      </w:r>
      <w:r>
        <w:rPr>
          <w:rFonts w:ascii="宋体" w:hAnsi="宋体" w:cs="宋体" w:hint="eastAsia"/>
          <w:bCs/>
          <w:sz w:val="24"/>
          <w:shd w:val="clear" w:color="auto" w:fill="FFFFFF"/>
        </w:rPr>
        <w:t>各设区市积极行动，推进“1+X</w:t>
      </w:r>
      <w:r w:rsidR="00A6664A">
        <w:rPr>
          <w:rFonts w:ascii="宋体" w:hAnsi="宋体" w:cs="宋体" w:hint="eastAsia"/>
          <w:bCs/>
          <w:sz w:val="24"/>
          <w:shd w:val="clear" w:color="auto" w:fill="FFFFFF"/>
        </w:rPr>
        <w:t>”证书试点工作快速前进。</w:t>
      </w:r>
      <w:r>
        <w:rPr>
          <w:rFonts w:ascii="宋体" w:hAnsi="宋体" w:cs="宋体" w:hint="eastAsia"/>
          <w:bCs/>
          <w:sz w:val="24"/>
          <w:shd w:val="clear" w:color="auto" w:fill="FFFFFF"/>
        </w:rPr>
        <w:t>目前，全省“1+X”证书制度试点规模达到13万人。为贯彻落实教育部等四部门《关于在院校实施“学历证书+若干职业技能等级证书”制度试点方案》精神，山东省积极组织职业院校申报第二批“1+X”证书试点，经教育部职业技术教育中心研究所与各培训评价组织、省级教育行政部门沟通确认，确定了电子商务数据分析、网店运营推广、工业机器人操作与运维、工业机器人应用编程、特殊焊接技术、智能财税、母婴护理、</w:t>
      </w:r>
      <w:proofErr w:type="gramStart"/>
      <w:r>
        <w:rPr>
          <w:rFonts w:ascii="宋体" w:hAnsi="宋体" w:cs="宋体" w:hint="eastAsia"/>
          <w:bCs/>
          <w:sz w:val="24"/>
          <w:shd w:val="clear" w:color="auto" w:fill="FFFFFF"/>
        </w:rPr>
        <w:t>传感网</w:t>
      </w:r>
      <w:proofErr w:type="gramEnd"/>
      <w:r>
        <w:rPr>
          <w:rFonts w:ascii="宋体" w:hAnsi="宋体" w:cs="宋体" w:hint="eastAsia"/>
          <w:bCs/>
          <w:sz w:val="24"/>
          <w:shd w:val="clear" w:color="auto" w:fill="FFFFFF"/>
        </w:rPr>
        <w:t>应用开发、失智老年人照护、</w:t>
      </w:r>
      <w:proofErr w:type="gramStart"/>
      <w:r>
        <w:rPr>
          <w:rFonts w:ascii="宋体" w:hAnsi="宋体" w:cs="宋体" w:hint="eastAsia"/>
          <w:bCs/>
          <w:sz w:val="24"/>
          <w:shd w:val="clear" w:color="auto" w:fill="FFFFFF"/>
        </w:rPr>
        <w:t>云计算</w:t>
      </w:r>
      <w:proofErr w:type="gramEnd"/>
      <w:r>
        <w:rPr>
          <w:rFonts w:ascii="宋体" w:hAnsi="宋体" w:cs="宋体" w:hint="eastAsia"/>
          <w:bCs/>
          <w:sz w:val="24"/>
          <w:shd w:val="clear" w:color="auto" w:fill="FFFFFF"/>
        </w:rPr>
        <w:t>平台运维与开发等10个职业技能等级证书下共3278个试点，其中山东共有试点359个，试点数量位居全国第一。我省中职学校参与试点96个，涉及全省55所中职学校，各试点学校根据职业技能证书和标准要求，认真做好人才培养方案、师资队伍、培训考核条件等方面建设，保障试点工作顺利进行。</w:t>
      </w:r>
    </w:p>
    <w:p w:rsidR="00E5428A" w:rsidRDefault="00DB33FE">
      <w:pPr>
        <w:ind w:firstLine="480"/>
        <w:rPr>
          <w:bCs/>
          <w:sz w:val="24"/>
        </w:rPr>
      </w:pPr>
      <w:r>
        <w:rPr>
          <w:rFonts w:hint="eastAsia"/>
          <w:bCs/>
          <w:sz w:val="24"/>
        </w:rPr>
        <w:t>【案例</w:t>
      </w:r>
      <w:r>
        <w:rPr>
          <w:rFonts w:hint="eastAsia"/>
          <w:bCs/>
          <w:sz w:val="24"/>
        </w:rPr>
        <w:t>6-2</w:t>
      </w:r>
      <w:r>
        <w:rPr>
          <w:rFonts w:hint="eastAsia"/>
          <w:bCs/>
          <w:sz w:val="24"/>
        </w:rPr>
        <w:t>】山东省淄博市工业学校创新构建“三建一融”新模式</w:t>
      </w:r>
    </w:p>
    <w:p w:rsidR="00E5428A" w:rsidRDefault="00DB33FE">
      <w:pPr>
        <w:ind w:firstLine="480"/>
        <w:rPr>
          <w:rFonts w:ascii="宋体" w:hAnsi="宋体" w:cs="宋体"/>
          <w:bCs/>
          <w:sz w:val="24"/>
          <w:shd w:val="clear" w:color="auto" w:fill="FFFFFF"/>
        </w:rPr>
      </w:pPr>
      <w:r>
        <w:rPr>
          <w:rFonts w:ascii="宋体" w:hAnsi="宋体" w:cs="宋体" w:hint="eastAsia"/>
          <w:bCs/>
          <w:sz w:val="24"/>
          <w:shd w:val="clear" w:color="auto" w:fill="FFFFFF"/>
        </w:rPr>
        <w:t>山东省淄博市工业学校深入领会“书证融通”内涵，打造了“三建一融”模式，有效推动了各专业“1+X”书证融通的建设。一是以专业建设为引领，确立“1+X”书证融通主题。修订完善人才培养方案，将职业技能证书课程作为核心课程融入到人才培养体系，解决教学与考证“两张皮”的问题。二是以课程建设为基础，建立“1+X”书证融通框架。根据岗位需求对课程体系进行全面改革，结合学生就业领域、岗位目标、工作任务、职业能力等进行课程建设；推动教材改革，创新多种教学模式，增加活页式教材的运用，与现有的课程体系相适应。三是以教师队伍建设为保障，确保“1+X”书证融通实施细节。注重专职教师的培养，大力引进兼职教师，构建合理的专兼比，保障学生的理论及实验实训学习；发挥优秀学生的助教力量，促进学生争优创先、有效学习。四是以产教融合为主要着力点，将“1+X”书证融通落到实处。开发实施产教融合“课程+项目+产业”三位一体教学模式，让学生在工作中学习、在学习中工作，并在真实的工作环境中积累工作经验，培养职业精神，增强就业能力。</w:t>
      </w:r>
    </w:p>
    <w:p w:rsidR="00E5428A" w:rsidRDefault="00DB33FE">
      <w:pPr>
        <w:ind w:firstLine="482"/>
        <w:rPr>
          <w:rFonts w:ascii="宋体" w:hAnsi="宋体"/>
          <w:b/>
          <w:sz w:val="24"/>
        </w:rPr>
      </w:pPr>
      <w:r>
        <w:rPr>
          <w:rFonts w:ascii="宋体" w:hAnsi="宋体" w:hint="eastAsia"/>
          <w:b/>
          <w:sz w:val="24"/>
        </w:rPr>
        <w:t>4.深化产教融合、校企合作</w:t>
      </w:r>
    </w:p>
    <w:p w:rsidR="00E5428A" w:rsidRDefault="00DB33FE" w:rsidP="00A6664A">
      <w:pPr>
        <w:ind w:firstLine="480"/>
        <w:rPr>
          <w:rFonts w:ascii="宋体" w:hAnsi="宋体" w:cs="宋体"/>
          <w:bCs/>
          <w:sz w:val="24"/>
          <w:shd w:val="clear" w:color="auto" w:fill="FFFFFF"/>
        </w:rPr>
      </w:pPr>
      <w:r>
        <w:rPr>
          <w:rFonts w:ascii="宋体" w:hAnsi="宋体" w:cs="宋体" w:hint="eastAsia"/>
          <w:bCs/>
          <w:sz w:val="24"/>
          <w:shd w:val="clear" w:color="auto" w:fill="FFFFFF"/>
        </w:rPr>
        <w:t>山东省</w:t>
      </w:r>
      <w:r w:rsidR="00A6664A">
        <w:rPr>
          <w:rFonts w:ascii="宋体" w:hAnsi="宋体" w:cs="宋体" w:hint="eastAsia"/>
          <w:bCs/>
          <w:sz w:val="24"/>
          <w:shd w:val="clear" w:color="auto" w:fill="FFFFFF"/>
        </w:rPr>
        <w:t>积极</w:t>
      </w:r>
      <w:r>
        <w:rPr>
          <w:rFonts w:ascii="宋体" w:hAnsi="宋体" w:cs="宋体" w:hint="eastAsia"/>
          <w:bCs/>
          <w:sz w:val="24"/>
          <w:shd w:val="clear" w:color="auto" w:fill="FFFFFF"/>
        </w:rPr>
        <w:t>推行混合所有制办学，培育“齐鲁工匠后备人才”，全面推进现</w:t>
      </w:r>
      <w:r>
        <w:rPr>
          <w:rFonts w:ascii="宋体" w:hAnsi="宋体" w:cs="宋体" w:hint="eastAsia"/>
          <w:bCs/>
          <w:sz w:val="24"/>
          <w:shd w:val="clear" w:color="auto" w:fill="FFFFFF"/>
        </w:rPr>
        <w:lastRenderedPageBreak/>
        <w:t>代学徒制，为深化产教融合、校企合作加油助力。山东省教育厅等14部门出台《关于推进职业院校混合所有制办学的指导意见（试行）》，这是全国首个职业院校混合所有制办学政策文件。《意见》从5个方面提出19条内容，涵盖混合所有制的办学、管理、政策支持等方面，为混合所有制办学基层探索提供了基本的方法遵循。</w:t>
      </w:r>
    </w:p>
    <w:p w:rsidR="00E5428A" w:rsidRDefault="00DB33FE">
      <w:pPr>
        <w:ind w:firstLine="480"/>
        <w:rPr>
          <w:rFonts w:ascii="宋体" w:hAnsi="宋体" w:cs="宋体"/>
          <w:bCs/>
          <w:sz w:val="24"/>
          <w:shd w:val="clear" w:color="auto" w:fill="FFFFFF"/>
        </w:rPr>
      </w:pPr>
      <w:r>
        <w:rPr>
          <w:rFonts w:ascii="宋体" w:hAnsi="宋体" w:cs="宋体" w:hint="eastAsia"/>
          <w:bCs/>
          <w:sz w:val="24"/>
          <w:shd w:val="clear" w:color="auto" w:fill="FFFFFF"/>
        </w:rPr>
        <w:t>为</w:t>
      </w:r>
      <w:r>
        <w:rPr>
          <w:rFonts w:ascii="宋体" w:hAnsi="宋体" w:cs="宋体"/>
          <w:bCs/>
          <w:sz w:val="24"/>
          <w:shd w:val="clear" w:color="auto" w:fill="FFFFFF"/>
        </w:rPr>
        <w:t>加快建设知识型、技能型、创新型劳动者大军，服务新旧动能转换重大工程、建设经济文化强省</w:t>
      </w:r>
      <w:r>
        <w:rPr>
          <w:rFonts w:ascii="宋体" w:hAnsi="宋体" w:cs="宋体" w:hint="eastAsia"/>
          <w:bCs/>
          <w:sz w:val="24"/>
          <w:shd w:val="clear" w:color="auto" w:fill="FFFFFF"/>
        </w:rPr>
        <w:t>，根据《山东省教育厅关于实施“齐鲁工匠后备人才”培育工程的通知》《山东省教育厅关于做好2019年度“齐鲁工匠后备人才”遴选培育认定工作的通知》要求，省教育厅于2019年9月4日公布《关于首批“齐鲁工匠后备人才”名单的通知》，遴选出2072名学生作为“齐鲁工匠后备人才”重点培养，其中</w:t>
      </w:r>
      <w:proofErr w:type="gramStart"/>
      <w:r>
        <w:rPr>
          <w:rFonts w:ascii="宋体" w:hAnsi="宋体" w:cs="宋体" w:hint="eastAsia"/>
          <w:bCs/>
          <w:sz w:val="24"/>
          <w:shd w:val="clear" w:color="auto" w:fill="FFFFFF"/>
        </w:rPr>
        <w:t>中</w:t>
      </w:r>
      <w:proofErr w:type="gramEnd"/>
      <w:r>
        <w:rPr>
          <w:rFonts w:ascii="宋体" w:hAnsi="宋体" w:cs="宋体" w:hint="eastAsia"/>
          <w:bCs/>
          <w:sz w:val="24"/>
          <w:shd w:val="clear" w:color="auto" w:fill="FFFFFF"/>
        </w:rPr>
        <w:t>职学生465人，并且省教育厅已确定2万名在校学生为“齐鲁工匠后备人才”2019年度培育对象。</w:t>
      </w:r>
    </w:p>
    <w:p w:rsidR="00E5428A" w:rsidRDefault="00DB33FE">
      <w:pPr>
        <w:ind w:firstLine="480"/>
        <w:rPr>
          <w:rFonts w:ascii="宋体" w:hAnsi="宋体" w:cs="宋体"/>
          <w:bCs/>
          <w:sz w:val="24"/>
          <w:shd w:val="clear" w:color="auto" w:fill="FFFFFF"/>
        </w:rPr>
      </w:pPr>
      <w:r>
        <w:rPr>
          <w:rFonts w:ascii="宋体" w:hAnsi="宋体" w:cs="宋体" w:hint="eastAsia"/>
          <w:bCs/>
          <w:sz w:val="24"/>
          <w:shd w:val="clear" w:color="auto" w:fill="FFFFFF"/>
        </w:rPr>
        <w:t>为深化产教融合、校企合作，进一步</w:t>
      </w:r>
      <w:proofErr w:type="gramStart"/>
      <w:r>
        <w:rPr>
          <w:rFonts w:ascii="宋体" w:hAnsi="宋体" w:cs="宋体" w:hint="eastAsia"/>
          <w:bCs/>
          <w:sz w:val="24"/>
          <w:shd w:val="clear" w:color="auto" w:fill="FFFFFF"/>
        </w:rPr>
        <w:t>完善校</w:t>
      </w:r>
      <w:proofErr w:type="gramEnd"/>
      <w:r>
        <w:rPr>
          <w:rFonts w:ascii="宋体" w:hAnsi="宋体" w:cs="宋体" w:hint="eastAsia"/>
          <w:bCs/>
          <w:sz w:val="24"/>
          <w:shd w:val="clear" w:color="auto" w:fill="FFFFFF"/>
        </w:rPr>
        <w:t>企合作育人机制，创新技术技能人才培养模式，自2019年6月山东省教育厅发布《关于全面推进现代学徒制工作的通知》后，各设区市积极行动，推行现代学徒制。菏泽市在省级现代学徒制试点项目的基础上，组织学校遴选申报、专家评审公示，确立第一批现代学徒制试点10个，并组织了全市中等职业学校现代学徒制试点工作培训会。</w:t>
      </w:r>
    </w:p>
    <w:p w:rsidR="00E5428A" w:rsidRDefault="00DB33FE">
      <w:pPr>
        <w:ind w:firstLine="480"/>
        <w:rPr>
          <w:bCs/>
          <w:sz w:val="24"/>
        </w:rPr>
      </w:pPr>
      <w:r>
        <w:rPr>
          <w:rFonts w:hint="eastAsia"/>
          <w:bCs/>
          <w:sz w:val="24"/>
        </w:rPr>
        <w:t>【案例</w:t>
      </w:r>
      <w:r>
        <w:rPr>
          <w:rFonts w:hint="eastAsia"/>
          <w:bCs/>
          <w:sz w:val="24"/>
        </w:rPr>
        <w:t>6-</w:t>
      </w:r>
      <w:r w:rsidR="00A6664A">
        <w:rPr>
          <w:bCs/>
          <w:sz w:val="24"/>
        </w:rPr>
        <w:t>3</w:t>
      </w:r>
      <w:r>
        <w:rPr>
          <w:rFonts w:hint="eastAsia"/>
          <w:bCs/>
          <w:sz w:val="24"/>
        </w:rPr>
        <w:t>】德州市德城区探索混合所有制办学模式</w:t>
      </w:r>
      <w:r>
        <w:rPr>
          <w:rFonts w:hint="eastAsia"/>
          <w:bCs/>
          <w:sz w:val="24"/>
        </w:rPr>
        <w:t xml:space="preserve"> </w:t>
      </w:r>
      <w:r>
        <w:rPr>
          <w:rFonts w:hint="eastAsia"/>
          <w:bCs/>
          <w:sz w:val="24"/>
        </w:rPr>
        <w:t>加快</w:t>
      </w:r>
      <w:r>
        <w:rPr>
          <w:rFonts w:hint="eastAsia"/>
          <w:bCs/>
          <w:sz w:val="24"/>
        </w:rPr>
        <w:t>PPP</w:t>
      </w:r>
      <w:r>
        <w:rPr>
          <w:rFonts w:hint="eastAsia"/>
          <w:bCs/>
          <w:sz w:val="24"/>
        </w:rPr>
        <w:t>项目建设</w:t>
      </w:r>
    </w:p>
    <w:p w:rsidR="00E5428A" w:rsidRDefault="00DB33FE">
      <w:pPr>
        <w:ind w:firstLine="480"/>
        <w:rPr>
          <w:bCs/>
        </w:rPr>
      </w:pPr>
      <w:r>
        <w:rPr>
          <w:rFonts w:ascii="宋体" w:hAnsi="宋体" w:cs="宋体" w:hint="eastAsia"/>
          <w:bCs/>
          <w:sz w:val="24"/>
          <w:shd w:val="clear" w:color="auto" w:fill="FFFFFF"/>
        </w:rPr>
        <w:t>为激发办学活力，探索公办职业学校与企业“双主体”的混合所有制办学、管理、运营模式，德州市德城区政府、德州信息工程中等专业学校与海丰发展股份有限公司合作签订了《项目合作框架协议书》和《合营协议》，以法律的形式明确了双方的权利和义务，并按照PPP模式要求成立合作公司具体经营合作项目，按照股权比例成立股东会作为最高决策机构，成立董事会作为最高执行机构。项目采用PPP模式，建立“利益共享、风险共担、全程合作”的共同体关系，既能充分利用社会资金，吸纳社会资本在融资、管理等方面积极有效的成分，改善创新创业孵化及职业教育的供给效率和质量，又能减轻政府在教育领域供给方面的财政负担。</w:t>
      </w:r>
      <w:bookmarkStart w:id="36" w:name="_GoBack"/>
      <w:bookmarkEnd w:id="36"/>
      <w:r>
        <w:rPr>
          <w:rFonts w:ascii="宋体" w:hAnsi="宋体" w:cs="宋体" w:hint="eastAsia"/>
          <w:bCs/>
          <w:sz w:val="24"/>
          <w:shd w:val="clear" w:color="auto" w:fill="FFFFFF"/>
        </w:rPr>
        <w:t>项目采用公司化运营模式，成立混合所有制合作公司，由新成立的公司具体经营合作项目，合力打造一个以职教为特色的产业资本和技术平台。公司名称定为</w:t>
      </w:r>
      <w:proofErr w:type="gramStart"/>
      <w:r>
        <w:rPr>
          <w:rFonts w:ascii="宋体" w:hAnsi="宋体" w:cs="宋体" w:hint="eastAsia"/>
          <w:bCs/>
          <w:sz w:val="24"/>
          <w:shd w:val="clear" w:color="auto" w:fill="FFFFFF"/>
        </w:rPr>
        <w:t>德州德贤投资</w:t>
      </w:r>
      <w:proofErr w:type="gramEnd"/>
      <w:r>
        <w:rPr>
          <w:rFonts w:ascii="宋体" w:hAnsi="宋体" w:cs="宋体" w:hint="eastAsia"/>
          <w:bCs/>
          <w:sz w:val="24"/>
          <w:shd w:val="clear" w:color="auto" w:fill="FFFFFF"/>
        </w:rPr>
        <w:t>有限公司，股东会由5人组成，董事会由7人组成，经</w:t>
      </w:r>
      <w:r>
        <w:rPr>
          <w:rFonts w:ascii="宋体" w:hAnsi="宋体" w:cs="宋体" w:hint="eastAsia"/>
          <w:bCs/>
          <w:sz w:val="24"/>
          <w:shd w:val="clear" w:color="auto" w:fill="FFFFFF"/>
        </w:rPr>
        <w:lastRenderedPageBreak/>
        <w:t>营层为具体管理机构，由董事会聘任组建，接受股东会的监督。采用公司化运营模式，既有利于解决办学资金不足、师资投入欠缺、课程缺乏竞争力、专业与市场需求不符合等一系列长期困扰职业教育发展的传统问题，又对风险主体进行了规划区分，即使在改革中出现不可控因素也能迅速完成风险把控。</w:t>
      </w:r>
    </w:p>
    <w:p w:rsidR="00E5428A" w:rsidRDefault="00DB33FE">
      <w:pPr>
        <w:ind w:firstLine="482"/>
        <w:rPr>
          <w:b/>
          <w:sz w:val="24"/>
        </w:rPr>
      </w:pPr>
      <w:r>
        <w:rPr>
          <w:rFonts w:hint="eastAsia"/>
          <w:b/>
          <w:sz w:val="24"/>
        </w:rPr>
        <w:t>5.</w:t>
      </w:r>
      <w:r>
        <w:rPr>
          <w:rFonts w:hint="eastAsia"/>
          <w:b/>
          <w:sz w:val="24"/>
        </w:rPr>
        <w:t>多</w:t>
      </w:r>
      <w:proofErr w:type="gramStart"/>
      <w:r>
        <w:rPr>
          <w:rFonts w:hint="eastAsia"/>
          <w:b/>
          <w:sz w:val="24"/>
        </w:rPr>
        <w:t>措</w:t>
      </w:r>
      <w:proofErr w:type="gramEnd"/>
      <w:r>
        <w:rPr>
          <w:rFonts w:hint="eastAsia"/>
          <w:b/>
          <w:sz w:val="24"/>
        </w:rPr>
        <w:t>并举，提升职教师资活力</w:t>
      </w:r>
    </w:p>
    <w:p w:rsidR="00E5428A" w:rsidRDefault="00DB33FE">
      <w:pPr>
        <w:ind w:firstLine="480"/>
        <w:rPr>
          <w:rFonts w:ascii="宋体" w:hAnsi="宋体" w:cs="宋体"/>
          <w:bCs/>
          <w:sz w:val="24"/>
          <w:shd w:val="clear" w:color="auto" w:fill="FFFFFF"/>
        </w:rPr>
      </w:pPr>
      <w:r>
        <w:rPr>
          <w:rFonts w:ascii="宋体" w:hAnsi="宋体" w:cs="宋体" w:hint="eastAsia"/>
          <w:bCs/>
          <w:sz w:val="24"/>
          <w:shd w:val="clear" w:color="auto" w:fill="FFFFFF"/>
        </w:rPr>
        <w:t>山东省积极落实职业院校招聘自主权、建立教师绩效工资分配制度、调整中职教师职</w:t>
      </w:r>
      <w:proofErr w:type="gramStart"/>
      <w:r>
        <w:rPr>
          <w:rFonts w:ascii="宋体" w:hAnsi="宋体" w:cs="宋体" w:hint="eastAsia"/>
          <w:bCs/>
          <w:sz w:val="24"/>
          <w:shd w:val="clear" w:color="auto" w:fill="FFFFFF"/>
        </w:rPr>
        <w:t>称评价</w:t>
      </w:r>
      <w:proofErr w:type="gramEnd"/>
      <w:r>
        <w:rPr>
          <w:rFonts w:ascii="宋体" w:hAnsi="宋体" w:cs="宋体" w:hint="eastAsia"/>
          <w:bCs/>
          <w:sz w:val="24"/>
          <w:shd w:val="clear" w:color="auto" w:fill="FFFFFF"/>
        </w:rPr>
        <w:t>标准，以一系列举措提升中职教师能力素质，促进职业教育创新发展高地建设。</w:t>
      </w:r>
    </w:p>
    <w:p w:rsidR="00E5428A" w:rsidRDefault="00DB33FE">
      <w:pPr>
        <w:ind w:firstLine="480"/>
        <w:rPr>
          <w:rFonts w:ascii="宋体" w:hAnsi="宋体" w:cs="宋体"/>
          <w:bCs/>
          <w:sz w:val="24"/>
          <w:shd w:val="clear" w:color="auto" w:fill="FFFFFF"/>
        </w:rPr>
      </w:pPr>
      <w:r>
        <w:rPr>
          <w:rFonts w:ascii="宋体" w:hAnsi="宋体" w:cs="宋体" w:hint="eastAsia"/>
          <w:bCs/>
          <w:sz w:val="24"/>
          <w:shd w:val="clear" w:color="auto" w:fill="FFFFFF"/>
        </w:rPr>
        <w:t>2020年7月6日，山东省人力资源社会保障厅和山东省教育厅联合印发《关于进一步优化职业院校公开招聘工作有关问题的通知》，优化公开招聘程序，在教师招聘方面赋予职业院校更多自主权，确保职业院校自主招聘可操作、能落地。《通知》明确，职业院校自主编制年度公开招聘方案，自主确定招聘批次、时间，并自主组织实施；对获得中华技能大奖等称号的优秀技能人才，可适当放宽工作经历限制，采取试讲、技能操作等方式组织招聘；对不符合学历要求的，学校可设置实习指导教师岗位予以聘用。</w:t>
      </w:r>
    </w:p>
    <w:p w:rsidR="00E5428A" w:rsidRDefault="00DB33FE">
      <w:pPr>
        <w:ind w:firstLine="480"/>
        <w:rPr>
          <w:rFonts w:ascii="宋体" w:hAnsi="宋体" w:cs="宋体"/>
          <w:bCs/>
          <w:sz w:val="24"/>
          <w:shd w:val="clear" w:color="auto" w:fill="FFFFFF"/>
        </w:rPr>
      </w:pPr>
      <w:r>
        <w:rPr>
          <w:rFonts w:ascii="宋体" w:hAnsi="宋体" w:cs="宋体" w:hint="eastAsia"/>
          <w:bCs/>
          <w:sz w:val="24"/>
          <w:shd w:val="clear" w:color="auto" w:fill="FFFFFF"/>
        </w:rPr>
        <w:t>山东省教育厅于2019年12月23日印发《山东省中等职业学校教师职称评价标准条件》，并于2020年1月1日开始实施。</w:t>
      </w:r>
      <w:r w:rsidR="00A6664A">
        <w:rPr>
          <w:rFonts w:ascii="宋体" w:hAnsi="宋体" w:cs="宋体" w:hint="eastAsia"/>
          <w:bCs/>
          <w:sz w:val="24"/>
          <w:shd w:val="clear" w:color="auto" w:fill="FFFFFF"/>
        </w:rPr>
        <w:t>标准条件</w:t>
      </w:r>
      <w:r>
        <w:rPr>
          <w:rFonts w:ascii="宋体" w:hAnsi="宋体" w:cs="宋体" w:hint="eastAsia"/>
          <w:bCs/>
          <w:sz w:val="24"/>
          <w:shd w:val="clear" w:color="auto" w:fill="FFFFFF"/>
        </w:rPr>
        <w:t>以品德、能力和业绩为导向，以社会和业内认可为核心的教师评定制度，有利于健全制度体系、完善评价标准、创新评价机制、实现职称评审与岗位聘用制度的有效衔接，有利于促进中职教师教学能力、教学研究水平的提升。</w:t>
      </w:r>
    </w:p>
    <w:p w:rsidR="00E5428A" w:rsidRDefault="00DB33FE">
      <w:pPr>
        <w:ind w:firstLine="480"/>
        <w:rPr>
          <w:rFonts w:ascii="宋体" w:hAnsi="宋体" w:cs="宋体"/>
          <w:bCs/>
          <w:sz w:val="24"/>
          <w:shd w:val="clear" w:color="auto" w:fill="FFFFFF"/>
        </w:rPr>
      </w:pPr>
      <w:r>
        <w:rPr>
          <w:rFonts w:ascii="宋体" w:hAnsi="宋体" w:cs="宋体" w:hint="eastAsia"/>
          <w:bCs/>
          <w:sz w:val="24"/>
          <w:shd w:val="clear" w:color="auto" w:fill="FFFFFF"/>
        </w:rPr>
        <w:t xml:space="preserve">《关于整省推进提质培优建设职业教育创新发展高地的意见》明确，公办职业院校绩效工资水平最高可达到所在行政区域事业单位绩效工资基准线的5倍；学校对外开展技术开发、技术转让、技术咨询、技术服务取得的收入结余，可提取50%以上用于教师劳动报酬，不纳入单位绩效工资总量管理；教师根据相关规定取得的科技成果转让费，计入当年本单位绩效工资总量，但不受总量控制，不作为调控基数；对学校以年薪制、协议工资、项目工资等方式引进高层次人才予以倾斜，在绩效工资总量中单列；对学校承担的培训任务，与绩效工资总量增长挂钩；专业教师可在校企合作企业兼职取酬。该举措极大提高了中职学校教师绩效工资水平，激发了教师的教学、研究热情。 </w:t>
      </w:r>
    </w:p>
    <w:p w:rsidR="00E5428A" w:rsidRDefault="00DB33FE">
      <w:pPr>
        <w:ind w:firstLine="482"/>
        <w:rPr>
          <w:b/>
          <w:sz w:val="24"/>
        </w:rPr>
      </w:pPr>
      <w:r>
        <w:rPr>
          <w:rFonts w:hint="eastAsia"/>
          <w:b/>
          <w:sz w:val="24"/>
        </w:rPr>
        <w:lastRenderedPageBreak/>
        <w:t>6.</w:t>
      </w:r>
      <w:r>
        <w:rPr>
          <w:rFonts w:hint="eastAsia"/>
          <w:b/>
          <w:sz w:val="24"/>
        </w:rPr>
        <w:t>建设实训基地，培养高技能人才</w:t>
      </w:r>
    </w:p>
    <w:p w:rsidR="00E5428A" w:rsidRDefault="00DB33FE">
      <w:pPr>
        <w:ind w:firstLine="480"/>
        <w:rPr>
          <w:rFonts w:ascii="宋体" w:hAnsi="宋体" w:cs="宋体"/>
          <w:bCs/>
          <w:sz w:val="24"/>
          <w:shd w:val="clear" w:color="auto" w:fill="FFFFFF"/>
        </w:rPr>
      </w:pPr>
      <w:r>
        <w:rPr>
          <w:rFonts w:ascii="宋体" w:hAnsi="宋体" w:cs="宋体" w:hint="eastAsia"/>
          <w:bCs/>
          <w:sz w:val="24"/>
          <w:shd w:val="clear" w:color="auto" w:fill="FFFFFF"/>
        </w:rPr>
        <w:t>按照《关于整省推进提质培优建设职业教育创新发展高地的意见》</w:t>
      </w:r>
      <w:r w:rsidR="00A6664A">
        <w:rPr>
          <w:rFonts w:ascii="宋体" w:hAnsi="宋体" w:cs="宋体" w:hint="eastAsia"/>
          <w:bCs/>
          <w:sz w:val="24"/>
          <w:shd w:val="clear" w:color="auto" w:fill="FFFFFF"/>
        </w:rPr>
        <w:t>关于</w:t>
      </w:r>
      <w:r>
        <w:rPr>
          <w:rFonts w:ascii="宋体" w:hAnsi="宋体" w:cs="宋体" w:hint="eastAsia"/>
          <w:bCs/>
          <w:sz w:val="24"/>
          <w:shd w:val="clear" w:color="auto" w:fill="FFFFFF"/>
        </w:rPr>
        <w:t>“每个设区的市至少建设一个共享性的大型智能（仿真）实习实训基地”要求，结合我省实际，省教育厅等7部门于2020年6月30日联合印发《关于建设共享性大型智能（仿真）实习实训基地的指导意见》，对各设区市建设共享性大型智能（仿真）实习实训基地提出指导性意见。</w:t>
      </w:r>
    </w:p>
    <w:p w:rsidR="00E5428A" w:rsidRDefault="00DB33FE">
      <w:pPr>
        <w:ind w:firstLine="480"/>
        <w:rPr>
          <w:rFonts w:ascii="宋体" w:hAnsi="宋体" w:cs="宋体"/>
          <w:bCs/>
          <w:sz w:val="24"/>
          <w:shd w:val="clear" w:color="auto" w:fill="FFFFFF"/>
        </w:rPr>
      </w:pPr>
      <w:r>
        <w:rPr>
          <w:rFonts w:ascii="宋体" w:hAnsi="宋体" w:cs="宋体" w:hint="eastAsia"/>
          <w:bCs/>
          <w:sz w:val="24"/>
          <w:shd w:val="clear" w:color="auto" w:fill="FFFFFF"/>
        </w:rPr>
        <w:t>《意见》针对总体要求、功能与布局、建设内容、建设运行和保障措施等5部分提出15条意见，明确指出各设区市要面向“十强”产业及区域重点产业，建设</w:t>
      </w:r>
      <w:proofErr w:type="gramStart"/>
      <w:r>
        <w:rPr>
          <w:rFonts w:ascii="宋体" w:hAnsi="宋体" w:cs="宋体" w:hint="eastAsia"/>
          <w:bCs/>
          <w:sz w:val="24"/>
          <w:shd w:val="clear" w:color="auto" w:fill="FFFFFF"/>
        </w:rPr>
        <w:t>集实践</w:t>
      </w:r>
      <w:proofErr w:type="gramEnd"/>
      <w:r>
        <w:rPr>
          <w:rFonts w:ascii="宋体" w:hAnsi="宋体" w:cs="宋体" w:hint="eastAsia"/>
          <w:bCs/>
          <w:sz w:val="24"/>
          <w:shd w:val="clear" w:color="auto" w:fill="FFFFFF"/>
        </w:rPr>
        <w:t>教学、社会培训、创新创业、技术研发服务和企业真实生产于一体的大型共享实习实训基地；鼓励支持学校、行业、企业和社会组织多方参与，以土地、资本、人力、技术、管理等各种要素投入，以PPP、股份制、混合所有制等多种方式建设，用1年左右时间，原则上每个设区的市至少建成一个大型共享实习实训基地。</w:t>
      </w:r>
    </w:p>
    <w:p w:rsidR="00E5428A" w:rsidRDefault="00DB33FE">
      <w:pPr>
        <w:ind w:firstLine="480"/>
        <w:rPr>
          <w:bCs/>
        </w:rPr>
      </w:pPr>
      <w:r>
        <w:rPr>
          <w:rFonts w:hint="eastAsia"/>
          <w:bCs/>
          <w:sz w:val="24"/>
        </w:rPr>
        <w:t>【案例</w:t>
      </w:r>
      <w:r>
        <w:rPr>
          <w:rFonts w:hint="eastAsia"/>
          <w:bCs/>
          <w:sz w:val="24"/>
        </w:rPr>
        <w:t>6-</w:t>
      </w:r>
      <w:r w:rsidR="00F66AB4">
        <w:rPr>
          <w:bCs/>
          <w:sz w:val="24"/>
        </w:rPr>
        <w:t>4</w:t>
      </w:r>
      <w:r>
        <w:rPr>
          <w:rFonts w:hint="eastAsia"/>
          <w:bCs/>
          <w:sz w:val="24"/>
        </w:rPr>
        <w:t>】中兴教育新一代信息技术公共实训基地项目落户济南</w:t>
      </w:r>
    </w:p>
    <w:p w:rsidR="00E5428A" w:rsidRDefault="00DB33FE">
      <w:pPr>
        <w:ind w:firstLine="480"/>
        <w:rPr>
          <w:rFonts w:ascii="宋体" w:hAnsi="宋体" w:cs="宋体"/>
          <w:b/>
          <w:sz w:val="24"/>
          <w:shd w:val="clear" w:color="auto" w:fill="FFFFFF"/>
        </w:rPr>
      </w:pPr>
      <w:r>
        <w:rPr>
          <w:rFonts w:ascii="宋体" w:hAnsi="宋体" w:cs="宋体" w:hint="eastAsia"/>
          <w:bCs/>
          <w:sz w:val="24"/>
          <w:shd w:val="clear" w:color="auto" w:fill="FFFFFF"/>
        </w:rPr>
        <w:t>2020年7月2日，中兴教育新一代信息技术公共实训基地项目签约仪式在济南电子机械工程学校彩石校区举行。中兴教育新一代信息技术公共实训基地是由济南市教育局洽谈引进的重点项目。项目一期规划实训场地标准面积约为4000㎡，按照同时承担10大类15个专业单批1000人以上集训、竞赛、实训的规模设计，建立涵盖5G移动通信、物联网、人工智能、大数据、</w:t>
      </w:r>
      <w:proofErr w:type="gramStart"/>
      <w:r>
        <w:rPr>
          <w:rFonts w:ascii="宋体" w:hAnsi="宋体" w:cs="宋体" w:hint="eastAsia"/>
          <w:bCs/>
          <w:sz w:val="24"/>
          <w:shd w:val="clear" w:color="auto" w:fill="FFFFFF"/>
        </w:rPr>
        <w:t>云计算</w:t>
      </w:r>
      <w:proofErr w:type="gramEnd"/>
      <w:r>
        <w:rPr>
          <w:rFonts w:ascii="宋体" w:hAnsi="宋体" w:cs="宋体" w:hint="eastAsia"/>
          <w:bCs/>
          <w:sz w:val="24"/>
          <w:shd w:val="clear" w:color="auto" w:fill="FFFFFF"/>
        </w:rPr>
        <w:t>以及区块链等ICT全领域的高品质实训室；同时建立完整的ICT人才培养机制，打造全国ICT人才培养的示范中心和ICT新技术应用产品的研发中心。目前，该项目已规划建设区块链、人工智能、5G三大方向20多个实验室。后续，中兴教育将与学校深入合作，共同开展新一代信息技术开发、教学科研探索等业务，实现深度合作，共同发展。</w:t>
      </w:r>
    </w:p>
    <w:p w:rsidR="00E5428A" w:rsidRDefault="00DB33FE">
      <w:pPr>
        <w:ind w:firstLine="482"/>
        <w:rPr>
          <w:b/>
          <w:sz w:val="24"/>
        </w:rPr>
      </w:pPr>
      <w:r>
        <w:rPr>
          <w:rFonts w:hint="eastAsia"/>
          <w:b/>
          <w:sz w:val="24"/>
        </w:rPr>
        <w:t>7.</w:t>
      </w:r>
      <w:r>
        <w:rPr>
          <w:rFonts w:hint="eastAsia"/>
          <w:b/>
          <w:sz w:val="24"/>
        </w:rPr>
        <w:t>新制度、新模式，拓宽职业院校学生成长成才的路径</w:t>
      </w:r>
    </w:p>
    <w:p w:rsidR="00E5428A" w:rsidRDefault="00DB33FE">
      <w:pPr>
        <w:ind w:firstLine="480"/>
        <w:rPr>
          <w:rFonts w:ascii="宋体" w:hAnsi="宋体" w:cs="宋体"/>
          <w:bCs/>
          <w:sz w:val="24"/>
          <w:shd w:val="clear" w:color="auto" w:fill="FFFFFF"/>
        </w:rPr>
      </w:pPr>
      <w:r>
        <w:rPr>
          <w:rFonts w:ascii="宋体" w:hAnsi="宋体" w:cs="宋体" w:hint="eastAsia"/>
          <w:bCs/>
          <w:sz w:val="24"/>
          <w:shd w:val="clear" w:color="auto" w:fill="FFFFFF"/>
        </w:rPr>
        <w:t>为打通中职学生上升通道，破解“千军万马挤独木桥”，山东省率先提出“职教高考”制度，建立区别于夏季高考的“文化素质+专业技能”春季考试招生制度，让更多有潜质有基础的中职学生能够进入</w:t>
      </w:r>
      <w:proofErr w:type="gramStart"/>
      <w:r>
        <w:rPr>
          <w:rFonts w:ascii="宋体" w:hAnsi="宋体" w:cs="宋体" w:hint="eastAsia"/>
          <w:bCs/>
          <w:sz w:val="24"/>
          <w:shd w:val="clear" w:color="auto" w:fill="FFFFFF"/>
        </w:rPr>
        <w:t>优质学校</w:t>
      </w:r>
      <w:proofErr w:type="gramEnd"/>
      <w:r>
        <w:rPr>
          <w:rFonts w:ascii="宋体" w:hAnsi="宋体" w:cs="宋体" w:hint="eastAsia"/>
          <w:bCs/>
          <w:sz w:val="24"/>
          <w:shd w:val="clear" w:color="auto" w:fill="FFFFFF"/>
        </w:rPr>
        <w:t>学习技术技能；同时，指导和支持应用型本科院校、职业教育本科院校更多招收中职</w:t>
      </w:r>
      <w:r w:rsidR="00F66AB4">
        <w:rPr>
          <w:rFonts w:ascii="宋体" w:hAnsi="宋体" w:cs="宋体" w:hint="eastAsia"/>
          <w:bCs/>
          <w:sz w:val="24"/>
          <w:shd w:val="clear" w:color="auto" w:fill="FFFFFF"/>
        </w:rPr>
        <w:t>学校</w:t>
      </w:r>
      <w:r>
        <w:rPr>
          <w:rFonts w:ascii="宋体" w:hAnsi="宋体" w:cs="宋体" w:hint="eastAsia"/>
          <w:bCs/>
          <w:sz w:val="24"/>
          <w:shd w:val="clear" w:color="auto" w:fill="FFFFFF"/>
        </w:rPr>
        <w:t>毕业生，破解技</w:t>
      </w:r>
      <w:r>
        <w:rPr>
          <w:rFonts w:ascii="宋体" w:hAnsi="宋体" w:cs="宋体" w:hint="eastAsia"/>
          <w:bCs/>
          <w:sz w:val="24"/>
          <w:shd w:val="clear" w:color="auto" w:fill="FFFFFF"/>
        </w:rPr>
        <w:lastRenderedPageBreak/>
        <w:t>术技能人才成长“天花板”问题。目前，春季高考本科招生计划1万多人，报名人数从2012年的4万人增加到目前的10余万人；专业技能考试采取实际操作形式，其中对获得国家技能大赛三等奖以上、省级一等奖的学生免试专业知识和技能。</w:t>
      </w:r>
    </w:p>
    <w:p w:rsidR="00E5428A" w:rsidRDefault="00DB33FE">
      <w:pPr>
        <w:ind w:firstLine="480"/>
        <w:rPr>
          <w:bCs/>
          <w:sz w:val="24"/>
        </w:rPr>
      </w:pPr>
      <w:proofErr w:type="gramStart"/>
      <w:r>
        <w:rPr>
          <w:rFonts w:ascii="宋体" w:hAnsi="宋体" w:cs="宋体" w:hint="eastAsia"/>
          <w:bCs/>
          <w:sz w:val="24"/>
          <w:shd w:val="clear" w:color="auto" w:fill="FFFFFF"/>
        </w:rPr>
        <w:t>探索长</w:t>
      </w:r>
      <w:proofErr w:type="gramEnd"/>
      <w:r>
        <w:rPr>
          <w:rFonts w:ascii="宋体" w:hAnsi="宋体" w:cs="宋体" w:hint="eastAsia"/>
          <w:bCs/>
          <w:sz w:val="24"/>
          <w:shd w:val="clear" w:color="auto" w:fill="FFFFFF"/>
        </w:rPr>
        <w:t>学制培养技术技能人才，大力发展初中后五年制高等职业教育，专业点数达到1500个，其中，“三二连读”专业点1111个，占中</w:t>
      </w:r>
      <w:proofErr w:type="gramStart"/>
      <w:r>
        <w:rPr>
          <w:rFonts w:ascii="宋体" w:hAnsi="宋体" w:cs="宋体" w:hint="eastAsia"/>
          <w:bCs/>
          <w:sz w:val="24"/>
          <w:shd w:val="clear" w:color="auto" w:fill="FFFFFF"/>
        </w:rPr>
        <w:t>职专业</w:t>
      </w:r>
      <w:proofErr w:type="gramEnd"/>
      <w:r>
        <w:rPr>
          <w:rFonts w:ascii="宋体" w:hAnsi="宋体" w:cs="宋体" w:hint="eastAsia"/>
          <w:bCs/>
          <w:sz w:val="24"/>
          <w:shd w:val="clear" w:color="auto" w:fill="FFFFFF"/>
        </w:rPr>
        <w:t>点数的39.7%，年均招生规模10万人；在适合的专业中开展中职与本科“3+4”贯通培养试点，2020年职业院校与本科高校对口贯通分段培养试点任务中，“3+4”对口贯通分段培养非师范类试点中职学校35所，共计43个专业点，衔接本科高校17所，招生规模1720人；师范类“3+4”试点中职学校6所，共计8个专业点，衔接本科高校4所，招生规模970人。</w:t>
      </w:r>
    </w:p>
    <w:p w:rsidR="00E5428A" w:rsidRDefault="00DB33FE">
      <w:pPr>
        <w:ind w:firstLine="480"/>
        <w:rPr>
          <w:bCs/>
          <w:sz w:val="24"/>
        </w:rPr>
      </w:pPr>
      <w:r>
        <w:rPr>
          <w:rFonts w:hint="eastAsia"/>
          <w:bCs/>
          <w:sz w:val="24"/>
        </w:rPr>
        <w:t>【案例</w:t>
      </w:r>
      <w:r>
        <w:rPr>
          <w:rFonts w:hint="eastAsia"/>
          <w:bCs/>
          <w:sz w:val="24"/>
        </w:rPr>
        <w:t>6-</w:t>
      </w:r>
      <w:r w:rsidR="00F66AB4">
        <w:rPr>
          <w:bCs/>
          <w:sz w:val="24"/>
        </w:rPr>
        <w:t>5</w:t>
      </w:r>
      <w:r>
        <w:rPr>
          <w:rFonts w:hint="eastAsia"/>
          <w:bCs/>
          <w:sz w:val="24"/>
        </w:rPr>
        <w:t>】青岛市胶州区开展“</w:t>
      </w:r>
      <w:r>
        <w:rPr>
          <w:rFonts w:hint="eastAsia"/>
          <w:bCs/>
          <w:sz w:val="24"/>
        </w:rPr>
        <w:t>3+1+2</w:t>
      </w:r>
      <w:r>
        <w:rPr>
          <w:rFonts w:hint="eastAsia"/>
          <w:bCs/>
          <w:sz w:val="24"/>
        </w:rPr>
        <w:t>”终身人才培养模式</w:t>
      </w:r>
    </w:p>
    <w:p w:rsidR="00E5428A" w:rsidRDefault="00DB33FE">
      <w:pPr>
        <w:pStyle w:val="2"/>
        <w:ind w:firstLine="480"/>
        <w:rPr>
          <w:rFonts w:ascii="宋体" w:hAnsi="宋体" w:cs="宋体"/>
          <w:b w:val="0"/>
          <w:sz w:val="24"/>
          <w:szCs w:val="24"/>
          <w:shd w:val="clear" w:color="auto" w:fill="FFFFFF"/>
        </w:rPr>
      </w:pPr>
      <w:r>
        <w:rPr>
          <w:rFonts w:ascii="宋体" w:hAnsi="宋体" w:cs="宋体" w:hint="eastAsia"/>
          <w:b w:val="0"/>
          <w:sz w:val="24"/>
          <w:szCs w:val="24"/>
          <w:shd w:val="clear" w:color="auto" w:fill="FFFFFF"/>
        </w:rPr>
        <w:t>为构建校</w:t>
      </w:r>
      <w:proofErr w:type="gramStart"/>
      <w:r>
        <w:rPr>
          <w:rFonts w:ascii="宋体" w:hAnsi="宋体" w:cs="宋体" w:hint="eastAsia"/>
          <w:b w:val="0"/>
          <w:sz w:val="24"/>
          <w:szCs w:val="24"/>
          <w:shd w:val="clear" w:color="auto" w:fill="FFFFFF"/>
        </w:rPr>
        <w:t>企命运</w:t>
      </w:r>
      <w:proofErr w:type="gramEnd"/>
      <w:r>
        <w:rPr>
          <w:rFonts w:ascii="宋体" w:hAnsi="宋体" w:cs="宋体" w:hint="eastAsia"/>
          <w:b w:val="0"/>
          <w:sz w:val="24"/>
          <w:szCs w:val="24"/>
          <w:shd w:val="clear" w:color="auto" w:fill="FFFFFF"/>
        </w:rPr>
        <w:t>共同体，完善现代职业教育体系，青岛市胶州职教中心与海尔集团牵头开展“3+1+2”海尔终身人才培养模式探索。所谓“3+1+2”分段培养，是指在3年中职后增加1年企业工作课程，再到高职学习2年。学生在企业工作1年的这段时间，与企业签订正式劳动合同，在高级技工岗位历练，后2年学生将以企业在职员工身份进入高职院校就读，由企业负担全部学费。</w:t>
      </w:r>
    </w:p>
    <w:p w:rsidR="00A05D18" w:rsidRPr="00A05D18" w:rsidRDefault="00A05D18" w:rsidP="00A05D18">
      <w:pPr>
        <w:ind w:firstLine="420"/>
      </w:pPr>
    </w:p>
    <w:p w:rsidR="00E5428A" w:rsidRDefault="00DB33FE">
      <w:pPr>
        <w:pStyle w:val="1"/>
        <w:tabs>
          <w:tab w:val="center" w:pos="4310"/>
        </w:tabs>
        <w:snapToGrid w:val="0"/>
        <w:spacing w:before="0" w:after="0"/>
        <w:rPr>
          <w:rFonts w:ascii="黑体" w:eastAsia="黑体" w:hAnsi="黑体" w:cs="黑体"/>
          <w:b w:val="0"/>
          <w:szCs w:val="30"/>
        </w:rPr>
      </w:pPr>
      <w:bookmarkStart w:id="37" w:name="_Toc11656"/>
      <w:r>
        <w:rPr>
          <w:rFonts w:ascii="黑体" w:eastAsia="黑体" w:hAnsi="黑体" w:cs="黑体" w:hint="eastAsia"/>
          <w:b w:val="0"/>
          <w:szCs w:val="30"/>
        </w:rPr>
        <w:t>七、特色创新</w:t>
      </w:r>
      <w:bookmarkEnd w:id="37"/>
    </w:p>
    <w:p w:rsidR="00E5428A" w:rsidRPr="00502F5A" w:rsidRDefault="00DB33FE">
      <w:pPr>
        <w:widowControl/>
        <w:snapToGrid w:val="0"/>
        <w:ind w:firstLine="560"/>
        <w:jc w:val="left"/>
        <w:rPr>
          <w:rFonts w:ascii="楷体_GB2312" w:eastAsia="楷体_GB2312" w:hAnsi="楷体_GB2312" w:cs="楷体_GB2312"/>
          <w:kern w:val="0"/>
          <w:sz w:val="28"/>
          <w:szCs w:val="28"/>
        </w:rPr>
      </w:pPr>
      <w:r w:rsidRPr="00502F5A">
        <w:rPr>
          <w:rFonts w:ascii="楷体_GB2312" w:eastAsia="楷体_GB2312" w:hAnsi="楷体_GB2312" w:cs="楷体_GB2312" w:hint="eastAsia"/>
          <w:kern w:val="0"/>
          <w:sz w:val="28"/>
          <w:szCs w:val="28"/>
        </w:rPr>
        <w:t>（一）加快推进职教创新发展高地建设</w:t>
      </w:r>
    </w:p>
    <w:p w:rsidR="00E5428A" w:rsidRDefault="00DB33FE">
      <w:pPr>
        <w:widowControl/>
        <w:snapToGrid w:val="0"/>
        <w:ind w:firstLine="48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教育部山东省人民政府关于整省推进提质培优建设职业教育创新发展高地的意见》（鲁政发〔2020〕3号）是改革开放以来我省首个部省联合印发的综合性教育改革文件，在我省教育发展史上具有里程碑、标志性意义。部省共建国家职业教育创新发展高地启动大会后，</w:t>
      </w:r>
      <w:r w:rsidR="00502F5A">
        <w:rPr>
          <w:rFonts w:asciiTheme="minorEastAsia" w:eastAsiaTheme="minorEastAsia" w:hAnsiTheme="minorEastAsia" w:cs="宋体" w:hint="eastAsia"/>
          <w:bCs/>
          <w:kern w:val="0"/>
          <w:sz w:val="24"/>
        </w:rPr>
        <w:t>全省各地各学校立即行动起来，</w:t>
      </w:r>
      <w:r>
        <w:rPr>
          <w:rFonts w:asciiTheme="minorEastAsia" w:eastAsiaTheme="minorEastAsia" w:hAnsiTheme="minorEastAsia" w:cs="宋体" w:hint="eastAsia"/>
          <w:bCs/>
          <w:kern w:val="0"/>
          <w:sz w:val="24"/>
        </w:rPr>
        <w:t>确保各项任务落到实处。</w:t>
      </w:r>
    </w:p>
    <w:p w:rsidR="00E5428A" w:rsidRDefault="00DB33FE">
      <w:pPr>
        <w:widowControl/>
        <w:snapToGrid w:val="0"/>
        <w:ind w:firstLine="48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2020年2月28日，</w:t>
      </w:r>
      <w:r w:rsidR="00502F5A">
        <w:rPr>
          <w:rFonts w:asciiTheme="minorEastAsia" w:eastAsiaTheme="minorEastAsia" w:hAnsiTheme="minorEastAsia" w:cs="宋体" w:hint="eastAsia"/>
          <w:bCs/>
          <w:kern w:val="0"/>
          <w:sz w:val="24"/>
        </w:rPr>
        <w:t>省</w:t>
      </w:r>
      <w:r>
        <w:rPr>
          <w:rFonts w:asciiTheme="minorEastAsia" w:eastAsiaTheme="minorEastAsia" w:hAnsiTheme="minorEastAsia" w:cs="宋体" w:hint="eastAsia"/>
          <w:bCs/>
          <w:kern w:val="0"/>
          <w:sz w:val="24"/>
        </w:rPr>
        <w:t>教育</w:t>
      </w:r>
      <w:r w:rsidR="00502F5A">
        <w:rPr>
          <w:rFonts w:asciiTheme="minorEastAsia" w:eastAsiaTheme="minorEastAsia" w:hAnsiTheme="minorEastAsia" w:cs="宋体" w:hint="eastAsia"/>
          <w:bCs/>
          <w:kern w:val="0"/>
          <w:sz w:val="24"/>
        </w:rPr>
        <w:t>厅印发</w:t>
      </w:r>
      <w:r>
        <w:rPr>
          <w:rFonts w:asciiTheme="minorEastAsia" w:eastAsiaTheme="minorEastAsia" w:hAnsiTheme="minorEastAsia" w:cs="宋体" w:hint="eastAsia"/>
          <w:bCs/>
          <w:kern w:val="0"/>
          <w:sz w:val="24"/>
        </w:rPr>
        <w:t>《关于迅速行动加快推进职教创新发展高地建设的通知》（鲁教职函〔2020〕3号），文件对高地建设推进工作提出了总体要求。4月1</w:t>
      </w:r>
      <w:r>
        <w:rPr>
          <w:rFonts w:asciiTheme="minorEastAsia" w:eastAsiaTheme="minorEastAsia" w:hAnsiTheme="minorEastAsia" w:cs="宋体"/>
          <w:bCs/>
          <w:kern w:val="0"/>
          <w:sz w:val="24"/>
        </w:rPr>
        <w:t>7</w:t>
      </w:r>
      <w:r>
        <w:rPr>
          <w:rFonts w:asciiTheme="minorEastAsia" w:eastAsiaTheme="minorEastAsia" w:hAnsiTheme="minorEastAsia" w:cs="宋体" w:hint="eastAsia"/>
          <w:bCs/>
          <w:kern w:val="0"/>
          <w:sz w:val="24"/>
        </w:rPr>
        <w:t>日，</w:t>
      </w:r>
      <w:r>
        <w:rPr>
          <w:rFonts w:asciiTheme="minorEastAsia" w:eastAsiaTheme="minorEastAsia" w:hAnsiTheme="minorEastAsia" w:cs="宋体"/>
          <w:bCs/>
          <w:kern w:val="0"/>
          <w:sz w:val="24"/>
        </w:rPr>
        <w:t>省教育厅等6部门</w:t>
      </w:r>
      <w:r>
        <w:rPr>
          <w:rFonts w:asciiTheme="minorEastAsia" w:eastAsiaTheme="minorEastAsia" w:hAnsiTheme="minorEastAsia" w:cs="宋体" w:hint="eastAsia"/>
          <w:bCs/>
          <w:kern w:val="0"/>
          <w:sz w:val="24"/>
        </w:rPr>
        <w:t>下发《</w:t>
      </w:r>
      <w:r>
        <w:rPr>
          <w:rFonts w:asciiTheme="minorEastAsia" w:eastAsiaTheme="minorEastAsia" w:hAnsiTheme="minorEastAsia" w:cs="宋体"/>
          <w:bCs/>
          <w:kern w:val="0"/>
          <w:sz w:val="24"/>
        </w:rPr>
        <w:t>关于“一市（校）一案”编制职业教育创新发展实施方案的指导意见</w:t>
      </w:r>
      <w:r>
        <w:rPr>
          <w:rFonts w:asciiTheme="minorEastAsia" w:eastAsiaTheme="minorEastAsia" w:hAnsiTheme="minorEastAsia" w:cs="宋体" w:hint="eastAsia"/>
          <w:bCs/>
          <w:kern w:val="0"/>
          <w:sz w:val="24"/>
        </w:rPr>
        <w:t>》（鲁教职字〔2020〕4</w:t>
      </w:r>
      <w:r w:rsidR="00502F5A">
        <w:rPr>
          <w:rFonts w:asciiTheme="minorEastAsia" w:eastAsiaTheme="minorEastAsia" w:hAnsiTheme="minorEastAsia" w:cs="宋体" w:hint="eastAsia"/>
          <w:bCs/>
          <w:kern w:val="0"/>
          <w:sz w:val="24"/>
        </w:rPr>
        <w:t>号）</w:t>
      </w:r>
      <w:r>
        <w:rPr>
          <w:rFonts w:asciiTheme="minorEastAsia" w:eastAsiaTheme="minorEastAsia" w:hAnsiTheme="minorEastAsia" w:cs="宋体" w:hint="eastAsia"/>
          <w:bCs/>
          <w:kern w:val="0"/>
          <w:sz w:val="24"/>
        </w:rPr>
        <w:t>，对“一市（校）</w:t>
      </w:r>
      <w:r>
        <w:rPr>
          <w:rFonts w:asciiTheme="minorEastAsia" w:eastAsiaTheme="minorEastAsia" w:hAnsiTheme="minorEastAsia" w:cs="宋体" w:hint="eastAsia"/>
          <w:bCs/>
          <w:kern w:val="0"/>
          <w:sz w:val="24"/>
        </w:rPr>
        <w:lastRenderedPageBreak/>
        <w:t>一案”编制职业教育创新发展实施方案，促进各类职业院校（含技工院校）持续健康发展，提出指导意见。4月3</w:t>
      </w:r>
      <w:r>
        <w:rPr>
          <w:rFonts w:asciiTheme="minorEastAsia" w:eastAsiaTheme="minorEastAsia" w:hAnsiTheme="minorEastAsia" w:cs="宋体"/>
          <w:bCs/>
          <w:kern w:val="0"/>
          <w:sz w:val="24"/>
        </w:rPr>
        <w:t>0</w:t>
      </w:r>
      <w:r>
        <w:rPr>
          <w:rFonts w:asciiTheme="minorEastAsia" w:eastAsiaTheme="minorEastAsia" w:hAnsiTheme="minorEastAsia" w:cs="宋体" w:hint="eastAsia"/>
          <w:bCs/>
          <w:kern w:val="0"/>
          <w:sz w:val="24"/>
        </w:rPr>
        <w:t>日，</w:t>
      </w:r>
      <w:r w:rsidR="00502F5A">
        <w:rPr>
          <w:rFonts w:asciiTheme="minorEastAsia" w:eastAsiaTheme="minorEastAsia" w:hAnsiTheme="minorEastAsia" w:cs="宋体" w:hint="eastAsia"/>
          <w:bCs/>
          <w:kern w:val="0"/>
          <w:sz w:val="24"/>
        </w:rPr>
        <w:t>省</w:t>
      </w:r>
      <w:r>
        <w:rPr>
          <w:rFonts w:asciiTheme="minorEastAsia" w:eastAsiaTheme="minorEastAsia" w:hAnsiTheme="minorEastAsia" w:cs="宋体" w:hint="eastAsia"/>
          <w:bCs/>
          <w:kern w:val="0"/>
          <w:sz w:val="24"/>
        </w:rPr>
        <w:t>教育厅下发《关于做好部省共建国家职业教育创新发展高地理论实践研究工作的通知》（鲁教职函〔2020〕7号），要求加强理论实践研究，紧密衔接经济社会发展，做好职业教育创新发展高地理论实践研究工作，加快推进职教高地建设。</w:t>
      </w:r>
    </w:p>
    <w:p w:rsidR="00E5428A" w:rsidRDefault="00DB33FE">
      <w:pPr>
        <w:shd w:val="clear" w:color="auto" w:fill="FFFFFF"/>
        <w:snapToGrid w:val="0"/>
        <w:ind w:firstLine="480"/>
        <w:rPr>
          <w:rFonts w:asciiTheme="minorEastAsia" w:eastAsiaTheme="minorEastAsia" w:hAnsiTheme="minorEastAsia"/>
          <w:bCs/>
          <w:sz w:val="24"/>
        </w:rPr>
      </w:pPr>
      <w:r>
        <w:rPr>
          <w:rFonts w:asciiTheme="minorEastAsia" w:eastAsiaTheme="minorEastAsia" w:hAnsiTheme="minorEastAsia" w:hint="eastAsia"/>
          <w:bCs/>
          <w:sz w:val="24"/>
        </w:rPr>
        <w:t>【案例7</w:t>
      </w: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cs="宋体"/>
          <w:bCs/>
          <w:kern w:val="0"/>
          <w:sz w:val="24"/>
        </w:rPr>
        <w:t>济南市出台职业教育创新发展高地实施方案</w:t>
      </w:r>
    </w:p>
    <w:p w:rsidR="00E5428A" w:rsidRDefault="00DB33FE">
      <w:pPr>
        <w:widowControl/>
        <w:snapToGrid w:val="0"/>
        <w:ind w:firstLine="480"/>
        <w:rPr>
          <w:rFonts w:asciiTheme="minorEastAsia" w:eastAsiaTheme="minorEastAsia" w:hAnsiTheme="minorEastAsia" w:cs="宋体"/>
          <w:bCs/>
          <w:kern w:val="0"/>
          <w:sz w:val="24"/>
        </w:rPr>
      </w:pPr>
      <w:r>
        <w:rPr>
          <w:rFonts w:asciiTheme="minorEastAsia" w:eastAsiaTheme="minorEastAsia" w:hAnsiTheme="minorEastAsia" w:cs="宋体"/>
          <w:bCs/>
          <w:kern w:val="0"/>
          <w:sz w:val="24"/>
        </w:rPr>
        <w:t>济南市政府出台《关于提培优建设济南职业教育创新发展高地的实施方案》(济政发〔2020〕10号)。市委、市政府主要领导挂帅成立高地建设领导小组及办公室，建立若干个工作专班。 “一区</w:t>
      </w:r>
      <w:proofErr w:type="gramStart"/>
      <w:r>
        <w:rPr>
          <w:rFonts w:asciiTheme="minorEastAsia" w:eastAsiaTheme="minorEastAsia" w:hAnsiTheme="minorEastAsia" w:cs="宋体"/>
          <w:bCs/>
          <w:kern w:val="0"/>
          <w:sz w:val="24"/>
        </w:rPr>
        <w:t>一</w:t>
      </w:r>
      <w:proofErr w:type="gramEnd"/>
      <w:r>
        <w:rPr>
          <w:rFonts w:asciiTheme="minorEastAsia" w:eastAsiaTheme="minorEastAsia" w:hAnsiTheme="minorEastAsia" w:cs="宋体"/>
          <w:bCs/>
          <w:kern w:val="0"/>
          <w:sz w:val="24"/>
        </w:rPr>
        <w:t xml:space="preserve"> 案”、“一县一案”、“一校一案”， 整市推进职教高地建设，起步成式。济南市制定 了“1+247”工作体系，立足制度创新，立柱架梁，明确了40项工作任务清单、3 </w:t>
      </w:r>
      <w:proofErr w:type="gramStart"/>
      <w:r>
        <w:rPr>
          <w:rFonts w:asciiTheme="minorEastAsia" w:eastAsiaTheme="minorEastAsia" w:hAnsiTheme="minorEastAsia" w:cs="宋体"/>
          <w:bCs/>
          <w:kern w:val="0"/>
          <w:sz w:val="24"/>
        </w:rPr>
        <w:t>个</w:t>
      </w:r>
      <w:proofErr w:type="gramEnd"/>
      <w:r>
        <w:rPr>
          <w:rFonts w:asciiTheme="minorEastAsia" w:eastAsiaTheme="minorEastAsia" w:hAnsiTheme="minorEastAsia" w:cs="宋体"/>
          <w:bCs/>
          <w:kern w:val="0"/>
          <w:sz w:val="24"/>
        </w:rPr>
        <w:t>重点突破项目、7大指标体系，确立了职业教育创新发展的“路线图”。职业教育创新发展高地建设被评为 2020 年济南市教育十件大事。</w:t>
      </w:r>
    </w:p>
    <w:p w:rsidR="00E5428A" w:rsidRPr="00502F5A" w:rsidRDefault="00DB33FE">
      <w:pPr>
        <w:widowControl/>
        <w:snapToGrid w:val="0"/>
        <w:ind w:firstLine="560"/>
        <w:rPr>
          <w:rFonts w:ascii="楷体_GB2312" w:eastAsia="楷体_GB2312" w:hAnsi="楷体_GB2312" w:cs="楷体_GB2312"/>
          <w:kern w:val="0"/>
          <w:sz w:val="28"/>
          <w:szCs w:val="28"/>
        </w:rPr>
      </w:pPr>
      <w:r w:rsidRPr="00502F5A">
        <w:rPr>
          <w:rFonts w:ascii="楷体_GB2312" w:eastAsia="楷体_GB2312" w:hAnsi="楷体_GB2312" w:cs="楷体_GB2312" w:hint="eastAsia"/>
          <w:kern w:val="0"/>
          <w:sz w:val="28"/>
          <w:szCs w:val="28"/>
        </w:rPr>
        <w:t>（二）精心组织春季延期开学期间居家学习</w:t>
      </w:r>
    </w:p>
    <w:p w:rsidR="00502F5A" w:rsidRDefault="00DB33FE">
      <w:pPr>
        <w:widowControl/>
        <w:snapToGrid w:val="0"/>
        <w:ind w:firstLine="480"/>
        <w:rPr>
          <w:rFonts w:asciiTheme="minorEastAsia" w:eastAsiaTheme="minorEastAsia" w:hAnsiTheme="minorEastAsia" w:cs="宋体"/>
          <w:bCs/>
          <w:kern w:val="0"/>
          <w:sz w:val="24"/>
        </w:rPr>
      </w:pPr>
      <w:r>
        <w:rPr>
          <w:rFonts w:asciiTheme="minorEastAsia" w:eastAsiaTheme="minorEastAsia" w:hAnsiTheme="minorEastAsia" w:cs="宋体"/>
          <w:bCs/>
          <w:kern w:val="0"/>
          <w:sz w:val="24"/>
        </w:rPr>
        <w:t>根据国家和省关于疫情防控工作部署要求，为指导职业院校学生更好地居家学习，结合职业院校实际</w:t>
      </w:r>
      <w:r>
        <w:rPr>
          <w:rFonts w:asciiTheme="minorEastAsia" w:eastAsiaTheme="minorEastAsia" w:hAnsiTheme="minorEastAsia" w:cs="宋体" w:hint="eastAsia"/>
          <w:bCs/>
          <w:kern w:val="0"/>
          <w:sz w:val="24"/>
        </w:rPr>
        <w:t>，2</w:t>
      </w:r>
      <w:r>
        <w:rPr>
          <w:rFonts w:asciiTheme="minorEastAsia" w:eastAsiaTheme="minorEastAsia" w:hAnsiTheme="minorEastAsia" w:cs="宋体"/>
          <w:bCs/>
          <w:kern w:val="0"/>
          <w:sz w:val="24"/>
        </w:rPr>
        <w:t>020</w:t>
      </w:r>
      <w:r>
        <w:rPr>
          <w:rFonts w:asciiTheme="minorEastAsia" w:eastAsiaTheme="minorEastAsia" w:hAnsiTheme="minorEastAsia" w:cs="宋体" w:hint="eastAsia"/>
          <w:bCs/>
          <w:kern w:val="0"/>
          <w:sz w:val="24"/>
        </w:rPr>
        <w:t>年2月，</w:t>
      </w:r>
      <w:r>
        <w:rPr>
          <w:rFonts w:asciiTheme="minorEastAsia" w:eastAsiaTheme="minorEastAsia" w:hAnsiTheme="minorEastAsia" w:cs="宋体"/>
          <w:bCs/>
          <w:kern w:val="0"/>
          <w:sz w:val="24"/>
        </w:rPr>
        <w:t>山东省教育厅</w:t>
      </w:r>
      <w:r>
        <w:rPr>
          <w:rFonts w:asciiTheme="minorEastAsia" w:eastAsiaTheme="minorEastAsia" w:hAnsiTheme="minorEastAsia" w:cs="宋体" w:hint="eastAsia"/>
          <w:bCs/>
          <w:kern w:val="0"/>
          <w:sz w:val="24"/>
        </w:rPr>
        <w:t>发布了《</w:t>
      </w:r>
      <w:r>
        <w:rPr>
          <w:rFonts w:asciiTheme="minorEastAsia" w:eastAsiaTheme="minorEastAsia" w:hAnsiTheme="minorEastAsia" w:cs="宋体"/>
          <w:bCs/>
          <w:kern w:val="0"/>
          <w:sz w:val="24"/>
        </w:rPr>
        <w:t>关于职业院校学生2020年春季学期延期开学期间居家学习的指导意见</w:t>
      </w:r>
      <w:r>
        <w:rPr>
          <w:rFonts w:asciiTheme="minorEastAsia" w:eastAsiaTheme="minorEastAsia" w:hAnsiTheme="minorEastAsia" w:cs="宋体" w:hint="eastAsia"/>
          <w:bCs/>
          <w:kern w:val="0"/>
          <w:sz w:val="24"/>
        </w:rPr>
        <w:t>》（</w:t>
      </w:r>
      <w:r>
        <w:rPr>
          <w:rFonts w:asciiTheme="minorEastAsia" w:eastAsiaTheme="minorEastAsia" w:hAnsiTheme="minorEastAsia" w:cs="宋体"/>
          <w:bCs/>
          <w:kern w:val="0"/>
          <w:sz w:val="24"/>
        </w:rPr>
        <w:t>鲁教职字〔2020〕2号</w:t>
      </w:r>
      <w:r>
        <w:rPr>
          <w:rFonts w:asciiTheme="minorEastAsia" w:eastAsiaTheme="minorEastAsia" w:hAnsiTheme="minorEastAsia" w:cs="宋体" w:hint="eastAsia"/>
          <w:bCs/>
          <w:kern w:val="0"/>
          <w:sz w:val="24"/>
        </w:rPr>
        <w:t>），要求</w:t>
      </w:r>
      <w:r>
        <w:rPr>
          <w:rFonts w:asciiTheme="minorEastAsia" w:eastAsiaTheme="minorEastAsia" w:hAnsiTheme="minorEastAsia" w:cs="宋体"/>
          <w:bCs/>
          <w:kern w:val="0"/>
          <w:sz w:val="24"/>
        </w:rPr>
        <w:t>各级教育行政部门根据中、高职不同特点，统筹做好所属职业院校学生的居家学习指导工作。各职业院校根据各自实际，结合中、高职学生不同年龄、学习阶段特点，“一校</w:t>
      </w:r>
      <w:proofErr w:type="gramStart"/>
      <w:r>
        <w:rPr>
          <w:rFonts w:asciiTheme="minorEastAsia" w:eastAsiaTheme="minorEastAsia" w:hAnsiTheme="minorEastAsia" w:cs="宋体"/>
          <w:bCs/>
          <w:kern w:val="0"/>
          <w:sz w:val="24"/>
        </w:rPr>
        <w:t>一</w:t>
      </w:r>
      <w:proofErr w:type="gramEnd"/>
      <w:r>
        <w:rPr>
          <w:rFonts w:asciiTheme="minorEastAsia" w:eastAsiaTheme="minorEastAsia" w:hAnsiTheme="minorEastAsia" w:cs="宋体"/>
          <w:bCs/>
          <w:kern w:val="0"/>
          <w:sz w:val="24"/>
        </w:rPr>
        <w:t>策”制定具体方案。</w:t>
      </w:r>
    </w:p>
    <w:p w:rsidR="00E5428A" w:rsidRDefault="00DB33FE">
      <w:pPr>
        <w:widowControl/>
        <w:snapToGrid w:val="0"/>
        <w:ind w:firstLine="480"/>
        <w:rPr>
          <w:rFonts w:asciiTheme="minorEastAsia" w:eastAsiaTheme="minorEastAsia" w:hAnsiTheme="minorEastAsia" w:cs="宋体"/>
          <w:bCs/>
          <w:kern w:val="0"/>
          <w:sz w:val="24"/>
        </w:rPr>
      </w:pPr>
      <w:r>
        <w:rPr>
          <w:rFonts w:asciiTheme="minorEastAsia" w:eastAsiaTheme="minorEastAsia" w:hAnsiTheme="minorEastAsia" w:hint="eastAsia"/>
          <w:bCs/>
          <w:sz w:val="24"/>
        </w:rPr>
        <w:t>【案例7</w:t>
      </w:r>
      <w:r>
        <w:rPr>
          <w:rFonts w:asciiTheme="minorEastAsia" w:eastAsiaTheme="minorEastAsia" w:hAnsiTheme="minorEastAsia"/>
          <w:bCs/>
          <w:sz w:val="24"/>
        </w:rPr>
        <w:t>-2</w:t>
      </w:r>
      <w:r>
        <w:rPr>
          <w:rFonts w:asciiTheme="minorEastAsia" w:eastAsiaTheme="minorEastAsia" w:hAnsiTheme="minorEastAsia" w:hint="eastAsia"/>
          <w:bCs/>
          <w:sz w:val="24"/>
        </w:rPr>
        <w:t>】</w:t>
      </w:r>
      <w:r>
        <w:rPr>
          <w:rFonts w:asciiTheme="minorEastAsia" w:eastAsiaTheme="minorEastAsia" w:hAnsiTheme="minorEastAsia" w:cs="宋体"/>
          <w:bCs/>
          <w:kern w:val="0"/>
          <w:sz w:val="24"/>
        </w:rPr>
        <w:t>居家教学担重任，管理</w:t>
      </w:r>
      <w:proofErr w:type="gramStart"/>
      <w:r>
        <w:rPr>
          <w:rFonts w:asciiTheme="minorEastAsia" w:eastAsiaTheme="minorEastAsia" w:hAnsiTheme="minorEastAsia" w:cs="宋体"/>
          <w:bCs/>
          <w:kern w:val="0"/>
          <w:sz w:val="24"/>
        </w:rPr>
        <w:t>有序见</w:t>
      </w:r>
      <w:proofErr w:type="gramEnd"/>
      <w:r>
        <w:rPr>
          <w:rFonts w:asciiTheme="minorEastAsia" w:eastAsiaTheme="minorEastAsia" w:hAnsiTheme="minorEastAsia" w:cs="宋体"/>
          <w:bCs/>
          <w:kern w:val="0"/>
          <w:sz w:val="24"/>
        </w:rPr>
        <w:t>实效</w:t>
      </w:r>
    </w:p>
    <w:p w:rsidR="00E5428A" w:rsidRDefault="00DB33FE">
      <w:pPr>
        <w:widowControl/>
        <w:snapToGrid w:val="0"/>
        <w:ind w:firstLine="480"/>
        <w:rPr>
          <w:rFonts w:asciiTheme="minorEastAsia" w:eastAsiaTheme="minorEastAsia" w:hAnsiTheme="minorEastAsia" w:cs="宋体"/>
          <w:bCs/>
          <w:kern w:val="0"/>
          <w:sz w:val="24"/>
        </w:rPr>
      </w:pPr>
      <w:r>
        <w:rPr>
          <w:rFonts w:asciiTheme="minorEastAsia" w:eastAsiaTheme="minorEastAsia" w:hAnsiTheme="minorEastAsia" w:cs="宋体"/>
          <w:bCs/>
          <w:kern w:val="0"/>
          <w:sz w:val="24"/>
        </w:rPr>
        <w:t>德州市陵城区职业中等专业学校积极响应省教育厅的工作部署，制定了线上教学工作方案，要求各教研室和各位任课教师认真规范的执行</w:t>
      </w:r>
      <w:r w:rsidR="00502F5A">
        <w:rPr>
          <w:rFonts w:asciiTheme="minorEastAsia" w:eastAsiaTheme="minorEastAsia" w:hAnsiTheme="minorEastAsia" w:cs="宋体" w:hint="eastAsia"/>
          <w:bCs/>
          <w:kern w:val="0"/>
          <w:sz w:val="24"/>
        </w:rPr>
        <w:t>各级教育部门</w:t>
      </w:r>
      <w:r>
        <w:rPr>
          <w:rFonts w:asciiTheme="minorEastAsia" w:eastAsiaTheme="minorEastAsia" w:hAnsiTheme="minorEastAsia" w:cs="宋体"/>
          <w:bCs/>
          <w:kern w:val="0"/>
          <w:sz w:val="24"/>
        </w:rPr>
        <w:t>文件，科学高效地开展疫情期间线上教学工作。疫情当前，德育当先</w:t>
      </w:r>
      <w:r>
        <w:rPr>
          <w:rFonts w:asciiTheme="minorEastAsia" w:eastAsiaTheme="minorEastAsia" w:hAnsiTheme="minorEastAsia" w:cs="宋体" w:hint="eastAsia"/>
          <w:bCs/>
          <w:kern w:val="0"/>
          <w:sz w:val="24"/>
        </w:rPr>
        <w:t>。</w:t>
      </w:r>
      <w:r>
        <w:rPr>
          <w:rFonts w:asciiTheme="minorEastAsia" w:eastAsiaTheme="minorEastAsia" w:hAnsiTheme="minorEastAsia" w:cs="宋体"/>
          <w:bCs/>
          <w:kern w:val="0"/>
          <w:sz w:val="24"/>
        </w:rPr>
        <w:t>以疫情防护知识，心理健康辅导等为学习内容，加强爱国主义教育，引导学生多思考、多关心国家大事，学会正确的防护知识，培养积极健康的心态和社会责任感，将同学们培养成有责任担当意识，有社会责任感，有高尚道德情操，有核心专业技能的技能型人才。线上教研，有效衔接</w:t>
      </w:r>
      <w:r>
        <w:rPr>
          <w:rFonts w:asciiTheme="minorEastAsia" w:eastAsiaTheme="minorEastAsia" w:hAnsiTheme="minorEastAsia" w:cs="宋体" w:hint="eastAsia"/>
          <w:bCs/>
          <w:kern w:val="0"/>
          <w:sz w:val="24"/>
        </w:rPr>
        <w:t>。</w:t>
      </w:r>
      <w:r>
        <w:rPr>
          <w:rFonts w:asciiTheme="minorEastAsia" w:eastAsiaTheme="minorEastAsia" w:hAnsiTheme="minorEastAsia" w:cs="宋体"/>
          <w:bCs/>
          <w:kern w:val="0"/>
          <w:sz w:val="24"/>
        </w:rPr>
        <w:t>教务处领导各教研组，展开网上教研活动，通过统筹教研、群策群力、计划制定，科学做到疫情期间线上教学与开学后课堂教学的有效衔接。结合时事，贴近生活</w:t>
      </w:r>
      <w:r>
        <w:rPr>
          <w:rFonts w:asciiTheme="minorEastAsia" w:eastAsiaTheme="minorEastAsia" w:hAnsiTheme="minorEastAsia" w:cs="宋体" w:hint="eastAsia"/>
          <w:bCs/>
          <w:kern w:val="0"/>
          <w:sz w:val="24"/>
        </w:rPr>
        <w:t>。</w:t>
      </w:r>
      <w:r w:rsidR="00502F5A">
        <w:rPr>
          <w:rFonts w:asciiTheme="minorEastAsia" w:eastAsiaTheme="minorEastAsia" w:hAnsiTheme="minorEastAsia" w:cs="宋体"/>
          <w:bCs/>
          <w:kern w:val="0"/>
          <w:sz w:val="24"/>
        </w:rPr>
        <w:t>在明确教学方向后，</w:t>
      </w:r>
      <w:r w:rsidR="00502F5A">
        <w:rPr>
          <w:rFonts w:asciiTheme="minorEastAsia" w:eastAsiaTheme="minorEastAsia" w:hAnsiTheme="minorEastAsia" w:cs="宋体" w:hint="eastAsia"/>
          <w:bCs/>
          <w:kern w:val="0"/>
          <w:sz w:val="24"/>
        </w:rPr>
        <w:t>全校</w:t>
      </w:r>
      <w:r>
        <w:rPr>
          <w:rFonts w:asciiTheme="minorEastAsia" w:eastAsiaTheme="minorEastAsia" w:hAnsiTheme="minorEastAsia" w:cs="宋体"/>
          <w:bCs/>
          <w:kern w:val="0"/>
          <w:sz w:val="24"/>
        </w:rPr>
        <w:t>教师迅速行动，</w:t>
      </w:r>
      <w:r>
        <w:rPr>
          <w:rFonts w:asciiTheme="minorEastAsia" w:eastAsiaTheme="minorEastAsia" w:hAnsiTheme="minorEastAsia" w:cs="宋体"/>
          <w:bCs/>
          <w:kern w:val="0"/>
          <w:sz w:val="24"/>
        </w:rPr>
        <w:lastRenderedPageBreak/>
        <w:t>发挥专业特色，将疫情</w:t>
      </w:r>
      <w:proofErr w:type="gramStart"/>
      <w:r>
        <w:rPr>
          <w:rFonts w:asciiTheme="minorEastAsia" w:eastAsiaTheme="minorEastAsia" w:hAnsiTheme="minorEastAsia" w:cs="宋体"/>
          <w:bCs/>
          <w:kern w:val="0"/>
          <w:sz w:val="24"/>
        </w:rPr>
        <w:t>当下与</w:t>
      </w:r>
      <w:proofErr w:type="gramEnd"/>
      <w:r>
        <w:rPr>
          <w:rFonts w:asciiTheme="minorEastAsia" w:eastAsiaTheme="minorEastAsia" w:hAnsiTheme="minorEastAsia" w:cs="宋体"/>
          <w:bCs/>
          <w:kern w:val="0"/>
          <w:sz w:val="24"/>
        </w:rPr>
        <w:t>专业内容相结合。三群联动，家校共管</w:t>
      </w:r>
      <w:r>
        <w:rPr>
          <w:rFonts w:asciiTheme="minorEastAsia" w:eastAsiaTheme="minorEastAsia" w:hAnsiTheme="minorEastAsia" w:cs="宋体" w:hint="eastAsia"/>
          <w:bCs/>
          <w:kern w:val="0"/>
          <w:sz w:val="24"/>
        </w:rPr>
        <w:t>。学</w:t>
      </w:r>
      <w:r>
        <w:rPr>
          <w:rFonts w:asciiTheme="minorEastAsia" w:eastAsiaTheme="minorEastAsia" w:hAnsiTheme="minorEastAsia" w:cs="宋体"/>
          <w:bCs/>
          <w:kern w:val="0"/>
          <w:sz w:val="24"/>
        </w:rPr>
        <w:t>校结合疫情期间学生</w:t>
      </w:r>
      <w:proofErr w:type="gramStart"/>
      <w:r>
        <w:rPr>
          <w:rFonts w:asciiTheme="minorEastAsia" w:eastAsiaTheme="minorEastAsia" w:hAnsiTheme="minorEastAsia" w:cs="宋体"/>
          <w:bCs/>
          <w:kern w:val="0"/>
          <w:sz w:val="24"/>
        </w:rPr>
        <w:t>居家线</w:t>
      </w:r>
      <w:proofErr w:type="gramEnd"/>
      <w:r>
        <w:rPr>
          <w:rFonts w:asciiTheme="minorEastAsia" w:eastAsiaTheme="minorEastAsia" w:hAnsiTheme="minorEastAsia" w:cs="宋体"/>
          <w:bCs/>
          <w:kern w:val="0"/>
          <w:sz w:val="24"/>
        </w:rPr>
        <w:t>上学习特点，每班建立“家长群</w:t>
      </w:r>
      <w:r w:rsidR="001E53B4">
        <w:rPr>
          <w:rFonts w:asciiTheme="minorEastAsia" w:eastAsiaTheme="minorEastAsia" w:hAnsiTheme="minorEastAsia" w:cs="宋体"/>
          <w:bCs/>
          <w:kern w:val="0"/>
          <w:sz w:val="24"/>
        </w:rPr>
        <w:t>””</w:t>
      </w:r>
      <w:r>
        <w:rPr>
          <w:rFonts w:asciiTheme="minorEastAsia" w:eastAsiaTheme="minorEastAsia" w:hAnsiTheme="minorEastAsia" w:cs="宋体"/>
          <w:bCs/>
          <w:kern w:val="0"/>
          <w:sz w:val="24"/>
        </w:rPr>
        <w:t>任课教师群</w:t>
      </w:r>
      <w:proofErr w:type="gramStart"/>
      <w:r w:rsidR="001E53B4">
        <w:rPr>
          <w:rFonts w:asciiTheme="minorEastAsia" w:eastAsiaTheme="minorEastAsia" w:hAnsiTheme="minorEastAsia" w:cs="宋体"/>
          <w:bCs/>
          <w:kern w:val="0"/>
          <w:sz w:val="24"/>
        </w:rPr>
        <w:t>””</w:t>
      </w:r>
      <w:proofErr w:type="gramEnd"/>
      <w:r>
        <w:rPr>
          <w:rFonts w:asciiTheme="minorEastAsia" w:eastAsiaTheme="minorEastAsia" w:hAnsiTheme="minorEastAsia" w:cs="宋体"/>
          <w:bCs/>
          <w:kern w:val="0"/>
          <w:sz w:val="24"/>
        </w:rPr>
        <w:t>班级授课群</w:t>
      </w:r>
      <w:proofErr w:type="gramStart"/>
      <w:r>
        <w:rPr>
          <w:rFonts w:asciiTheme="minorEastAsia" w:eastAsiaTheme="minorEastAsia" w:hAnsiTheme="minorEastAsia" w:cs="宋体"/>
          <w:bCs/>
          <w:kern w:val="0"/>
          <w:sz w:val="24"/>
        </w:rPr>
        <w:t>”</w:t>
      </w:r>
      <w:proofErr w:type="gramEnd"/>
      <w:r>
        <w:rPr>
          <w:rFonts w:asciiTheme="minorEastAsia" w:eastAsiaTheme="minorEastAsia" w:hAnsiTheme="minorEastAsia" w:cs="宋体"/>
          <w:bCs/>
          <w:kern w:val="0"/>
          <w:sz w:val="24"/>
        </w:rPr>
        <w:t>三个</w:t>
      </w:r>
      <w:proofErr w:type="gramStart"/>
      <w:r>
        <w:rPr>
          <w:rFonts w:asciiTheme="minorEastAsia" w:eastAsiaTheme="minorEastAsia" w:hAnsiTheme="minorEastAsia" w:cs="宋体"/>
          <w:bCs/>
          <w:kern w:val="0"/>
          <w:sz w:val="24"/>
        </w:rPr>
        <w:t>微信群</w:t>
      </w:r>
      <w:proofErr w:type="gramEnd"/>
      <w:r>
        <w:rPr>
          <w:rFonts w:asciiTheme="minorEastAsia" w:eastAsiaTheme="minorEastAsia" w:hAnsiTheme="minorEastAsia" w:cs="宋体"/>
          <w:bCs/>
          <w:kern w:val="0"/>
          <w:sz w:val="24"/>
        </w:rPr>
        <w:t>，搭建起学生与任课教师、班主任、家长之间的桥梁。</w:t>
      </w:r>
    </w:p>
    <w:p w:rsidR="00E5428A" w:rsidRPr="00502F5A" w:rsidRDefault="00DB33FE">
      <w:pPr>
        <w:widowControl/>
        <w:snapToGrid w:val="0"/>
        <w:ind w:firstLine="560"/>
        <w:rPr>
          <w:rFonts w:ascii="楷体_GB2312" w:eastAsia="楷体_GB2312" w:hAnsi="楷体_GB2312" w:cs="楷体_GB2312"/>
          <w:kern w:val="0"/>
          <w:sz w:val="28"/>
          <w:szCs w:val="28"/>
        </w:rPr>
      </w:pPr>
      <w:r w:rsidRPr="00502F5A">
        <w:rPr>
          <w:rFonts w:ascii="楷体_GB2312" w:eastAsia="楷体_GB2312" w:hAnsi="楷体_GB2312" w:cs="楷体_GB2312" w:hint="eastAsia"/>
          <w:kern w:val="0"/>
          <w:sz w:val="28"/>
          <w:szCs w:val="28"/>
        </w:rPr>
        <w:t>（三）持续推进教学工作诊断与改进</w:t>
      </w:r>
    </w:p>
    <w:p w:rsidR="00E5428A" w:rsidRDefault="00DB33FE">
      <w:pPr>
        <w:widowControl/>
        <w:snapToGrid w:val="0"/>
        <w:ind w:firstLine="480"/>
        <w:rPr>
          <w:rFonts w:asciiTheme="minorEastAsia" w:eastAsiaTheme="minorEastAsia" w:hAnsiTheme="minorEastAsia" w:cs="宋体"/>
          <w:bCs/>
          <w:kern w:val="0"/>
          <w:sz w:val="24"/>
        </w:rPr>
      </w:pPr>
      <w:r>
        <w:rPr>
          <w:rFonts w:asciiTheme="minorEastAsia" w:eastAsiaTheme="minorEastAsia" w:hAnsiTheme="minorEastAsia" w:cs="宋体"/>
          <w:bCs/>
          <w:kern w:val="0"/>
          <w:sz w:val="24"/>
        </w:rPr>
        <w:t>我省认真学习贯彻教育部关于职业院校教学工作诊断与改进系列文件精神，坚持“政策引导、专家指导、院校主导”的工作思路，</w:t>
      </w:r>
      <w:r>
        <w:rPr>
          <w:rFonts w:asciiTheme="minorEastAsia" w:eastAsiaTheme="minorEastAsia" w:hAnsiTheme="minorEastAsia" w:cs="宋体" w:hint="eastAsia"/>
          <w:bCs/>
          <w:kern w:val="0"/>
          <w:sz w:val="24"/>
        </w:rPr>
        <w:t>持续</w:t>
      </w:r>
      <w:r>
        <w:rPr>
          <w:rFonts w:asciiTheme="minorEastAsia" w:eastAsiaTheme="minorEastAsia" w:hAnsiTheme="minorEastAsia" w:cs="宋体"/>
          <w:bCs/>
          <w:kern w:val="0"/>
          <w:sz w:val="24"/>
        </w:rPr>
        <w:t>推进全省职业院校</w:t>
      </w:r>
      <w:proofErr w:type="gramStart"/>
      <w:r>
        <w:rPr>
          <w:rFonts w:asciiTheme="minorEastAsia" w:eastAsiaTheme="minorEastAsia" w:hAnsiTheme="minorEastAsia" w:cs="宋体"/>
          <w:bCs/>
          <w:kern w:val="0"/>
          <w:sz w:val="24"/>
        </w:rPr>
        <w:t>教学诊改工作</w:t>
      </w:r>
      <w:proofErr w:type="gramEnd"/>
      <w:r>
        <w:rPr>
          <w:rFonts w:asciiTheme="minorEastAsia" w:eastAsiaTheme="minorEastAsia" w:hAnsiTheme="minorEastAsia" w:cs="宋体"/>
          <w:bCs/>
          <w:kern w:val="0"/>
          <w:sz w:val="24"/>
        </w:rPr>
        <w:t>，出台</w:t>
      </w:r>
      <w:r>
        <w:rPr>
          <w:rFonts w:asciiTheme="minorEastAsia" w:eastAsiaTheme="minorEastAsia" w:hAnsiTheme="minorEastAsia" w:cs="宋体" w:hint="eastAsia"/>
          <w:bCs/>
          <w:kern w:val="0"/>
          <w:sz w:val="24"/>
        </w:rPr>
        <w:t>并实施</w:t>
      </w:r>
      <w:r>
        <w:rPr>
          <w:rFonts w:asciiTheme="minorEastAsia" w:eastAsiaTheme="minorEastAsia" w:hAnsiTheme="minorEastAsia" w:cs="宋体"/>
          <w:bCs/>
          <w:kern w:val="0"/>
          <w:sz w:val="24"/>
        </w:rPr>
        <w:t>了中职学校内部质量保证体系工作实施方案，</w:t>
      </w:r>
      <w:r>
        <w:rPr>
          <w:rFonts w:asciiTheme="minorEastAsia" w:eastAsiaTheme="minorEastAsia" w:hAnsiTheme="minorEastAsia" w:cs="宋体" w:hint="eastAsia"/>
          <w:bCs/>
          <w:kern w:val="0"/>
          <w:sz w:val="24"/>
        </w:rPr>
        <w:t>在</w:t>
      </w:r>
      <w:r>
        <w:rPr>
          <w:rFonts w:asciiTheme="minorEastAsia" w:eastAsiaTheme="minorEastAsia" w:hAnsiTheme="minorEastAsia" w:cs="宋体"/>
          <w:bCs/>
          <w:kern w:val="0"/>
          <w:sz w:val="24"/>
        </w:rPr>
        <w:t>中职学校教学诊断与改进工作省级专家委员会</w:t>
      </w:r>
      <w:r>
        <w:rPr>
          <w:rFonts w:asciiTheme="minorEastAsia" w:eastAsiaTheme="minorEastAsia" w:hAnsiTheme="minorEastAsia" w:cs="宋体" w:hint="eastAsia"/>
          <w:bCs/>
          <w:kern w:val="0"/>
          <w:sz w:val="24"/>
        </w:rPr>
        <w:t>指导下，</w:t>
      </w:r>
      <w:r>
        <w:rPr>
          <w:rFonts w:asciiTheme="minorEastAsia" w:eastAsiaTheme="minorEastAsia" w:hAnsiTheme="minorEastAsia" w:cs="宋体"/>
          <w:bCs/>
          <w:kern w:val="0"/>
          <w:sz w:val="24"/>
        </w:rPr>
        <w:t>强化政策措施，开展培训交流，实施专家指导，完善质量体系，</w:t>
      </w:r>
      <w:proofErr w:type="gramStart"/>
      <w:r>
        <w:rPr>
          <w:rFonts w:asciiTheme="minorEastAsia" w:eastAsiaTheme="minorEastAsia" w:hAnsiTheme="minorEastAsia" w:cs="宋体"/>
          <w:bCs/>
          <w:kern w:val="0"/>
          <w:sz w:val="24"/>
        </w:rPr>
        <w:t>建立诊改机制</w:t>
      </w:r>
      <w:proofErr w:type="gramEnd"/>
      <w:r>
        <w:rPr>
          <w:rFonts w:asciiTheme="minorEastAsia" w:eastAsiaTheme="minorEastAsia" w:hAnsiTheme="minorEastAsia" w:cs="宋体"/>
          <w:bCs/>
          <w:kern w:val="0"/>
          <w:sz w:val="24"/>
        </w:rPr>
        <w:t>，</w:t>
      </w:r>
      <w:proofErr w:type="gramStart"/>
      <w:r>
        <w:rPr>
          <w:rFonts w:asciiTheme="minorEastAsia" w:eastAsiaTheme="minorEastAsia" w:hAnsiTheme="minorEastAsia" w:cs="宋体"/>
          <w:bCs/>
          <w:kern w:val="0"/>
          <w:sz w:val="24"/>
        </w:rPr>
        <w:t>诊改工作</w:t>
      </w:r>
      <w:proofErr w:type="gramEnd"/>
      <w:r>
        <w:rPr>
          <w:rFonts w:asciiTheme="minorEastAsia" w:eastAsiaTheme="minorEastAsia" w:hAnsiTheme="minorEastAsia" w:cs="宋体"/>
          <w:bCs/>
          <w:kern w:val="0"/>
          <w:sz w:val="24"/>
        </w:rPr>
        <w:t>取得明显成效。</w:t>
      </w:r>
      <w:proofErr w:type="gramStart"/>
      <w:r>
        <w:rPr>
          <w:rFonts w:asciiTheme="minorEastAsia" w:eastAsiaTheme="minorEastAsia" w:hAnsiTheme="minorEastAsia" w:cs="宋体"/>
          <w:bCs/>
          <w:kern w:val="0"/>
          <w:sz w:val="24"/>
        </w:rPr>
        <w:t>将诊改工作</w:t>
      </w:r>
      <w:proofErr w:type="gramEnd"/>
      <w:r>
        <w:rPr>
          <w:rFonts w:asciiTheme="minorEastAsia" w:eastAsiaTheme="minorEastAsia" w:hAnsiTheme="minorEastAsia" w:cs="宋体"/>
          <w:bCs/>
          <w:kern w:val="0"/>
          <w:sz w:val="24"/>
        </w:rPr>
        <w:t>列入省教育厅</w:t>
      </w:r>
      <w:r>
        <w:rPr>
          <w:rFonts w:asciiTheme="minorEastAsia" w:eastAsiaTheme="minorEastAsia" w:hAnsiTheme="minorEastAsia" w:cs="宋体" w:hint="eastAsia"/>
          <w:bCs/>
          <w:kern w:val="0"/>
          <w:sz w:val="24"/>
        </w:rPr>
        <w:t>2</w:t>
      </w:r>
      <w:r>
        <w:rPr>
          <w:rFonts w:asciiTheme="minorEastAsia" w:eastAsiaTheme="minorEastAsia" w:hAnsiTheme="minorEastAsia" w:cs="宋体"/>
          <w:bCs/>
          <w:kern w:val="0"/>
          <w:sz w:val="24"/>
        </w:rPr>
        <w:t>020年度工作要点，融入质量提升计划，制定了年度工作计划，并在全省层面落实了政策、经费支持。</w:t>
      </w:r>
      <w:r>
        <w:rPr>
          <w:rFonts w:asciiTheme="minorEastAsia" w:eastAsiaTheme="minorEastAsia" w:hAnsiTheme="minorEastAsia" w:cs="宋体" w:hint="eastAsia"/>
          <w:bCs/>
          <w:kern w:val="0"/>
          <w:sz w:val="24"/>
        </w:rPr>
        <w:t>在</w:t>
      </w:r>
      <w:proofErr w:type="gramStart"/>
      <w:r>
        <w:rPr>
          <w:rFonts w:asciiTheme="minorEastAsia" w:eastAsiaTheme="minorEastAsia" w:hAnsiTheme="minorEastAsia" w:cs="宋体" w:hint="eastAsia"/>
          <w:bCs/>
          <w:kern w:val="0"/>
          <w:sz w:val="24"/>
        </w:rPr>
        <w:t>全国诊改委</w:t>
      </w:r>
      <w:proofErr w:type="gramEnd"/>
      <w:r>
        <w:rPr>
          <w:rFonts w:asciiTheme="minorEastAsia" w:eastAsiaTheme="minorEastAsia" w:hAnsiTheme="minorEastAsia" w:cs="宋体" w:hint="eastAsia"/>
          <w:bCs/>
          <w:kern w:val="0"/>
          <w:sz w:val="24"/>
        </w:rPr>
        <w:t>2</w:t>
      </w:r>
      <w:r>
        <w:rPr>
          <w:rFonts w:asciiTheme="minorEastAsia" w:eastAsiaTheme="minorEastAsia" w:hAnsiTheme="minorEastAsia" w:cs="宋体"/>
          <w:bCs/>
          <w:kern w:val="0"/>
          <w:sz w:val="24"/>
        </w:rPr>
        <w:t>020</w:t>
      </w:r>
      <w:r>
        <w:rPr>
          <w:rFonts w:asciiTheme="minorEastAsia" w:eastAsiaTheme="minorEastAsia" w:hAnsiTheme="minorEastAsia" w:cs="宋体" w:hint="eastAsia"/>
          <w:bCs/>
          <w:kern w:val="0"/>
          <w:sz w:val="24"/>
        </w:rPr>
        <w:t>年公布的第二批复核结论中，山东省潍坊商业学校通过复核，是全国通过复核的5所学校之一。</w:t>
      </w:r>
    </w:p>
    <w:p w:rsidR="00E5428A" w:rsidRDefault="00DB33FE">
      <w:pPr>
        <w:widowControl/>
        <w:snapToGrid w:val="0"/>
        <w:ind w:firstLine="480"/>
        <w:rPr>
          <w:rFonts w:asciiTheme="minorEastAsia" w:eastAsiaTheme="minorEastAsia" w:hAnsiTheme="minorEastAsia" w:cs="宋体"/>
          <w:bCs/>
          <w:kern w:val="0"/>
          <w:sz w:val="24"/>
        </w:rPr>
      </w:pPr>
      <w:r>
        <w:rPr>
          <w:rFonts w:asciiTheme="minorEastAsia" w:eastAsiaTheme="minorEastAsia" w:hAnsiTheme="minorEastAsia" w:hint="eastAsia"/>
          <w:bCs/>
          <w:sz w:val="24"/>
        </w:rPr>
        <w:t>【案例7</w:t>
      </w:r>
      <w:r>
        <w:rPr>
          <w:rFonts w:asciiTheme="minorEastAsia" w:eastAsiaTheme="minorEastAsia" w:hAnsiTheme="minorEastAsia"/>
          <w:bCs/>
          <w:sz w:val="24"/>
        </w:rPr>
        <w:t>-</w:t>
      </w:r>
      <w:r>
        <w:rPr>
          <w:rFonts w:asciiTheme="minorEastAsia" w:eastAsiaTheme="minorEastAsia" w:hAnsiTheme="minorEastAsia" w:hint="eastAsia"/>
          <w:bCs/>
          <w:sz w:val="24"/>
        </w:rPr>
        <w:t>3】</w:t>
      </w:r>
      <w:r>
        <w:rPr>
          <w:rFonts w:asciiTheme="minorEastAsia" w:eastAsiaTheme="minorEastAsia" w:hAnsiTheme="minorEastAsia" w:cs="宋体"/>
          <w:bCs/>
          <w:kern w:val="0"/>
          <w:sz w:val="24"/>
        </w:rPr>
        <w:t>顶层设计，精准发力，扎实</w:t>
      </w:r>
      <w:proofErr w:type="gramStart"/>
      <w:r>
        <w:rPr>
          <w:rFonts w:asciiTheme="minorEastAsia" w:eastAsiaTheme="minorEastAsia" w:hAnsiTheme="minorEastAsia" w:cs="宋体"/>
          <w:bCs/>
          <w:kern w:val="0"/>
          <w:sz w:val="24"/>
        </w:rPr>
        <w:t>推进诊改试点</w:t>
      </w:r>
      <w:proofErr w:type="gramEnd"/>
      <w:r>
        <w:rPr>
          <w:rFonts w:asciiTheme="minorEastAsia" w:eastAsiaTheme="minorEastAsia" w:hAnsiTheme="minorEastAsia" w:cs="宋体"/>
          <w:bCs/>
          <w:kern w:val="0"/>
          <w:sz w:val="24"/>
        </w:rPr>
        <w:t>工作</w:t>
      </w:r>
    </w:p>
    <w:p w:rsidR="00E5428A" w:rsidRDefault="00DB33FE">
      <w:pPr>
        <w:widowControl/>
        <w:snapToGrid w:val="0"/>
        <w:ind w:firstLine="480"/>
        <w:rPr>
          <w:rFonts w:asciiTheme="minorEastAsia" w:eastAsiaTheme="minorEastAsia" w:hAnsiTheme="minorEastAsia" w:cs="宋体"/>
          <w:bCs/>
          <w:kern w:val="0"/>
          <w:sz w:val="24"/>
        </w:rPr>
      </w:pPr>
      <w:r>
        <w:rPr>
          <w:rFonts w:asciiTheme="minorEastAsia" w:eastAsiaTheme="minorEastAsia" w:hAnsiTheme="minorEastAsia" w:cs="宋体"/>
          <w:bCs/>
          <w:kern w:val="0"/>
          <w:sz w:val="24"/>
        </w:rPr>
        <w:t>山东省潍坊商业学校</w:t>
      </w:r>
      <w:r w:rsidR="001C7E3E">
        <w:rPr>
          <w:rFonts w:asciiTheme="minorEastAsia" w:eastAsiaTheme="minorEastAsia" w:hAnsiTheme="minorEastAsia" w:cs="宋体" w:hint="eastAsia"/>
          <w:bCs/>
          <w:kern w:val="0"/>
          <w:sz w:val="24"/>
        </w:rPr>
        <w:t>是</w:t>
      </w:r>
      <w:r>
        <w:rPr>
          <w:rFonts w:asciiTheme="minorEastAsia" w:eastAsiaTheme="minorEastAsia" w:hAnsiTheme="minorEastAsia" w:cs="宋体"/>
          <w:bCs/>
          <w:kern w:val="0"/>
          <w:sz w:val="24"/>
        </w:rPr>
        <w:t>教育部教学工作诊断与改进试点学校。根据</w:t>
      </w:r>
      <w:proofErr w:type="gramStart"/>
      <w:r>
        <w:rPr>
          <w:rFonts w:asciiTheme="minorEastAsia" w:eastAsiaTheme="minorEastAsia" w:hAnsiTheme="minorEastAsia" w:cs="宋体"/>
          <w:bCs/>
          <w:kern w:val="0"/>
          <w:sz w:val="24"/>
        </w:rPr>
        <w:t>教育部诊改工作</w:t>
      </w:r>
      <w:proofErr w:type="gramEnd"/>
      <w:r>
        <w:rPr>
          <w:rFonts w:asciiTheme="minorEastAsia" w:eastAsiaTheme="minorEastAsia" w:hAnsiTheme="minorEastAsia" w:cs="宋体"/>
          <w:bCs/>
          <w:kern w:val="0"/>
          <w:sz w:val="24"/>
        </w:rPr>
        <w:t>有关文件精神和《山东省中等职业学校教学工作诊断与改进实施方案(试行)》要求，学校制定了教学工作诊断与改进制度建设与运行方案（以下简称实施方案），试点工作将保证“三基本”作为重点和出发点，将</w:t>
      </w:r>
      <w:proofErr w:type="gramStart"/>
      <w:r>
        <w:rPr>
          <w:rFonts w:asciiTheme="minorEastAsia" w:eastAsiaTheme="minorEastAsia" w:hAnsiTheme="minorEastAsia" w:cs="宋体"/>
          <w:bCs/>
          <w:kern w:val="0"/>
          <w:sz w:val="24"/>
        </w:rPr>
        <w:t>构建诊改工作制度</w:t>
      </w:r>
      <w:proofErr w:type="gramEnd"/>
      <w:r>
        <w:rPr>
          <w:rFonts w:asciiTheme="minorEastAsia" w:eastAsiaTheme="minorEastAsia" w:hAnsiTheme="minorEastAsia" w:cs="宋体"/>
          <w:bCs/>
          <w:kern w:val="0"/>
          <w:sz w:val="24"/>
        </w:rPr>
        <w:t>和机制、实现人才培养工作状态数据管理和完善内部质量保证体系作为工作目标。教学工作诊断与改进的本质是组织和制度创新，建立学校内部质量保证体系必须要有科学管用的机制制度作为支撑，学校将制度建设作为试点工作的主线，贯穿</w:t>
      </w:r>
      <w:proofErr w:type="gramStart"/>
      <w:r>
        <w:rPr>
          <w:rFonts w:asciiTheme="minorEastAsia" w:eastAsiaTheme="minorEastAsia" w:hAnsiTheme="minorEastAsia" w:cs="宋体"/>
          <w:bCs/>
          <w:kern w:val="0"/>
          <w:sz w:val="24"/>
        </w:rPr>
        <w:t>于试点</w:t>
      </w:r>
      <w:proofErr w:type="gramEnd"/>
      <w:r>
        <w:rPr>
          <w:rFonts w:asciiTheme="minorEastAsia" w:eastAsiaTheme="minorEastAsia" w:hAnsiTheme="minorEastAsia" w:cs="宋体"/>
          <w:bCs/>
          <w:kern w:val="0"/>
          <w:sz w:val="24"/>
        </w:rPr>
        <w:t>整体推进工作中。在教学</w:t>
      </w:r>
      <w:proofErr w:type="gramStart"/>
      <w:r>
        <w:rPr>
          <w:rFonts w:asciiTheme="minorEastAsia" w:eastAsiaTheme="minorEastAsia" w:hAnsiTheme="minorEastAsia" w:cs="宋体"/>
          <w:bCs/>
          <w:kern w:val="0"/>
          <w:sz w:val="24"/>
        </w:rPr>
        <w:t>诊</w:t>
      </w:r>
      <w:proofErr w:type="gramEnd"/>
      <w:r>
        <w:rPr>
          <w:rFonts w:asciiTheme="minorEastAsia" w:eastAsiaTheme="minorEastAsia" w:hAnsiTheme="minorEastAsia" w:cs="宋体"/>
          <w:bCs/>
          <w:kern w:val="0"/>
          <w:sz w:val="24"/>
        </w:rPr>
        <w:t>改制</w:t>
      </w:r>
      <w:proofErr w:type="gramStart"/>
      <w:r>
        <w:rPr>
          <w:rFonts w:asciiTheme="minorEastAsia" w:eastAsiaTheme="minorEastAsia" w:hAnsiTheme="minorEastAsia" w:cs="宋体"/>
          <w:bCs/>
          <w:kern w:val="0"/>
          <w:sz w:val="24"/>
        </w:rPr>
        <w:t>度建设</w:t>
      </w:r>
      <w:proofErr w:type="gramEnd"/>
      <w:r>
        <w:rPr>
          <w:rFonts w:asciiTheme="minorEastAsia" w:eastAsiaTheme="minorEastAsia" w:hAnsiTheme="minorEastAsia" w:cs="宋体"/>
          <w:bCs/>
          <w:kern w:val="0"/>
          <w:sz w:val="24"/>
        </w:rPr>
        <w:t>工作中，学校主要抓住组织体系、制度体系、技术体系和监督体系的建设，推进8字形质量改进螺旋渗透在学校各项日常工作中，经过三年的运行，达到了预期目标，</w:t>
      </w:r>
      <w:r>
        <w:rPr>
          <w:rFonts w:asciiTheme="minorEastAsia" w:eastAsiaTheme="minorEastAsia" w:hAnsiTheme="minorEastAsia" w:cs="宋体" w:hint="eastAsia"/>
          <w:bCs/>
          <w:kern w:val="0"/>
          <w:sz w:val="24"/>
        </w:rPr>
        <w:t>顺利通过全国</w:t>
      </w:r>
      <w:proofErr w:type="gramStart"/>
      <w:r>
        <w:rPr>
          <w:rFonts w:asciiTheme="minorEastAsia" w:eastAsiaTheme="minorEastAsia" w:hAnsiTheme="minorEastAsia" w:cs="宋体" w:hint="eastAsia"/>
          <w:bCs/>
          <w:kern w:val="0"/>
          <w:sz w:val="24"/>
        </w:rPr>
        <w:t>诊改委试点</w:t>
      </w:r>
      <w:proofErr w:type="gramEnd"/>
      <w:r>
        <w:rPr>
          <w:rFonts w:asciiTheme="minorEastAsia" w:eastAsiaTheme="minorEastAsia" w:hAnsiTheme="minorEastAsia" w:cs="宋体" w:hint="eastAsia"/>
          <w:bCs/>
          <w:kern w:val="0"/>
          <w:sz w:val="24"/>
        </w:rPr>
        <w:t>复核。</w:t>
      </w:r>
    </w:p>
    <w:p w:rsidR="00E5428A" w:rsidRDefault="00DB33FE">
      <w:pPr>
        <w:pStyle w:val="1"/>
        <w:tabs>
          <w:tab w:val="center" w:pos="4310"/>
        </w:tabs>
        <w:snapToGrid w:val="0"/>
        <w:spacing w:before="0" w:after="0"/>
        <w:rPr>
          <w:rFonts w:ascii="黑体" w:eastAsia="黑体" w:hAnsi="黑体" w:cs="黑体"/>
          <w:b w:val="0"/>
          <w:szCs w:val="30"/>
        </w:rPr>
      </w:pPr>
      <w:bookmarkStart w:id="38" w:name="_Toc31561"/>
      <w:bookmarkStart w:id="39" w:name="_Toc460502680"/>
      <w:r>
        <w:rPr>
          <w:rFonts w:ascii="黑体" w:eastAsia="黑体" w:hAnsi="黑体" w:cs="黑体" w:hint="eastAsia"/>
          <w:b w:val="0"/>
          <w:szCs w:val="30"/>
        </w:rPr>
        <w:t>八、学校党建工作情况</w:t>
      </w:r>
      <w:bookmarkEnd w:id="38"/>
    </w:p>
    <w:p w:rsidR="00E5428A" w:rsidRPr="001C7E3E" w:rsidRDefault="00DB33FE">
      <w:pPr>
        <w:keepNext/>
        <w:keepLines/>
        <w:snapToGrid w:val="0"/>
        <w:ind w:firstLine="560"/>
        <w:outlineLvl w:val="1"/>
        <w:rPr>
          <w:rFonts w:ascii="楷体_GB2312" w:eastAsia="楷体_GB2312" w:hAnsi="楷体_GB2312" w:cs="楷体_GB2312"/>
          <w:sz w:val="28"/>
          <w:szCs w:val="28"/>
        </w:rPr>
      </w:pPr>
      <w:r w:rsidRPr="001C7E3E">
        <w:rPr>
          <w:rFonts w:ascii="楷体_GB2312" w:eastAsia="楷体_GB2312" w:hAnsi="楷体_GB2312" w:cs="楷体_GB2312" w:hint="eastAsia"/>
          <w:sz w:val="28"/>
          <w:szCs w:val="28"/>
        </w:rPr>
        <w:t>（一）全面加强党对职业教育工作的领导</w:t>
      </w:r>
    </w:p>
    <w:p w:rsidR="00E5428A" w:rsidRDefault="00DB33FE">
      <w:pPr>
        <w:snapToGrid w:val="0"/>
        <w:ind w:firstLine="480"/>
        <w:rPr>
          <w:rFonts w:ascii="宋体" w:hAnsi="宋体" w:cs="宋体"/>
          <w:bCs/>
          <w:sz w:val="24"/>
        </w:rPr>
      </w:pPr>
      <w:r>
        <w:rPr>
          <w:rFonts w:ascii="宋体" w:hAnsi="宋体" w:cs="宋体" w:hint="eastAsia"/>
          <w:bCs/>
          <w:sz w:val="24"/>
        </w:rPr>
        <w:t>山东省深入贯彻党的十九大、十九届二中、三中、四中全会精神，认真落</w:t>
      </w:r>
      <w:proofErr w:type="gramStart"/>
      <w:r>
        <w:rPr>
          <w:rFonts w:ascii="宋体" w:hAnsi="宋体" w:cs="宋体" w:hint="eastAsia"/>
          <w:bCs/>
          <w:sz w:val="24"/>
        </w:rPr>
        <w:t>实习近</w:t>
      </w:r>
      <w:proofErr w:type="gramEnd"/>
      <w:r>
        <w:rPr>
          <w:rFonts w:ascii="宋体" w:hAnsi="宋体" w:cs="宋体" w:hint="eastAsia"/>
          <w:bCs/>
          <w:sz w:val="24"/>
        </w:rPr>
        <w:t>平总书记关于职业教育的重要论述和全国教育大会精神，全面加强党对职业教育工作的领导，紧紧围绕落实立德树人根本任务，确保职业教育的社会主义办</w:t>
      </w:r>
      <w:r>
        <w:rPr>
          <w:rFonts w:ascii="宋体" w:hAnsi="宋体" w:cs="宋体" w:hint="eastAsia"/>
          <w:bCs/>
          <w:sz w:val="24"/>
        </w:rPr>
        <w:lastRenderedPageBreak/>
        <w:t xml:space="preserve">学方向。 </w:t>
      </w:r>
    </w:p>
    <w:p w:rsidR="00E5428A" w:rsidRDefault="00DB33FE">
      <w:pPr>
        <w:snapToGrid w:val="0"/>
        <w:ind w:firstLine="480"/>
        <w:rPr>
          <w:rFonts w:ascii="宋体" w:hAnsi="宋体" w:cs="宋体"/>
          <w:bCs/>
          <w:sz w:val="24"/>
        </w:rPr>
      </w:pPr>
      <w:r>
        <w:rPr>
          <w:rFonts w:ascii="宋体" w:hAnsi="宋体" w:cs="宋体" w:hint="eastAsia"/>
          <w:bCs/>
          <w:sz w:val="24"/>
        </w:rPr>
        <w:t>各级教育行政部门健全党建工作管理体制，加强对职业学校党建工作的指导、督促和检查，把党建工作与学校事业发展同部署、同落实、同考评。各中等职业学校按照中央、省委工作部署，</w:t>
      </w:r>
      <w:r>
        <w:rPr>
          <w:rFonts w:ascii="宋体" w:hAnsi="宋体" w:hint="eastAsia"/>
          <w:bCs/>
          <w:sz w:val="24"/>
        </w:rPr>
        <w:t>把加强学校党建作为抓好全面工作的主要抓手，</w:t>
      </w:r>
      <w:r>
        <w:rPr>
          <w:rFonts w:ascii="宋体" w:hAnsi="宋体" w:cs="宋体"/>
          <w:bCs/>
          <w:sz w:val="24"/>
        </w:rPr>
        <w:t>把学习贯彻习近平新时代中国特色社会主义思想作为首要政治任务，</w:t>
      </w:r>
      <w:r>
        <w:rPr>
          <w:rFonts w:ascii="宋体" w:hAnsi="宋体" w:cs="宋体" w:hint="eastAsia"/>
          <w:bCs/>
          <w:sz w:val="24"/>
        </w:rPr>
        <w:t>抓好理论学习，</w:t>
      </w:r>
      <w:r>
        <w:rPr>
          <w:rFonts w:ascii="宋体" w:hAnsi="宋体" w:cs="宋体"/>
          <w:bCs/>
          <w:sz w:val="24"/>
        </w:rPr>
        <w:t>引导干部师生</w:t>
      </w:r>
      <w:r>
        <w:rPr>
          <w:rFonts w:ascii="宋体" w:hAnsi="宋体" w:cs="宋体" w:hint="eastAsia"/>
          <w:bCs/>
          <w:kern w:val="0"/>
          <w:sz w:val="24"/>
          <w:lang w:bidi="ar"/>
        </w:rPr>
        <w:t>切实</w:t>
      </w:r>
      <w:r>
        <w:rPr>
          <w:rFonts w:ascii="宋体" w:hAnsi="宋体" w:cs="宋体" w:hint="eastAsia"/>
          <w:bCs/>
          <w:sz w:val="24"/>
        </w:rPr>
        <w:t>增强“四个意识”、坚定“四个自信”、做到“两个维护”，</w:t>
      </w:r>
      <w:r>
        <w:rPr>
          <w:rFonts w:ascii="宋体" w:hAnsi="宋体" w:cs="宋体"/>
          <w:bCs/>
          <w:sz w:val="24"/>
        </w:rPr>
        <w:t>巩固深化“不忘初心、牢记使命”主题教育成果，</w:t>
      </w:r>
      <w:r>
        <w:rPr>
          <w:rFonts w:ascii="宋体" w:hAnsi="宋体" w:cs="宋体" w:hint="eastAsia"/>
          <w:bCs/>
          <w:sz w:val="24"/>
        </w:rPr>
        <w:t xml:space="preserve">强化党组织的战斗堡垒作用。 </w:t>
      </w:r>
    </w:p>
    <w:p w:rsidR="00E5428A" w:rsidRDefault="00DB33FE">
      <w:pPr>
        <w:snapToGrid w:val="0"/>
        <w:ind w:firstLine="480"/>
        <w:rPr>
          <w:rFonts w:ascii="宋体" w:hAnsi="宋体"/>
          <w:bCs/>
          <w:sz w:val="24"/>
        </w:rPr>
      </w:pPr>
      <w:r>
        <w:rPr>
          <w:rFonts w:ascii="宋体" w:hAnsi="宋体" w:cs="宋体" w:hint="eastAsia"/>
          <w:bCs/>
          <w:sz w:val="24"/>
        </w:rPr>
        <w:t>【案例8-1】</w:t>
      </w:r>
      <w:r>
        <w:rPr>
          <w:rFonts w:ascii="宋体" w:hAnsi="宋体" w:hint="eastAsia"/>
          <w:bCs/>
          <w:sz w:val="24"/>
        </w:rPr>
        <w:t>潍坊商业学校“一切工作到支部”</w:t>
      </w:r>
    </w:p>
    <w:p w:rsidR="00E5428A" w:rsidRDefault="00DB33FE">
      <w:pPr>
        <w:snapToGrid w:val="0"/>
        <w:ind w:firstLine="480"/>
        <w:rPr>
          <w:rFonts w:ascii="宋体" w:hAnsi="宋体" w:cs="宋体"/>
          <w:bCs/>
          <w:sz w:val="24"/>
        </w:rPr>
      </w:pPr>
      <w:r>
        <w:rPr>
          <w:rFonts w:ascii="宋体" w:hAnsi="宋体" w:hint="eastAsia"/>
          <w:bCs/>
          <w:sz w:val="24"/>
        </w:rPr>
        <w:t>潍坊商业学校建立党委委员联系指导党支部工作机制，制定并完善《党支部考核办法》，加强党建督查指导和考核力度，每年两次组织党支部书记述职评议，树立“一切工作到支部”的鲜明导向。按照“支部建在项目上、党旗飘在阵地上、党员冲在一线上、组织关爱在心上”的党建工作思路，围绕“党员先锋模范作用如何发挥”，开展党员亮身份、作承诺活动，人人佩戴党徽、亮出承诺，每月评选月度优秀共产党员，通过公开栏、网站等展示推介。深入实施以红色堡垒、红烛先锋、红心向党为主要内容的“三红工程”，通过举办青年教师课堂大赛、优秀教学法评选、寻找身边的榜样，选树“红烛教学先锋</w:t>
      </w:r>
      <w:r w:rsidR="001E53B4">
        <w:rPr>
          <w:rFonts w:ascii="宋体" w:hAnsi="宋体" w:hint="eastAsia"/>
          <w:bCs/>
          <w:sz w:val="24"/>
        </w:rPr>
        <w:t>””</w:t>
      </w:r>
      <w:r>
        <w:rPr>
          <w:rFonts w:ascii="宋体" w:hAnsi="宋体" w:hint="eastAsia"/>
          <w:bCs/>
          <w:sz w:val="24"/>
        </w:rPr>
        <w:t>红烛育人先锋</w:t>
      </w:r>
      <w:proofErr w:type="gramStart"/>
      <w:r w:rsidR="001E53B4">
        <w:rPr>
          <w:rFonts w:ascii="宋体" w:hAnsi="宋体" w:hint="eastAsia"/>
          <w:bCs/>
          <w:sz w:val="24"/>
        </w:rPr>
        <w:t>””</w:t>
      </w:r>
      <w:proofErr w:type="gramEnd"/>
      <w:r>
        <w:rPr>
          <w:rFonts w:ascii="宋体" w:hAnsi="宋体" w:hint="eastAsia"/>
          <w:bCs/>
          <w:sz w:val="24"/>
        </w:rPr>
        <w:t>红烛服务先锋</w:t>
      </w:r>
      <w:proofErr w:type="gramStart"/>
      <w:r>
        <w:rPr>
          <w:rFonts w:ascii="宋体" w:hAnsi="宋体" w:hint="eastAsia"/>
          <w:bCs/>
          <w:sz w:val="24"/>
        </w:rPr>
        <w:t>”</w:t>
      </w:r>
      <w:proofErr w:type="gramEnd"/>
      <w:r>
        <w:rPr>
          <w:rFonts w:ascii="宋体" w:hAnsi="宋体" w:hint="eastAsia"/>
          <w:bCs/>
          <w:sz w:val="24"/>
        </w:rPr>
        <w:t>，激发广大党员教师的荣誉感和责任感，将党的建设融入办好人民满意教育全过程。</w:t>
      </w:r>
    </w:p>
    <w:p w:rsidR="00E5428A" w:rsidRDefault="00DB33FE">
      <w:pPr>
        <w:snapToGrid w:val="0"/>
        <w:ind w:firstLine="480"/>
        <w:rPr>
          <w:rFonts w:ascii="宋体" w:hAnsi="宋体" w:cs="宋体"/>
          <w:bCs/>
          <w:sz w:val="24"/>
        </w:rPr>
      </w:pPr>
      <w:r>
        <w:rPr>
          <w:rFonts w:ascii="宋体" w:hAnsi="宋体" w:cs="宋体" w:hint="eastAsia"/>
          <w:bCs/>
          <w:sz w:val="24"/>
        </w:rPr>
        <w:t>【案例8-2】济宁高职校“习近平新时代中国特色社会主义思想学习小组”</w:t>
      </w:r>
    </w:p>
    <w:p w:rsidR="00E5428A" w:rsidRDefault="00DB33FE">
      <w:pPr>
        <w:snapToGrid w:val="0"/>
        <w:ind w:firstLine="480"/>
        <w:rPr>
          <w:rFonts w:ascii="宋体" w:hAnsi="宋体" w:cs="仿宋_GB2312"/>
          <w:bCs/>
          <w:sz w:val="24"/>
        </w:rPr>
      </w:pPr>
      <w:r>
        <w:rPr>
          <w:rFonts w:ascii="宋体" w:hAnsi="宋体" w:hint="eastAsia"/>
          <w:bCs/>
          <w:sz w:val="24"/>
        </w:rPr>
        <w:t>济宁市高级职业学校党委在坚持理论学习中心组学习基础上，2020年6月创新成立“习近平新时代中国特色社会主义思想学习小组”。学习小组成员</w:t>
      </w:r>
      <w:r>
        <w:rPr>
          <w:rFonts w:ascii="宋体" w:hAnsi="宋体" w:cs="仿宋_GB2312" w:hint="eastAsia"/>
          <w:bCs/>
          <w:sz w:val="24"/>
        </w:rPr>
        <w:t>由校领导、部分中层干部和后备干部共60人组成，以《习近平谈治国理政》三卷本为主要学习内容，采取自学、周四下午集中学习研讨、专家讲座等多种形式，雷打不动坚持，全年累计开展集中理论学习28次。小组成员扎扎实实在</w:t>
      </w:r>
      <w:r>
        <w:rPr>
          <w:rFonts w:ascii="宋体" w:hAnsi="宋体" w:hint="eastAsia"/>
          <w:bCs/>
          <w:sz w:val="24"/>
        </w:rPr>
        <w:t>学懂、弄通、做实上下功夫，</w:t>
      </w:r>
      <w:r>
        <w:rPr>
          <w:rFonts w:ascii="宋体" w:hAnsi="宋体" w:cs="仿宋_GB2312" w:hint="eastAsia"/>
          <w:bCs/>
          <w:sz w:val="24"/>
        </w:rPr>
        <w:t>通过读原著、学原文、谈体会、悟差距，大大提高了理论功底和理论指导实践的能力，提振了干部队伍精神面貌和工作作风，凝聚了发展力量。</w:t>
      </w:r>
    </w:p>
    <w:p w:rsidR="00E5428A" w:rsidRPr="00192ED4" w:rsidRDefault="00DB33FE">
      <w:pPr>
        <w:keepNext/>
        <w:keepLines/>
        <w:snapToGrid w:val="0"/>
        <w:ind w:firstLine="560"/>
        <w:outlineLvl w:val="1"/>
        <w:rPr>
          <w:rFonts w:ascii="楷体_GB2312" w:eastAsia="楷体_GB2312" w:hAnsi="楷体_GB2312" w:cs="楷体_GB2312"/>
          <w:sz w:val="28"/>
          <w:szCs w:val="28"/>
        </w:rPr>
      </w:pPr>
      <w:r w:rsidRPr="00192ED4">
        <w:rPr>
          <w:rFonts w:ascii="楷体_GB2312" w:eastAsia="楷体_GB2312" w:hAnsi="楷体_GB2312" w:cs="楷体_GB2312" w:hint="eastAsia"/>
          <w:sz w:val="28"/>
          <w:szCs w:val="28"/>
        </w:rPr>
        <w:t>（二）提升基层党建质量</w:t>
      </w:r>
    </w:p>
    <w:p w:rsidR="00E5428A" w:rsidRDefault="00DB33FE">
      <w:pPr>
        <w:snapToGrid w:val="0"/>
        <w:ind w:firstLine="480"/>
        <w:rPr>
          <w:rFonts w:ascii="宋体" w:hAnsi="宋体"/>
          <w:bCs/>
          <w:sz w:val="24"/>
        </w:rPr>
      </w:pPr>
      <w:r>
        <w:rPr>
          <w:rFonts w:ascii="宋体" w:hAnsi="宋体" w:hint="eastAsia"/>
          <w:bCs/>
          <w:sz w:val="24"/>
        </w:rPr>
        <w:t>山东省把加强中等职业学校党建作为抓好全面工作的主要抓手，完善中等职</w:t>
      </w:r>
      <w:r>
        <w:rPr>
          <w:rFonts w:ascii="宋体" w:hAnsi="宋体" w:hint="eastAsia"/>
          <w:bCs/>
          <w:sz w:val="24"/>
        </w:rPr>
        <w:lastRenderedPageBreak/>
        <w:t>业学校党组织议事办法和党建工作质量标准，</w:t>
      </w:r>
      <w:r>
        <w:rPr>
          <w:rFonts w:ascii="宋体" w:hAnsi="宋体" w:cs="宋体" w:hint="eastAsia"/>
          <w:bCs/>
          <w:sz w:val="24"/>
        </w:rPr>
        <w:t>规范</w:t>
      </w:r>
      <w:r>
        <w:rPr>
          <w:rFonts w:ascii="宋体" w:hAnsi="宋体" w:hint="eastAsia"/>
          <w:bCs/>
          <w:sz w:val="24"/>
        </w:rPr>
        <w:t>学校党组织建设，</w:t>
      </w:r>
      <w:r>
        <w:rPr>
          <w:rFonts w:ascii="宋体" w:hAnsi="宋体" w:cs="宋体"/>
          <w:bCs/>
          <w:sz w:val="24"/>
        </w:rPr>
        <w:t>落实党建工作责任</w:t>
      </w:r>
      <w:r>
        <w:rPr>
          <w:rFonts w:ascii="宋体" w:hAnsi="宋体" w:cs="宋体" w:hint="eastAsia"/>
          <w:bCs/>
          <w:sz w:val="24"/>
        </w:rPr>
        <w:t>，发挥党组织在学校的政治核心作用，班子成员切实履行“一岗双责”，</w:t>
      </w:r>
      <w:r>
        <w:rPr>
          <w:rFonts w:ascii="宋体" w:hAnsi="宋体" w:hint="eastAsia"/>
          <w:bCs/>
          <w:sz w:val="24"/>
        </w:rPr>
        <w:t>不断</w:t>
      </w:r>
      <w:r>
        <w:rPr>
          <w:rFonts w:ascii="宋体" w:hAnsi="宋体"/>
          <w:bCs/>
          <w:sz w:val="24"/>
        </w:rPr>
        <w:t>提升党建</w:t>
      </w:r>
      <w:r>
        <w:rPr>
          <w:rFonts w:ascii="宋体" w:hAnsi="宋体" w:hint="eastAsia"/>
          <w:bCs/>
          <w:sz w:val="24"/>
        </w:rPr>
        <w:t>工作</w:t>
      </w:r>
      <w:r>
        <w:rPr>
          <w:rFonts w:ascii="宋体" w:hAnsi="宋体"/>
          <w:bCs/>
          <w:sz w:val="24"/>
        </w:rPr>
        <w:t>质量</w:t>
      </w:r>
      <w:r>
        <w:rPr>
          <w:rFonts w:ascii="宋体" w:hAnsi="宋体" w:hint="eastAsia"/>
          <w:bCs/>
          <w:sz w:val="24"/>
        </w:rPr>
        <w:t>。</w:t>
      </w:r>
      <w:r>
        <w:rPr>
          <w:rFonts w:ascii="宋体" w:hAnsi="宋体" w:cs="宋体" w:hint="eastAsia"/>
          <w:bCs/>
          <w:sz w:val="24"/>
        </w:rPr>
        <w:t>以创建党建品牌和</w:t>
      </w:r>
      <w:r>
        <w:rPr>
          <w:rFonts w:ascii="宋体" w:hAnsi="宋体" w:cs="宋体"/>
          <w:bCs/>
          <w:sz w:val="24"/>
        </w:rPr>
        <w:t>过硬党支部为引领</w:t>
      </w:r>
      <w:r>
        <w:rPr>
          <w:rFonts w:ascii="宋体" w:hAnsi="宋体" w:cs="宋体" w:hint="eastAsia"/>
          <w:bCs/>
          <w:sz w:val="24"/>
        </w:rPr>
        <w:t>，</w:t>
      </w:r>
      <w:r>
        <w:rPr>
          <w:rFonts w:ascii="宋体" w:hAnsi="宋体" w:hint="eastAsia"/>
          <w:bCs/>
          <w:sz w:val="24"/>
        </w:rPr>
        <w:t>强化党建典型培育，</w:t>
      </w:r>
      <w:r>
        <w:rPr>
          <w:rFonts w:ascii="宋体" w:hAnsi="宋体" w:cs="宋体"/>
          <w:bCs/>
          <w:sz w:val="24"/>
        </w:rPr>
        <w:t>促进党建与业务融合发展</w:t>
      </w:r>
      <w:r>
        <w:rPr>
          <w:rFonts w:ascii="宋体" w:hAnsi="宋体" w:cs="宋体" w:hint="eastAsia"/>
          <w:bCs/>
          <w:sz w:val="24"/>
        </w:rPr>
        <w:t>，为学校高质量发展提供坚强组织保证。</w:t>
      </w:r>
      <w:r>
        <w:rPr>
          <w:rFonts w:ascii="宋体" w:hAnsi="宋体" w:cs="宋体"/>
          <w:bCs/>
          <w:sz w:val="24"/>
        </w:rPr>
        <w:t xml:space="preserve"> </w:t>
      </w:r>
    </w:p>
    <w:p w:rsidR="00E5428A" w:rsidRDefault="00DB33FE">
      <w:pPr>
        <w:snapToGrid w:val="0"/>
        <w:ind w:firstLine="480"/>
        <w:rPr>
          <w:rFonts w:ascii="宋体" w:hAnsi="宋体" w:cs="宋体"/>
          <w:bCs/>
          <w:sz w:val="24"/>
        </w:rPr>
      </w:pPr>
      <w:r>
        <w:rPr>
          <w:rFonts w:ascii="宋体" w:hAnsi="宋体" w:cs="宋体" w:hint="eastAsia"/>
          <w:bCs/>
          <w:sz w:val="24"/>
        </w:rPr>
        <w:t>【案例8-3】临沂市工业学校“1236党建工作法”</w:t>
      </w:r>
    </w:p>
    <w:p w:rsidR="00E5428A" w:rsidRDefault="00DB33FE">
      <w:pPr>
        <w:snapToGrid w:val="0"/>
        <w:ind w:firstLine="480"/>
        <w:rPr>
          <w:rFonts w:ascii="宋体" w:hAnsi="宋体" w:cs="宋体"/>
          <w:bCs/>
          <w:sz w:val="24"/>
        </w:rPr>
      </w:pPr>
      <w:r>
        <w:rPr>
          <w:rFonts w:ascii="宋体" w:hAnsi="宋体" w:cs="宋体" w:hint="eastAsia"/>
          <w:bCs/>
          <w:sz w:val="24"/>
        </w:rPr>
        <w:t xml:space="preserve">临沂市工业学校党委创造性应用“1236党建工作法”，将党建工作与学校各项事业发展有机融合，不断凝聚力量，推动学校事业蓬勃发展。“1236”分别是：一个树立——树立党建工作主导意识；两个创建——创红旗党支部，引领创品牌意识；创红烛先锋，引领教师队伍建设，做到“党旗领航，先锋引领，造就师德楷模与教研标兵”；三个落实——落实好“三会一课”制度、党员“两学一做”教育和检评问责制度；六个结合——党建工作与学校制度建设、育人工作、教学工作、教学改革、文化建设和社会服务相结合，凝聚了学校内涵发展的强大动力。  </w:t>
      </w:r>
    </w:p>
    <w:p w:rsidR="00E5428A" w:rsidRDefault="00DB33FE">
      <w:pPr>
        <w:snapToGrid w:val="0"/>
        <w:ind w:firstLine="480"/>
        <w:rPr>
          <w:rFonts w:ascii="宋体" w:hAnsi="宋体" w:cs="宋体"/>
          <w:bCs/>
          <w:sz w:val="24"/>
        </w:rPr>
      </w:pPr>
      <w:r>
        <w:rPr>
          <w:rFonts w:ascii="宋体" w:hAnsi="宋体" w:cs="宋体" w:hint="eastAsia"/>
          <w:bCs/>
          <w:sz w:val="24"/>
        </w:rPr>
        <w:t>【案例8-4】</w:t>
      </w:r>
      <w:r>
        <w:rPr>
          <w:rFonts w:ascii="宋体" w:hAnsi="宋体" w:cs="宋体"/>
          <w:bCs/>
          <w:sz w:val="24"/>
        </w:rPr>
        <w:t>历城职专</w:t>
      </w:r>
      <w:r>
        <w:rPr>
          <w:rFonts w:ascii="宋体" w:hAnsi="宋体" w:cs="宋体" w:hint="eastAsia"/>
          <w:bCs/>
          <w:sz w:val="24"/>
        </w:rPr>
        <w:t>擦亮“先锋”招牌赋能学校发展</w:t>
      </w:r>
    </w:p>
    <w:p w:rsidR="00E5428A" w:rsidRDefault="00DB33FE">
      <w:pPr>
        <w:snapToGrid w:val="0"/>
        <w:ind w:firstLine="480"/>
        <w:rPr>
          <w:rFonts w:ascii="宋体" w:hAnsi="宋体" w:cs="宋体"/>
          <w:bCs/>
          <w:sz w:val="24"/>
        </w:rPr>
      </w:pPr>
      <w:r>
        <w:rPr>
          <w:rFonts w:ascii="宋体" w:hAnsi="宋体" w:cs="宋体" w:hint="eastAsia"/>
          <w:bCs/>
          <w:sz w:val="24"/>
        </w:rPr>
        <w:t>济南市历城职业中等专业学校</w:t>
      </w:r>
      <w:r>
        <w:rPr>
          <w:rFonts w:ascii="宋体" w:hAnsi="宋体" w:cs="宋体"/>
          <w:bCs/>
          <w:sz w:val="24"/>
        </w:rPr>
        <w:t>以“党旗红，职教兴”党建品牌建设为引领，</w:t>
      </w:r>
      <w:r>
        <w:rPr>
          <w:rFonts w:ascii="宋体" w:hAnsi="宋体" w:cs="宋体" w:hint="eastAsia"/>
          <w:bCs/>
          <w:sz w:val="24"/>
        </w:rPr>
        <w:t>通过党员科研先锋岗、党员班主任管理岗、党员教学改革岗等，持续发挥党组织和党员先锋的模范作用，构建起了坚强的战斗堡垒。</w:t>
      </w:r>
      <w:r>
        <w:rPr>
          <w:rFonts w:ascii="宋体" w:hAnsi="宋体" w:cs="宋体"/>
          <w:bCs/>
          <w:sz w:val="24"/>
        </w:rPr>
        <w:t>2月份疫情期间，历城职专研发的非接触式体温测量快速安检通道</w:t>
      </w:r>
      <w:r>
        <w:rPr>
          <w:rFonts w:ascii="宋体" w:hAnsi="宋体" w:cs="宋体" w:hint="eastAsia"/>
          <w:bCs/>
          <w:sz w:val="24"/>
        </w:rPr>
        <w:t>，</w:t>
      </w:r>
      <w:r>
        <w:rPr>
          <w:rFonts w:ascii="宋体" w:hAnsi="宋体" w:cs="宋体"/>
          <w:bCs/>
          <w:sz w:val="24"/>
        </w:rPr>
        <w:t>可无感知测温，误差小，能多人同时检测，通过大数据上传，还有语音自动报警、人流量监测等功能，</w:t>
      </w:r>
      <w:r>
        <w:rPr>
          <w:rFonts w:ascii="宋体" w:hAnsi="宋体" w:cs="宋体" w:hint="eastAsia"/>
          <w:bCs/>
          <w:sz w:val="24"/>
        </w:rPr>
        <w:t>解决了</w:t>
      </w:r>
      <w:r>
        <w:rPr>
          <w:rFonts w:ascii="宋体" w:hAnsi="宋体" w:cs="宋体"/>
          <w:bCs/>
          <w:sz w:val="24"/>
        </w:rPr>
        <w:t>社区防疫工监测点人员复杂、人流量巨大的实际困难</w:t>
      </w:r>
      <w:r>
        <w:rPr>
          <w:rFonts w:ascii="宋体" w:hAnsi="宋体" w:cs="宋体" w:hint="eastAsia"/>
          <w:bCs/>
          <w:sz w:val="24"/>
        </w:rPr>
        <w:t>，促进了</w:t>
      </w:r>
      <w:r>
        <w:rPr>
          <w:rFonts w:ascii="宋体" w:hAnsi="宋体" w:cs="宋体"/>
          <w:bCs/>
          <w:sz w:val="24"/>
        </w:rPr>
        <w:t>职教</w:t>
      </w:r>
      <w:r>
        <w:rPr>
          <w:rFonts w:ascii="宋体" w:hAnsi="宋体" w:cs="宋体" w:hint="eastAsia"/>
          <w:bCs/>
          <w:sz w:val="24"/>
        </w:rPr>
        <w:t>与区域社会发展融合，</w:t>
      </w:r>
      <w:r>
        <w:rPr>
          <w:rFonts w:ascii="宋体" w:hAnsi="宋体" w:cs="宋体"/>
          <w:bCs/>
          <w:sz w:val="24"/>
        </w:rPr>
        <w:t>服务社会</w:t>
      </w:r>
      <w:r>
        <w:rPr>
          <w:rFonts w:ascii="宋体" w:hAnsi="宋体" w:cs="宋体" w:hint="eastAsia"/>
          <w:bCs/>
          <w:sz w:val="24"/>
        </w:rPr>
        <w:t>、解决现实问题，赋予学校高质量发展新动能。</w:t>
      </w:r>
    </w:p>
    <w:p w:rsidR="00E5428A" w:rsidRPr="00192ED4" w:rsidRDefault="00DB33FE">
      <w:pPr>
        <w:keepNext/>
        <w:keepLines/>
        <w:snapToGrid w:val="0"/>
        <w:ind w:firstLine="560"/>
        <w:outlineLvl w:val="1"/>
        <w:rPr>
          <w:rFonts w:ascii="楷体_GB2312" w:eastAsia="楷体_GB2312" w:hAnsi="楷体_GB2312" w:cs="楷体_GB2312"/>
          <w:sz w:val="28"/>
          <w:szCs w:val="28"/>
        </w:rPr>
      </w:pPr>
      <w:r w:rsidRPr="00192ED4">
        <w:rPr>
          <w:rFonts w:ascii="楷体_GB2312" w:eastAsia="楷体_GB2312" w:hAnsi="楷体_GB2312" w:cs="楷体_GB2312" w:hint="eastAsia"/>
          <w:sz w:val="28"/>
          <w:szCs w:val="28"/>
        </w:rPr>
        <w:t>（三）提升意识形态和思政工作水平</w:t>
      </w:r>
    </w:p>
    <w:p w:rsidR="00E5428A" w:rsidRDefault="00DB33FE">
      <w:pPr>
        <w:snapToGrid w:val="0"/>
        <w:ind w:firstLine="480"/>
        <w:rPr>
          <w:rFonts w:ascii="宋体" w:hAnsi="宋体" w:cs="宋体"/>
          <w:bCs/>
          <w:sz w:val="24"/>
        </w:rPr>
      </w:pPr>
      <w:r>
        <w:rPr>
          <w:rFonts w:ascii="宋体" w:hAnsi="宋体" w:cs="宋体" w:hint="eastAsia"/>
          <w:bCs/>
          <w:sz w:val="24"/>
        </w:rPr>
        <w:t>各级教育主管部门</w:t>
      </w:r>
      <w:r>
        <w:rPr>
          <w:rFonts w:ascii="宋体" w:hAnsi="宋体" w:cs="宋体"/>
          <w:bCs/>
          <w:sz w:val="24"/>
        </w:rPr>
        <w:t>严格落实意识形态工作责任制</w:t>
      </w:r>
      <w:r>
        <w:rPr>
          <w:rFonts w:ascii="宋体" w:hAnsi="宋体" w:cs="宋体" w:hint="eastAsia"/>
          <w:bCs/>
          <w:sz w:val="24"/>
        </w:rPr>
        <w:t>，加强追责问</w:t>
      </w:r>
      <w:proofErr w:type="gramStart"/>
      <w:r>
        <w:rPr>
          <w:rFonts w:ascii="宋体" w:hAnsi="宋体" w:cs="宋体" w:hint="eastAsia"/>
          <w:bCs/>
          <w:sz w:val="24"/>
        </w:rPr>
        <w:t>责</w:t>
      </w:r>
      <w:proofErr w:type="gramEnd"/>
      <w:r>
        <w:rPr>
          <w:rFonts w:ascii="宋体" w:hAnsi="宋体" w:cs="宋体" w:hint="eastAsia"/>
          <w:bCs/>
          <w:sz w:val="24"/>
        </w:rPr>
        <w:t>力度。各中职学校牢牢把握党对意识形态工作的领导权，始终在思想上、政治上、行动上与以习近平同志为核心的党中央保持高度一致，旗帜鲜明反对和抵制各种错误观点，</w:t>
      </w:r>
      <w:r>
        <w:rPr>
          <w:rFonts w:ascii="宋体" w:hAnsi="宋体" w:cs="宋体"/>
          <w:bCs/>
          <w:sz w:val="24"/>
        </w:rPr>
        <w:t>抵御和防范校园宗教渗透</w:t>
      </w:r>
      <w:r>
        <w:rPr>
          <w:rFonts w:ascii="宋体" w:hAnsi="宋体" w:cs="宋体" w:hint="eastAsia"/>
          <w:bCs/>
          <w:sz w:val="24"/>
        </w:rPr>
        <w:t>，</w:t>
      </w:r>
      <w:r>
        <w:rPr>
          <w:rFonts w:ascii="宋体" w:hAnsi="宋体" w:cs="宋体"/>
          <w:bCs/>
          <w:sz w:val="24"/>
        </w:rPr>
        <w:t>健全舆情预防预警体系和应急处置机制</w:t>
      </w:r>
      <w:r>
        <w:rPr>
          <w:rFonts w:ascii="宋体" w:hAnsi="宋体" w:cs="宋体" w:hint="eastAsia"/>
          <w:bCs/>
          <w:sz w:val="24"/>
        </w:rPr>
        <w:t>，开展相关培训。</w:t>
      </w:r>
    </w:p>
    <w:p w:rsidR="00E5428A" w:rsidRDefault="00DB33FE">
      <w:pPr>
        <w:snapToGrid w:val="0"/>
        <w:ind w:firstLine="480"/>
        <w:rPr>
          <w:rFonts w:ascii="宋体" w:hAnsi="宋体"/>
          <w:bCs/>
          <w:sz w:val="24"/>
        </w:rPr>
      </w:pPr>
      <w:r>
        <w:rPr>
          <w:rFonts w:ascii="宋体" w:hAnsi="宋体" w:cs="宋体" w:hint="eastAsia"/>
          <w:bCs/>
          <w:sz w:val="24"/>
        </w:rPr>
        <w:t>认真贯彻落实中共中央、国务院</w:t>
      </w:r>
      <w:r>
        <w:rPr>
          <w:rFonts w:ascii="宋体" w:hAnsi="宋体" w:cs="宋体"/>
          <w:bCs/>
          <w:sz w:val="24"/>
        </w:rPr>
        <w:t>《关于深化新时代学校思想政治理论课改革创新的实施意见》</w:t>
      </w:r>
      <w:r>
        <w:rPr>
          <w:rFonts w:ascii="宋体" w:hAnsi="宋体" w:cs="宋体" w:hint="eastAsia"/>
          <w:bCs/>
          <w:sz w:val="24"/>
        </w:rPr>
        <w:t>《新时代爱国主义教育实施纲要》，</w:t>
      </w:r>
      <w:r>
        <w:rPr>
          <w:rFonts w:ascii="宋体" w:hAnsi="宋体" w:cs="宋体"/>
          <w:bCs/>
          <w:sz w:val="24"/>
        </w:rPr>
        <w:t>开足开</w:t>
      </w:r>
      <w:r>
        <w:rPr>
          <w:rFonts w:ascii="宋体" w:hAnsi="宋体" w:cs="宋体" w:hint="eastAsia"/>
          <w:bCs/>
          <w:sz w:val="24"/>
        </w:rPr>
        <w:t>齐开好中</w:t>
      </w:r>
      <w:proofErr w:type="gramStart"/>
      <w:r>
        <w:rPr>
          <w:rFonts w:ascii="宋体" w:hAnsi="宋体" w:cs="宋体" w:hint="eastAsia"/>
          <w:bCs/>
          <w:sz w:val="24"/>
        </w:rPr>
        <w:t>职思政</w:t>
      </w:r>
      <w:proofErr w:type="gramEnd"/>
      <w:r>
        <w:rPr>
          <w:rFonts w:ascii="宋体" w:hAnsi="宋体" w:cs="宋体" w:hint="eastAsia"/>
          <w:bCs/>
          <w:sz w:val="24"/>
        </w:rPr>
        <w:t>必修课，组织开展全</w:t>
      </w:r>
      <w:r>
        <w:rPr>
          <w:rFonts w:ascii="宋体" w:hAnsi="宋体" w:cs="宋体"/>
          <w:bCs/>
          <w:sz w:val="24"/>
        </w:rPr>
        <w:t>省中职学校学习十九大精神“特色示范课堂”</w:t>
      </w:r>
      <w:r>
        <w:rPr>
          <w:rFonts w:ascii="宋体" w:hAnsi="宋体" w:cs="宋体" w:hint="eastAsia"/>
          <w:bCs/>
          <w:sz w:val="24"/>
        </w:rPr>
        <w:t>评选</w:t>
      </w:r>
      <w:r>
        <w:rPr>
          <w:rFonts w:ascii="宋体" w:hAnsi="宋体" w:cs="宋体"/>
          <w:bCs/>
          <w:sz w:val="24"/>
        </w:rPr>
        <w:t>认定工作</w:t>
      </w:r>
      <w:r>
        <w:rPr>
          <w:rFonts w:ascii="宋体" w:hAnsi="宋体" w:cs="宋体" w:hint="eastAsia"/>
          <w:bCs/>
          <w:sz w:val="24"/>
        </w:rPr>
        <w:t>，</w:t>
      </w:r>
      <w:r>
        <w:rPr>
          <w:rFonts w:ascii="宋体" w:hAnsi="宋体" w:cs="宋体" w:hint="eastAsia"/>
          <w:bCs/>
          <w:sz w:val="24"/>
        </w:rPr>
        <w:lastRenderedPageBreak/>
        <w:t>积极参与全</w:t>
      </w:r>
      <w:r>
        <w:rPr>
          <w:rFonts w:ascii="宋体" w:hAnsi="宋体" w:cs="宋体"/>
          <w:bCs/>
          <w:sz w:val="24"/>
        </w:rPr>
        <w:t>省学校</w:t>
      </w:r>
      <w:proofErr w:type="gramStart"/>
      <w:r>
        <w:rPr>
          <w:rFonts w:ascii="宋体" w:hAnsi="宋体" w:cs="宋体"/>
          <w:bCs/>
          <w:sz w:val="24"/>
        </w:rPr>
        <w:t>思政理论</w:t>
      </w:r>
      <w:proofErr w:type="gramEnd"/>
      <w:r>
        <w:rPr>
          <w:rFonts w:ascii="宋体" w:hAnsi="宋体" w:cs="宋体"/>
          <w:bCs/>
          <w:sz w:val="24"/>
        </w:rPr>
        <w:t>课教学改革项目申报</w:t>
      </w:r>
      <w:r>
        <w:rPr>
          <w:rFonts w:ascii="宋体" w:hAnsi="宋体" w:cs="宋体" w:hint="eastAsia"/>
          <w:bCs/>
          <w:sz w:val="24"/>
        </w:rPr>
        <w:t>，推动</w:t>
      </w:r>
      <w:proofErr w:type="gramStart"/>
      <w:r>
        <w:rPr>
          <w:rFonts w:ascii="宋体" w:hAnsi="宋体" w:cs="宋体"/>
          <w:bCs/>
          <w:sz w:val="24"/>
        </w:rPr>
        <w:t>思政课</w:t>
      </w:r>
      <w:r>
        <w:rPr>
          <w:rFonts w:ascii="宋体" w:hAnsi="宋体" w:cs="宋体" w:hint="eastAsia"/>
          <w:bCs/>
          <w:sz w:val="24"/>
        </w:rPr>
        <w:t>改革</w:t>
      </w:r>
      <w:proofErr w:type="gramEnd"/>
      <w:r>
        <w:rPr>
          <w:rFonts w:ascii="宋体" w:hAnsi="宋体" w:cs="宋体" w:hint="eastAsia"/>
          <w:bCs/>
          <w:sz w:val="24"/>
        </w:rPr>
        <w:t>创新，</w:t>
      </w:r>
      <w:r>
        <w:rPr>
          <w:rFonts w:ascii="宋体" w:hAnsi="宋体"/>
          <w:bCs/>
          <w:sz w:val="24"/>
        </w:rPr>
        <w:t>在教育</w:t>
      </w:r>
      <w:r>
        <w:rPr>
          <w:rFonts w:ascii="宋体" w:hAnsi="宋体" w:hint="eastAsia"/>
          <w:bCs/>
          <w:sz w:val="24"/>
        </w:rPr>
        <w:t>灌输和潜移默化中</w:t>
      </w:r>
      <w:r>
        <w:rPr>
          <w:rFonts w:ascii="宋体" w:hAnsi="宋体" w:cs="宋体" w:hint="eastAsia"/>
          <w:bCs/>
          <w:sz w:val="24"/>
        </w:rPr>
        <w:t>加强</w:t>
      </w:r>
      <w:proofErr w:type="gramStart"/>
      <w:r>
        <w:rPr>
          <w:rFonts w:ascii="宋体" w:hAnsi="宋体" w:cs="宋体" w:hint="eastAsia"/>
          <w:bCs/>
          <w:sz w:val="24"/>
        </w:rPr>
        <w:t>师生思政教育</w:t>
      </w:r>
      <w:proofErr w:type="gramEnd"/>
      <w:r>
        <w:rPr>
          <w:rFonts w:ascii="宋体" w:hAnsi="宋体" w:cs="宋体" w:hint="eastAsia"/>
          <w:bCs/>
          <w:sz w:val="24"/>
        </w:rPr>
        <w:t>。持续推动习近平新时代中国特色社会主义思想进教材、进课堂、进头脑。各类课程与</w:t>
      </w:r>
      <w:proofErr w:type="gramStart"/>
      <w:r>
        <w:rPr>
          <w:rFonts w:ascii="宋体" w:hAnsi="宋体" w:cs="宋体" w:hint="eastAsia"/>
          <w:bCs/>
          <w:sz w:val="24"/>
        </w:rPr>
        <w:t>思政理论</w:t>
      </w:r>
      <w:proofErr w:type="gramEnd"/>
      <w:r>
        <w:rPr>
          <w:rFonts w:ascii="宋体" w:hAnsi="宋体" w:cs="宋体" w:hint="eastAsia"/>
          <w:bCs/>
          <w:sz w:val="24"/>
        </w:rPr>
        <w:t>课同向同行，职业技能和理想信念教育相融合，提升思想政治工作的实效性。</w:t>
      </w:r>
      <w:bookmarkStart w:id="40" w:name="_Toc4955"/>
      <w:bookmarkStart w:id="41" w:name="_Toc844"/>
      <w:bookmarkStart w:id="42" w:name="_Toc21197"/>
      <w:bookmarkStart w:id="43" w:name="_Toc32766"/>
    </w:p>
    <w:p w:rsidR="00E5428A" w:rsidRDefault="00DB33FE">
      <w:pPr>
        <w:snapToGrid w:val="0"/>
        <w:ind w:firstLine="480"/>
        <w:rPr>
          <w:rFonts w:ascii="宋体" w:hAnsi="宋体" w:cs="宋体"/>
          <w:bCs/>
          <w:sz w:val="24"/>
        </w:rPr>
      </w:pPr>
      <w:r>
        <w:rPr>
          <w:rFonts w:ascii="宋体" w:hAnsi="宋体" w:cs="宋体" w:hint="eastAsia"/>
          <w:bCs/>
          <w:sz w:val="24"/>
        </w:rPr>
        <w:t>【案例8-5】</w:t>
      </w:r>
      <w:r>
        <w:rPr>
          <w:rFonts w:ascii="宋体" w:hAnsi="宋体"/>
          <w:bCs/>
          <w:sz w:val="24"/>
        </w:rPr>
        <w:t>济南理工学校“赏析党史人物墨迹</w:t>
      </w:r>
      <w:r>
        <w:rPr>
          <w:rFonts w:ascii="宋体" w:hAnsi="宋体" w:hint="eastAsia"/>
          <w:bCs/>
          <w:sz w:val="24"/>
        </w:rPr>
        <w:t>，</w:t>
      </w:r>
      <w:r>
        <w:rPr>
          <w:rFonts w:ascii="宋体" w:hAnsi="宋体"/>
          <w:bCs/>
          <w:sz w:val="24"/>
        </w:rPr>
        <w:t>传承党史思政教育”</w:t>
      </w:r>
    </w:p>
    <w:p w:rsidR="00E5428A" w:rsidRDefault="00DB33FE">
      <w:pPr>
        <w:snapToGrid w:val="0"/>
        <w:ind w:firstLine="480"/>
        <w:rPr>
          <w:rFonts w:ascii="宋体" w:hAnsi="宋体"/>
          <w:bCs/>
          <w:sz w:val="24"/>
        </w:rPr>
      </w:pPr>
      <w:r>
        <w:rPr>
          <w:rFonts w:ascii="宋体" w:hAnsi="宋体" w:cs="宋体" w:hint="eastAsia"/>
          <w:bCs/>
          <w:sz w:val="24"/>
        </w:rPr>
        <w:t>从</w:t>
      </w:r>
      <w:r>
        <w:rPr>
          <w:rFonts w:ascii="宋体" w:hAnsi="宋体"/>
          <w:bCs/>
          <w:sz w:val="24"/>
        </w:rPr>
        <w:t>2019年9月开始，济南理工学校</w:t>
      </w:r>
      <w:r>
        <w:rPr>
          <w:rFonts w:ascii="宋体" w:hAnsi="宋体" w:hint="eastAsia"/>
          <w:bCs/>
          <w:sz w:val="24"/>
        </w:rPr>
        <w:t>利用多年收藏积累的山东省</w:t>
      </w:r>
      <w:r w:rsidR="00192ED4">
        <w:rPr>
          <w:rFonts w:ascii="宋体" w:hAnsi="宋体"/>
          <w:bCs/>
          <w:sz w:val="24"/>
        </w:rPr>
        <w:t>180</w:t>
      </w:r>
      <w:r>
        <w:rPr>
          <w:rFonts w:ascii="宋体" w:hAnsi="宋体"/>
          <w:bCs/>
          <w:sz w:val="24"/>
        </w:rPr>
        <w:t>多名建国前老党员的亲笔信</w:t>
      </w:r>
      <w:r>
        <w:rPr>
          <w:rFonts w:ascii="宋体" w:hAnsi="宋体" w:hint="eastAsia"/>
          <w:bCs/>
          <w:sz w:val="24"/>
        </w:rPr>
        <w:t>，开展“赏析党史人物墨迹，传承党史思政教育”活动</w:t>
      </w:r>
      <w:r>
        <w:rPr>
          <w:rFonts w:ascii="宋体" w:hAnsi="宋体"/>
          <w:bCs/>
          <w:sz w:val="24"/>
        </w:rPr>
        <w:t>。通过赏析</w:t>
      </w:r>
      <w:r>
        <w:rPr>
          <w:rFonts w:ascii="宋体" w:hAnsi="宋体" w:hint="eastAsia"/>
          <w:bCs/>
          <w:sz w:val="24"/>
        </w:rPr>
        <w:t>珍贵的</w:t>
      </w:r>
      <w:r>
        <w:rPr>
          <w:rFonts w:ascii="宋体" w:hAnsi="宋体"/>
          <w:bCs/>
          <w:sz w:val="24"/>
        </w:rPr>
        <w:t>党史人物墨迹，</w:t>
      </w:r>
      <w:r>
        <w:rPr>
          <w:rFonts w:ascii="宋体" w:hAnsi="宋体" w:hint="eastAsia"/>
          <w:bCs/>
          <w:sz w:val="24"/>
        </w:rPr>
        <w:t>使党史教育“看得见、摸得着”，增强了亲和力。学生在校内学习的基础上，利用节假日走访身边的老党员和老英模，</w:t>
      </w:r>
      <w:proofErr w:type="gramStart"/>
      <w:r>
        <w:rPr>
          <w:rFonts w:ascii="宋体" w:hAnsi="宋体" w:hint="eastAsia"/>
          <w:bCs/>
          <w:sz w:val="24"/>
        </w:rPr>
        <w:t>听英雄</w:t>
      </w:r>
      <w:proofErr w:type="gramEnd"/>
      <w:r>
        <w:rPr>
          <w:rFonts w:ascii="宋体" w:hAnsi="宋体" w:hint="eastAsia"/>
          <w:bCs/>
          <w:sz w:val="24"/>
        </w:rPr>
        <w:t>故事、记录英雄事迹、在学校</w:t>
      </w:r>
      <w:proofErr w:type="gramStart"/>
      <w:r>
        <w:rPr>
          <w:rFonts w:ascii="宋体" w:hAnsi="宋体" w:hint="eastAsia"/>
          <w:bCs/>
          <w:sz w:val="24"/>
        </w:rPr>
        <w:t>讲英雄</w:t>
      </w:r>
      <w:proofErr w:type="gramEnd"/>
      <w:r>
        <w:rPr>
          <w:rFonts w:ascii="宋体" w:hAnsi="宋体" w:hint="eastAsia"/>
          <w:bCs/>
          <w:sz w:val="24"/>
        </w:rPr>
        <w:t>故事、在</w:t>
      </w:r>
      <w:proofErr w:type="gramStart"/>
      <w:r>
        <w:rPr>
          <w:rFonts w:ascii="宋体" w:hAnsi="宋体" w:hint="eastAsia"/>
          <w:bCs/>
          <w:sz w:val="24"/>
        </w:rPr>
        <w:t>微信公众号广泛</w:t>
      </w:r>
      <w:proofErr w:type="gramEnd"/>
      <w:r>
        <w:rPr>
          <w:rFonts w:ascii="宋体" w:hAnsi="宋体" w:hint="eastAsia"/>
          <w:bCs/>
          <w:sz w:val="24"/>
        </w:rPr>
        <w:t>宣传英雄故事。采取“一封信一个故事</w:t>
      </w:r>
      <w:r w:rsidR="001E53B4">
        <w:rPr>
          <w:rFonts w:ascii="宋体" w:hAnsi="宋体" w:hint="eastAsia"/>
          <w:bCs/>
          <w:sz w:val="24"/>
        </w:rPr>
        <w:t>”</w:t>
      </w:r>
      <w:proofErr w:type="gramStart"/>
      <w:r w:rsidR="001E53B4">
        <w:rPr>
          <w:rFonts w:ascii="宋体" w:hAnsi="宋体" w:hint="eastAsia"/>
          <w:bCs/>
          <w:sz w:val="24"/>
        </w:rPr>
        <w:t>”</w:t>
      </w:r>
      <w:proofErr w:type="gramEnd"/>
      <w:r>
        <w:rPr>
          <w:rFonts w:ascii="宋体" w:hAnsi="宋体" w:hint="eastAsia"/>
          <w:bCs/>
          <w:sz w:val="24"/>
        </w:rPr>
        <w:t>一封信一个英雄</w:t>
      </w:r>
      <w:proofErr w:type="gramStart"/>
      <w:r>
        <w:rPr>
          <w:rFonts w:ascii="宋体" w:hAnsi="宋体" w:hint="eastAsia"/>
          <w:bCs/>
          <w:sz w:val="24"/>
        </w:rPr>
        <w:t>”</w:t>
      </w:r>
      <w:proofErr w:type="gramEnd"/>
      <w:r>
        <w:rPr>
          <w:rFonts w:ascii="宋体" w:hAnsi="宋体" w:hint="eastAsia"/>
          <w:bCs/>
          <w:sz w:val="24"/>
        </w:rPr>
        <w:t>的形式，制作小视频、微课程，将学生对家乡老党员的走访资料汇集成册，丰富了地方党史资源，增强了学生对党史传承的责任感和使命感，探索形成独具特色的职业学校</w:t>
      </w:r>
      <w:proofErr w:type="gramStart"/>
      <w:r>
        <w:rPr>
          <w:rFonts w:ascii="宋体" w:hAnsi="宋体" w:hint="eastAsia"/>
          <w:bCs/>
          <w:sz w:val="24"/>
        </w:rPr>
        <w:t>思政教育</w:t>
      </w:r>
      <w:proofErr w:type="gramEnd"/>
      <w:r>
        <w:rPr>
          <w:rFonts w:ascii="宋体" w:hAnsi="宋体" w:hint="eastAsia"/>
          <w:bCs/>
          <w:sz w:val="24"/>
        </w:rPr>
        <w:t>模式。</w:t>
      </w:r>
      <w:r>
        <w:rPr>
          <w:rFonts w:ascii="宋体" w:hAnsi="宋体"/>
          <w:bCs/>
          <w:sz w:val="24"/>
        </w:rPr>
        <w:t xml:space="preserve"> </w:t>
      </w:r>
    </w:p>
    <w:bookmarkEnd w:id="40"/>
    <w:bookmarkEnd w:id="41"/>
    <w:bookmarkEnd w:id="42"/>
    <w:bookmarkEnd w:id="43"/>
    <w:p w:rsidR="00E5428A" w:rsidRDefault="00DB33FE">
      <w:pPr>
        <w:snapToGrid w:val="0"/>
        <w:ind w:firstLine="480"/>
        <w:rPr>
          <w:rFonts w:ascii="宋体" w:hAnsi="宋体"/>
          <w:bCs/>
          <w:sz w:val="24"/>
        </w:rPr>
      </w:pPr>
      <w:r>
        <w:rPr>
          <w:rFonts w:ascii="宋体" w:hAnsi="宋体" w:cs="宋体" w:hint="eastAsia"/>
          <w:bCs/>
          <w:sz w:val="24"/>
        </w:rPr>
        <w:t>【案例8-6】</w:t>
      </w:r>
      <w:r>
        <w:rPr>
          <w:rFonts w:ascii="宋体" w:hAnsi="宋体" w:hint="eastAsia"/>
          <w:bCs/>
          <w:sz w:val="24"/>
        </w:rPr>
        <w:t>寿光职教中心“党建引领、校企协同、理实交融”</w:t>
      </w:r>
      <w:proofErr w:type="gramStart"/>
      <w:r>
        <w:rPr>
          <w:rFonts w:ascii="宋体" w:hAnsi="宋体" w:hint="eastAsia"/>
          <w:bCs/>
          <w:sz w:val="24"/>
        </w:rPr>
        <w:t>思政育人</w:t>
      </w:r>
      <w:proofErr w:type="gramEnd"/>
    </w:p>
    <w:p w:rsidR="00E5428A" w:rsidRDefault="00DB33FE">
      <w:pPr>
        <w:snapToGrid w:val="0"/>
        <w:ind w:firstLine="480"/>
        <w:rPr>
          <w:rFonts w:ascii="宋体" w:hAnsi="宋体"/>
          <w:bCs/>
          <w:sz w:val="24"/>
        </w:rPr>
      </w:pPr>
      <w:r>
        <w:rPr>
          <w:rFonts w:ascii="宋体" w:hAnsi="宋体" w:hint="eastAsia"/>
          <w:bCs/>
          <w:sz w:val="24"/>
        </w:rPr>
        <w:t>寿光市职业教育中心学校建立了“党建引领、校企协同、理实交融”的中</w:t>
      </w:r>
      <w:proofErr w:type="gramStart"/>
      <w:r>
        <w:rPr>
          <w:rFonts w:ascii="宋体" w:hAnsi="宋体" w:hint="eastAsia"/>
          <w:bCs/>
          <w:sz w:val="24"/>
        </w:rPr>
        <w:t>职思政</w:t>
      </w:r>
      <w:proofErr w:type="gramEnd"/>
      <w:r>
        <w:rPr>
          <w:rFonts w:ascii="宋体" w:hAnsi="宋体" w:hint="eastAsia"/>
          <w:bCs/>
          <w:sz w:val="24"/>
        </w:rPr>
        <w:t>育人模式，将党的建设融入立德</w:t>
      </w:r>
      <w:proofErr w:type="gramStart"/>
      <w:r>
        <w:rPr>
          <w:rFonts w:ascii="宋体" w:hAnsi="宋体" w:hint="eastAsia"/>
          <w:bCs/>
          <w:sz w:val="24"/>
        </w:rPr>
        <w:t>树人全</w:t>
      </w:r>
      <w:proofErr w:type="gramEnd"/>
      <w:r>
        <w:rPr>
          <w:rFonts w:ascii="宋体" w:hAnsi="宋体" w:hint="eastAsia"/>
          <w:bCs/>
          <w:sz w:val="24"/>
        </w:rPr>
        <w:t>过程，加强学校、家庭、企业的联动教育，营造多向、立体、动态开放的</w:t>
      </w:r>
      <w:proofErr w:type="gramStart"/>
      <w:r>
        <w:rPr>
          <w:rFonts w:ascii="宋体" w:hAnsi="宋体" w:hint="eastAsia"/>
          <w:bCs/>
          <w:sz w:val="24"/>
        </w:rPr>
        <w:t>思政教育</w:t>
      </w:r>
      <w:proofErr w:type="gramEnd"/>
      <w:r>
        <w:rPr>
          <w:rFonts w:ascii="宋体" w:hAnsi="宋体" w:hint="eastAsia"/>
          <w:bCs/>
          <w:sz w:val="24"/>
        </w:rPr>
        <w:t>环境，积极构建“学生</w:t>
      </w:r>
      <w:r>
        <w:rPr>
          <w:rFonts w:ascii="宋体" w:hAnsi="宋体"/>
          <w:bCs/>
          <w:sz w:val="24"/>
        </w:rPr>
        <w:t>+微信+课堂</w:t>
      </w:r>
      <w:r w:rsidR="001E53B4">
        <w:rPr>
          <w:rFonts w:ascii="宋体" w:hAnsi="宋体"/>
          <w:bCs/>
          <w:sz w:val="24"/>
        </w:rPr>
        <w:t>”</w:t>
      </w:r>
      <w:proofErr w:type="gramStart"/>
      <w:r w:rsidR="001E53B4">
        <w:rPr>
          <w:rFonts w:ascii="宋体" w:hAnsi="宋体"/>
          <w:bCs/>
          <w:sz w:val="24"/>
        </w:rPr>
        <w:t>”</w:t>
      </w:r>
      <w:proofErr w:type="gramEnd"/>
      <w:r>
        <w:rPr>
          <w:rFonts w:ascii="宋体" w:hAnsi="宋体"/>
          <w:bCs/>
          <w:sz w:val="24"/>
        </w:rPr>
        <w:t>讲授+示范+实践</w:t>
      </w:r>
      <w:proofErr w:type="gramStart"/>
      <w:r w:rsidR="001E53B4">
        <w:rPr>
          <w:rFonts w:ascii="宋体" w:hAnsi="宋体"/>
          <w:bCs/>
          <w:sz w:val="24"/>
        </w:rPr>
        <w:t>””</w:t>
      </w:r>
      <w:proofErr w:type="gramEnd"/>
      <w:r>
        <w:rPr>
          <w:rFonts w:ascii="宋体" w:hAnsi="宋体"/>
          <w:bCs/>
          <w:sz w:val="24"/>
        </w:rPr>
        <w:t>问</w:t>
      </w:r>
      <w:r>
        <w:rPr>
          <w:rFonts w:ascii="宋体" w:hAnsi="宋体" w:hint="eastAsia"/>
          <w:bCs/>
          <w:sz w:val="24"/>
        </w:rPr>
        <w:t>题</w:t>
      </w:r>
      <w:r>
        <w:rPr>
          <w:rFonts w:ascii="宋体" w:hAnsi="宋体"/>
          <w:bCs/>
          <w:sz w:val="24"/>
        </w:rPr>
        <w:t>+调查+分析</w:t>
      </w:r>
      <w:proofErr w:type="gramStart"/>
      <w:r w:rsidR="001E53B4">
        <w:rPr>
          <w:rFonts w:ascii="宋体" w:hAnsi="宋体"/>
          <w:bCs/>
          <w:sz w:val="24"/>
        </w:rPr>
        <w:t>””</w:t>
      </w:r>
      <w:proofErr w:type="gramEnd"/>
      <w:r>
        <w:rPr>
          <w:rFonts w:ascii="宋体" w:hAnsi="宋体"/>
          <w:bCs/>
          <w:sz w:val="24"/>
        </w:rPr>
        <w:t>学生+师傅+老师</w:t>
      </w:r>
      <w:proofErr w:type="gramStart"/>
      <w:r w:rsidR="001E53B4">
        <w:rPr>
          <w:rFonts w:ascii="宋体" w:hAnsi="宋体"/>
          <w:bCs/>
          <w:sz w:val="24"/>
        </w:rPr>
        <w:t>””</w:t>
      </w:r>
      <w:proofErr w:type="gramEnd"/>
      <w:r>
        <w:rPr>
          <w:rFonts w:ascii="宋体" w:hAnsi="宋体"/>
          <w:bCs/>
          <w:sz w:val="24"/>
        </w:rPr>
        <w:t>学生+实践基地+项目</w:t>
      </w:r>
      <w:proofErr w:type="gramStart"/>
      <w:r w:rsidR="001E53B4">
        <w:rPr>
          <w:rFonts w:ascii="宋体" w:hAnsi="宋体"/>
          <w:bCs/>
          <w:sz w:val="24"/>
        </w:rPr>
        <w:t>””</w:t>
      </w:r>
      <w:proofErr w:type="gramEnd"/>
      <w:r>
        <w:rPr>
          <w:rFonts w:ascii="宋体" w:hAnsi="宋体" w:hint="eastAsia"/>
          <w:bCs/>
          <w:sz w:val="24"/>
        </w:rPr>
        <w:t>专业</w:t>
      </w:r>
      <w:r>
        <w:rPr>
          <w:rFonts w:ascii="宋体" w:hAnsi="宋体"/>
          <w:bCs/>
          <w:sz w:val="24"/>
        </w:rPr>
        <w:t>+产业+网络</w:t>
      </w:r>
      <w:proofErr w:type="gramStart"/>
      <w:r>
        <w:rPr>
          <w:rFonts w:ascii="宋体" w:hAnsi="宋体"/>
          <w:bCs/>
          <w:sz w:val="24"/>
        </w:rPr>
        <w:t>”</w:t>
      </w:r>
      <w:proofErr w:type="gramEnd"/>
      <w:r>
        <w:rPr>
          <w:rFonts w:ascii="宋体" w:hAnsi="宋体"/>
          <w:bCs/>
          <w:sz w:val="24"/>
        </w:rPr>
        <w:t>等个性化实践教学模式，引导学生进一</w:t>
      </w:r>
      <w:r>
        <w:rPr>
          <w:rFonts w:ascii="宋体" w:hAnsi="宋体" w:hint="eastAsia"/>
          <w:bCs/>
          <w:sz w:val="24"/>
        </w:rPr>
        <w:t>步树立爱岗敬业、精益求精、勇于创新、顽强拼搏的职业精神和职业操守。</w:t>
      </w:r>
    </w:p>
    <w:p w:rsidR="00E5428A" w:rsidRPr="00192ED4" w:rsidRDefault="00DB33FE">
      <w:pPr>
        <w:keepNext/>
        <w:keepLines/>
        <w:snapToGrid w:val="0"/>
        <w:ind w:firstLine="560"/>
        <w:outlineLvl w:val="1"/>
        <w:rPr>
          <w:rFonts w:ascii="宋体" w:hAnsi="宋体" w:cs="宋体"/>
          <w:bCs/>
          <w:sz w:val="24"/>
        </w:rPr>
      </w:pPr>
      <w:r w:rsidRPr="00192ED4">
        <w:rPr>
          <w:rFonts w:ascii="楷体_GB2312" w:eastAsia="楷体_GB2312" w:hAnsi="楷体_GB2312" w:cs="楷体_GB2312" w:hint="eastAsia"/>
          <w:sz w:val="28"/>
          <w:szCs w:val="28"/>
        </w:rPr>
        <w:t>（四）深入推进全面从严治党</w:t>
      </w:r>
    </w:p>
    <w:p w:rsidR="00E5428A" w:rsidRDefault="00DB33FE">
      <w:pPr>
        <w:snapToGrid w:val="0"/>
        <w:ind w:firstLine="480"/>
        <w:rPr>
          <w:rFonts w:ascii="宋体" w:hAnsi="宋体" w:cs="宋体"/>
          <w:bCs/>
          <w:sz w:val="24"/>
        </w:rPr>
      </w:pPr>
      <w:r>
        <w:rPr>
          <w:rFonts w:ascii="宋体" w:hAnsi="宋体" w:cs="宋体" w:hint="eastAsia"/>
          <w:bCs/>
          <w:sz w:val="24"/>
        </w:rPr>
        <w:t>各级教育行政部门坚持</w:t>
      </w:r>
      <w:r>
        <w:rPr>
          <w:rFonts w:ascii="宋体" w:hAnsi="宋体" w:cs="宋体"/>
          <w:bCs/>
          <w:sz w:val="24"/>
        </w:rPr>
        <w:t>“严”的主基调</w:t>
      </w:r>
      <w:r>
        <w:rPr>
          <w:rFonts w:ascii="宋体" w:hAnsi="宋体" w:cs="宋体" w:hint="eastAsia"/>
          <w:bCs/>
          <w:sz w:val="24"/>
        </w:rPr>
        <w:t>，</w:t>
      </w:r>
      <w:r>
        <w:rPr>
          <w:rFonts w:ascii="宋体" w:hAnsi="宋体" w:cs="宋体"/>
          <w:bCs/>
          <w:sz w:val="24"/>
        </w:rPr>
        <w:t>健全廉政风险防控长效机制</w:t>
      </w:r>
      <w:r>
        <w:rPr>
          <w:rFonts w:ascii="宋体" w:hAnsi="宋体" w:cs="宋体" w:hint="eastAsia"/>
          <w:bCs/>
          <w:sz w:val="24"/>
        </w:rPr>
        <w:t>，</w:t>
      </w:r>
      <w:r>
        <w:rPr>
          <w:rFonts w:ascii="宋体" w:hAnsi="宋体" w:cs="宋体"/>
          <w:bCs/>
          <w:sz w:val="24"/>
        </w:rPr>
        <w:t>持之以恒正风</w:t>
      </w:r>
      <w:proofErr w:type="gramStart"/>
      <w:r>
        <w:rPr>
          <w:rFonts w:ascii="宋体" w:hAnsi="宋体" w:cs="宋体"/>
          <w:bCs/>
          <w:sz w:val="24"/>
        </w:rPr>
        <w:t>肃</w:t>
      </w:r>
      <w:proofErr w:type="gramEnd"/>
      <w:r>
        <w:rPr>
          <w:rFonts w:ascii="宋体" w:hAnsi="宋体" w:cs="宋体"/>
          <w:bCs/>
          <w:sz w:val="24"/>
        </w:rPr>
        <w:t>纪</w:t>
      </w:r>
      <w:r>
        <w:rPr>
          <w:rFonts w:ascii="宋体" w:hAnsi="宋体" w:cs="宋体" w:hint="eastAsia"/>
          <w:bCs/>
          <w:sz w:val="24"/>
        </w:rPr>
        <w:t>，</w:t>
      </w:r>
      <w:r>
        <w:rPr>
          <w:rFonts w:ascii="宋体" w:hAnsi="宋体" w:cs="宋体"/>
          <w:bCs/>
          <w:sz w:val="24"/>
        </w:rPr>
        <w:t>推动全面从严治党向基层延伸。</w:t>
      </w:r>
      <w:r>
        <w:rPr>
          <w:rFonts w:ascii="宋体" w:hAnsi="宋体" w:cs="宋体" w:hint="eastAsia"/>
          <w:bCs/>
          <w:sz w:val="24"/>
        </w:rPr>
        <w:t>各中职学校切实落实</w:t>
      </w:r>
      <w:r>
        <w:rPr>
          <w:rFonts w:ascii="宋体" w:hAnsi="宋体" w:cs="宋体"/>
          <w:bCs/>
          <w:sz w:val="24"/>
        </w:rPr>
        <w:t>中央八项规定精神，开展“作风建设年”活动，</w:t>
      </w:r>
      <w:r>
        <w:rPr>
          <w:rFonts w:ascii="宋体" w:hAnsi="宋体" w:cs="宋体" w:hint="eastAsia"/>
          <w:bCs/>
          <w:sz w:val="24"/>
        </w:rPr>
        <w:t>以力戒</w:t>
      </w:r>
      <w:r>
        <w:rPr>
          <w:rFonts w:ascii="宋体" w:hAnsi="宋体" w:cs="宋体"/>
          <w:bCs/>
          <w:sz w:val="24"/>
        </w:rPr>
        <w:t>形式主义、官僚主义</w:t>
      </w:r>
      <w:r>
        <w:rPr>
          <w:rFonts w:ascii="宋体" w:hAnsi="宋体" w:cs="宋体" w:hint="eastAsia"/>
          <w:bCs/>
          <w:sz w:val="24"/>
        </w:rPr>
        <w:t>为重点，持续</w:t>
      </w:r>
      <w:r>
        <w:rPr>
          <w:rFonts w:ascii="宋体" w:hAnsi="宋体" w:cs="宋体"/>
          <w:bCs/>
          <w:sz w:val="24"/>
        </w:rPr>
        <w:t>整治“四风”</w:t>
      </w:r>
      <w:r>
        <w:rPr>
          <w:rFonts w:ascii="宋体" w:hAnsi="宋体" w:cs="宋体" w:hint="eastAsia"/>
          <w:bCs/>
          <w:sz w:val="24"/>
        </w:rPr>
        <w:t>；继续开展师德师风、廉洁从教教育，提高红线意识，</w:t>
      </w:r>
      <w:r>
        <w:rPr>
          <w:rFonts w:ascii="宋体" w:hAnsi="宋体" w:hint="eastAsia"/>
          <w:bCs/>
          <w:sz w:val="24"/>
        </w:rPr>
        <w:t>以</w:t>
      </w:r>
      <w:r>
        <w:rPr>
          <w:rFonts w:ascii="宋体" w:hAnsi="宋体" w:cs="宋体" w:hint="eastAsia"/>
          <w:bCs/>
          <w:sz w:val="24"/>
        </w:rPr>
        <w:t>党风促作风、作风促教风、教风促学风，增强廉洁自律自觉性。做好党务校务定期公开，主动接受学生、家长和社会监督，</w:t>
      </w:r>
      <w:r>
        <w:rPr>
          <w:rFonts w:ascii="宋体" w:hAnsi="宋体" w:hint="eastAsia"/>
          <w:bCs/>
          <w:sz w:val="24"/>
        </w:rPr>
        <w:t>推进漠视侵害群众利益问题专项整治工作长效机制建设，</w:t>
      </w:r>
      <w:r>
        <w:rPr>
          <w:rFonts w:ascii="宋体" w:hAnsi="宋体" w:cs="宋体" w:hint="eastAsia"/>
          <w:bCs/>
          <w:sz w:val="24"/>
        </w:rPr>
        <w:t>努力办好人民满意的中职教育。</w:t>
      </w:r>
    </w:p>
    <w:p w:rsidR="00E5428A" w:rsidRDefault="00DB33FE">
      <w:pPr>
        <w:snapToGrid w:val="0"/>
        <w:ind w:firstLineChars="150" w:firstLine="360"/>
        <w:rPr>
          <w:rFonts w:ascii="宋体" w:hAnsi="宋体" w:cs="宋体"/>
          <w:bCs/>
          <w:sz w:val="24"/>
        </w:rPr>
      </w:pPr>
      <w:r>
        <w:rPr>
          <w:rFonts w:ascii="宋体" w:hAnsi="宋体" w:cs="宋体" w:hint="eastAsia"/>
          <w:bCs/>
          <w:sz w:val="24"/>
        </w:rPr>
        <w:t>【案例8-7】</w:t>
      </w:r>
      <w:r>
        <w:rPr>
          <w:rFonts w:ascii="宋体" w:hAnsi="宋体" w:cs="宋体"/>
          <w:bCs/>
          <w:sz w:val="24"/>
        </w:rPr>
        <w:t>青岛交通职业学</w:t>
      </w:r>
      <w:r>
        <w:rPr>
          <w:rFonts w:ascii="宋体" w:hAnsi="宋体" w:cs="宋体" w:hint="eastAsia"/>
          <w:bCs/>
          <w:sz w:val="24"/>
        </w:rPr>
        <w:t>校加强</w:t>
      </w:r>
      <w:r>
        <w:rPr>
          <w:rFonts w:ascii="宋体" w:hAnsi="宋体" w:cs="宋体"/>
          <w:bCs/>
          <w:sz w:val="24"/>
        </w:rPr>
        <w:t>廉政风险防控</w:t>
      </w:r>
    </w:p>
    <w:p w:rsidR="00E5428A" w:rsidRDefault="00DB33FE">
      <w:pPr>
        <w:snapToGrid w:val="0"/>
        <w:ind w:firstLine="480"/>
        <w:rPr>
          <w:rFonts w:ascii="宋体" w:hAnsi="宋体" w:cs="宋体"/>
          <w:bCs/>
          <w:sz w:val="24"/>
        </w:rPr>
      </w:pPr>
      <w:r>
        <w:rPr>
          <w:rFonts w:ascii="宋体" w:hAnsi="宋体" w:cs="宋体"/>
          <w:bCs/>
          <w:sz w:val="24"/>
        </w:rPr>
        <w:t>青岛交通职业学</w:t>
      </w:r>
      <w:r>
        <w:rPr>
          <w:rFonts w:ascii="宋体" w:hAnsi="宋体" w:cs="宋体" w:hint="eastAsia"/>
          <w:bCs/>
          <w:sz w:val="24"/>
        </w:rPr>
        <w:t>校按照建立现代学校制度的要求，探索建立配套的、科学有</w:t>
      </w:r>
      <w:r>
        <w:rPr>
          <w:rFonts w:ascii="宋体" w:hAnsi="宋体" w:cs="宋体" w:hint="eastAsia"/>
          <w:bCs/>
          <w:sz w:val="24"/>
        </w:rPr>
        <w:lastRenderedPageBreak/>
        <w:t>效的权力运行机制和自我约束、自我规范的内部治理机制。凡是重大问题决策、重要人事任免、重大项目安排和大额资金使用必须实行集体决策，涉及师生切身利益的，要充分听取师生意见。按照权责一致要求，围绕涉及人、财、物、招生、考试管理等重点领域权力运行，建立健全内部制约监控机制，明确责任分工，将责任落实到人。</w:t>
      </w:r>
      <w:r>
        <w:rPr>
          <w:rFonts w:ascii="宋体" w:hAnsi="宋体" w:cs="宋体"/>
          <w:bCs/>
          <w:sz w:val="24"/>
        </w:rPr>
        <w:t>2019</w:t>
      </w:r>
      <w:r>
        <w:rPr>
          <w:rFonts w:ascii="宋体" w:hAnsi="宋体" w:cs="宋体" w:hint="eastAsia"/>
          <w:bCs/>
          <w:sz w:val="24"/>
        </w:rPr>
        <w:t>年3月，</w:t>
      </w:r>
      <w:r>
        <w:rPr>
          <w:rFonts w:ascii="宋体" w:hAnsi="宋体" w:cs="宋体"/>
          <w:bCs/>
          <w:sz w:val="24"/>
        </w:rPr>
        <w:t>学校与中层以上干部及重点岗位工作人员签订《廉政风险防控责任书》，形成“以制度规范流程，以流程优化管理，以管理完善制度”的风险防控体系</w:t>
      </w:r>
      <w:r>
        <w:rPr>
          <w:rFonts w:ascii="宋体" w:hAnsi="宋体" w:cs="宋体" w:hint="eastAsia"/>
          <w:bCs/>
          <w:sz w:val="24"/>
        </w:rPr>
        <w:t>，</w:t>
      </w:r>
      <w:r>
        <w:rPr>
          <w:rFonts w:ascii="宋体" w:hAnsi="宋体" w:cs="宋体"/>
          <w:bCs/>
          <w:sz w:val="24"/>
        </w:rPr>
        <w:t>切实把廉政风险点找准、找全，</w:t>
      </w:r>
      <w:r>
        <w:rPr>
          <w:rFonts w:ascii="宋体" w:hAnsi="宋体" w:cs="宋体" w:hint="eastAsia"/>
          <w:bCs/>
          <w:sz w:val="24"/>
        </w:rPr>
        <w:t>完善了压力逐级传递、责任层层落实的党风廉政建设工作责任链条，进一步充实了全方位、多层面、立体式的党风廉政建设责任监管体系，筑牢拒腐防变防线。</w:t>
      </w:r>
    </w:p>
    <w:p w:rsidR="000B1E63" w:rsidRDefault="000B1E63">
      <w:pPr>
        <w:pStyle w:val="1"/>
        <w:tabs>
          <w:tab w:val="center" w:pos="4310"/>
        </w:tabs>
        <w:snapToGrid w:val="0"/>
        <w:spacing w:before="0" w:after="0"/>
        <w:rPr>
          <w:rFonts w:ascii="黑体" w:eastAsia="黑体" w:hAnsi="黑体" w:cs="黑体"/>
          <w:b w:val="0"/>
          <w:szCs w:val="30"/>
        </w:rPr>
      </w:pPr>
      <w:bookmarkStart w:id="44" w:name="_Toc9848"/>
    </w:p>
    <w:p w:rsidR="00E5428A" w:rsidRDefault="00DB33FE">
      <w:pPr>
        <w:pStyle w:val="1"/>
        <w:tabs>
          <w:tab w:val="center" w:pos="4310"/>
        </w:tabs>
        <w:snapToGrid w:val="0"/>
        <w:spacing w:before="0" w:after="0"/>
        <w:rPr>
          <w:rFonts w:ascii="黑体" w:eastAsia="黑体" w:hAnsi="黑体" w:cs="黑体"/>
          <w:b w:val="0"/>
          <w:szCs w:val="30"/>
        </w:rPr>
      </w:pPr>
      <w:r>
        <w:rPr>
          <w:rFonts w:ascii="黑体" w:eastAsia="黑体" w:hAnsi="黑体" w:cs="黑体" w:hint="eastAsia"/>
          <w:b w:val="0"/>
          <w:szCs w:val="30"/>
        </w:rPr>
        <w:t>九、主要问题和</w:t>
      </w:r>
      <w:bookmarkEnd w:id="39"/>
      <w:r>
        <w:rPr>
          <w:rFonts w:ascii="黑体" w:eastAsia="黑体" w:hAnsi="黑体" w:cs="黑体" w:hint="eastAsia"/>
          <w:b w:val="0"/>
          <w:szCs w:val="30"/>
        </w:rPr>
        <w:t>对策建议</w:t>
      </w:r>
      <w:bookmarkEnd w:id="44"/>
    </w:p>
    <w:p w:rsidR="00E5428A" w:rsidRPr="00192ED4" w:rsidRDefault="00DB33FE">
      <w:pPr>
        <w:keepNext/>
        <w:keepLines/>
        <w:snapToGrid w:val="0"/>
        <w:ind w:firstLine="560"/>
        <w:outlineLvl w:val="1"/>
        <w:rPr>
          <w:rFonts w:ascii="楷体_GB2312" w:eastAsia="楷体_GB2312" w:hAnsi="楷体_GB2312" w:cs="楷体_GB2312"/>
          <w:sz w:val="28"/>
          <w:szCs w:val="28"/>
        </w:rPr>
      </w:pPr>
      <w:bookmarkStart w:id="45" w:name="_Toc460502681"/>
      <w:r w:rsidRPr="00192ED4">
        <w:rPr>
          <w:rFonts w:ascii="楷体_GB2312" w:eastAsia="楷体_GB2312" w:hAnsi="楷体_GB2312" w:cs="楷体_GB2312" w:hint="eastAsia"/>
          <w:sz w:val="28"/>
          <w:szCs w:val="28"/>
        </w:rPr>
        <w:t>（一）</w:t>
      </w:r>
      <w:bookmarkEnd w:id="45"/>
      <w:r w:rsidRPr="00192ED4">
        <w:rPr>
          <w:rFonts w:ascii="楷体_GB2312" w:eastAsia="楷体_GB2312" w:hAnsi="楷体_GB2312" w:cs="楷体_GB2312" w:hint="eastAsia"/>
          <w:sz w:val="28"/>
          <w:szCs w:val="28"/>
        </w:rPr>
        <w:t>主要问题</w:t>
      </w:r>
    </w:p>
    <w:p w:rsidR="00E5428A" w:rsidRDefault="00DB33FE">
      <w:pPr>
        <w:snapToGrid w:val="0"/>
        <w:ind w:firstLineChars="225" w:firstLine="542"/>
        <w:rPr>
          <w:rFonts w:ascii="宋体" w:hAnsi="宋体"/>
          <w:b/>
          <w:kern w:val="0"/>
          <w:sz w:val="24"/>
        </w:rPr>
      </w:pPr>
      <w:bookmarkStart w:id="46" w:name="_Toc460502682"/>
      <w:r>
        <w:rPr>
          <w:rFonts w:ascii="宋体" w:hAnsi="宋体" w:hint="eastAsia"/>
          <w:b/>
          <w:kern w:val="0"/>
          <w:sz w:val="24"/>
        </w:rPr>
        <w:t>1.</w:t>
      </w:r>
      <w:bookmarkEnd w:id="46"/>
      <w:r w:rsidR="00880A19">
        <w:rPr>
          <w:rFonts w:ascii="宋体" w:hAnsi="宋体" w:hint="eastAsia"/>
          <w:b/>
          <w:kern w:val="0"/>
          <w:sz w:val="24"/>
        </w:rPr>
        <w:t>产教融合</w:t>
      </w:r>
      <w:r w:rsidR="00AE19CD">
        <w:rPr>
          <w:rFonts w:ascii="宋体" w:hAnsi="宋体" w:hint="eastAsia"/>
          <w:b/>
          <w:kern w:val="0"/>
          <w:sz w:val="24"/>
        </w:rPr>
        <w:t>校企</w:t>
      </w:r>
      <w:r w:rsidR="00AE19CD">
        <w:rPr>
          <w:rFonts w:ascii="宋体" w:hAnsi="宋体"/>
          <w:b/>
          <w:kern w:val="0"/>
          <w:sz w:val="24"/>
        </w:rPr>
        <w:t>合作</w:t>
      </w:r>
      <w:r>
        <w:rPr>
          <w:rFonts w:ascii="宋体" w:hAnsi="宋体" w:hint="eastAsia"/>
          <w:b/>
          <w:kern w:val="0"/>
          <w:sz w:val="24"/>
        </w:rPr>
        <w:t>不深入</w:t>
      </w:r>
      <w:r w:rsidR="00880A19">
        <w:rPr>
          <w:rFonts w:ascii="宋体" w:hAnsi="宋体" w:hint="eastAsia"/>
          <w:b/>
          <w:kern w:val="0"/>
          <w:sz w:val="24"/>
        </w:rPr>
        <w:t>不均衡</w:t>
      </w:r>
    </w:p>
    <w:p w:rsidR="00E5428A" w:rsidRDefault="00DB33FE">
      <w:pPr>
        <w:snapToGrid w:val="0"/>
        <w:ind w:firstLineChars="225" w:firstLine="540"/>
        <w:rPr>
          <w:rFonts w:ascii="宋体" w:hAnsi="宋体"/>
          <w:bCs/>
          <w:kern w:val="0"/>
          <w:sz w:val="24"/>
        </w:rPr>
      </w:pPr>
      <w:r>
        <w:rPr>
          <w:rFonts w:ascii="宋体" w:hAnsi="宋体" w:hint="eastAsia"/>
          <w:bCs/>
          <w:kern w:val="0"/>
          <w:sz w:val="24"/>
        </w:rPr>
        <w:t>目前，</w:t>
      </w:r>
      <w:r w:rsidR="00AF07A0">
        <w:rPr>
          <w:rFonts w:ascii="宋体" w:hAnsi="宋体" w:hint="eastAsia"/>
          <w:bCs/>
          <w:kern w:val="0"/>
          <w:sz w:val="24"/>
        </w:rPr>
        <w:t>我</w:t>
      </w:r>
      <w:r>
        <w:rPr>
          <w:rFonts w:ascii="宋体" w:hAnsi="宋体" w:hint="eastAsia"/>
          <w:bCs/>
          <w:kern w:val="0"/>
          <w:sz w:val="24"/>
        </w:rPr>
        <w:t>省中、高职</w:t>
      </w:r>
      <w:r w:rsidR="00AE19CD">
        <w:rPr>
          <w:rFonts w:ascii="宋体" w:hAnsi="宋体" w:hint="eastAsia"/>
          <w:bCs/>
          <w:kern w:val="0"/>
          <w:sz w:val="24"/>
        </w:rPr>
        <w:t>院校</w:t>
      </w:r>
      <w:proofErr w:type="gramStart"/>
      <w:r>
        <w:rPr>
          <w:rFonts w:ascii="宋体" w:hAnsi="宋体" w:hint="eastAsia"/>
          <w:bCs/>
          <w:kern w:val="0"/>
          <w:sz w:val="24"/>
        </w:rPr>
        <w:t>校均合作</w:t>
      </w:r>
      <w:proofErr w:type="gramEnd"/>
      <w:r>
        <w:rPr>
          <w:rFonts w:ascii="宋体" w:hAnsi="宋体" w:hint="eastAsia"/>
          <w:bCs/>
          <w:kern w:val="0"/>
          <w:sz w:val="24"/>
        </w:rPr>
        <w:t>企业</w:t>
      </w:r>
      <w:r w:rsidR="005E4DB7">
        <w:rPr>
          <w:rFonts w:ascii="宋体" w:hAnsi="宋体" w:hint="eastAsia"/>
          <w:bCs/>
          <w:kern w:val="0"/>
          <w:sz w:val="24"/>
        </w:rPr>
        <w:t>分别</w:t>
      </w:r>
      <w:r>
        <w:rPr>
          <w:rFonts w:ascii="宋体" w:hAnsi="宋体" w:hint="eastAsia"/>
          <w:bCs/>
          <w:kern w:val="0"/>
          <w:sz w:val="24"/>
        </w:rPr>
        <w:t>达到14家、268家，中职</w:t>
      </w:r>
      <w:r w:rsidR="00AE19CD">
        <w:rPr>
          <w:rFonts w:ascii="宋体" w:hAnsi="宋体" w:hint="eastAsia"/>
          <w:bCs/>
          <w:kern w:val="0"/>
          <w:sz w:val="24"/>
        </w:rPr>
        <w:t>学校</w:t>
      </w:r>
      <w:proofErr w:type="gramStart"/>
      <w:r>
        <w:rPr>
          <w:rFonts w:ascii="宋体" w:hAnsi="宋体" w:hint="eastAsia"/>
          <w:bCs/>
          <w:kern w:val="0"/>
          <w:sz w:val="24"/>
        </w:rPr>
        <w:t>校</w:t>
      </w:r>
      <w:proofErr w:type="gramEnd"/>
      <w:r>
        <w:rPr>
          <w:rFonts w:ascii="宋体" w:hAnsi="宋体" w:hint="eastAsia"/>
          <w:bCs/>
          <w:kern w:val="0"/>
          <w:sz w:val="24"/>
        </w:rPr>
        <w:t>企合作整体水平远远低于高职</w:t>
      </w:r>
      <w:r w:rsidR="00AF07A0">
        <w:rPr>
          <w:rFonts w:ascii="宋体" w:hAnsi="宋体" w:hint="eastAsia"/>
          <w:bCs/>
          <w:kern w:val="0"/>
          <w:sz w:val="24"/>
        </w:rPr>
        <w:t>院校。</w:t>
      </w:r>
      <w:r>
        <w:rPr>
          <w:rFonts w:ascii="宋体" w:hAnsi="宋体" w:hint="eastAsia"/>
          <w:bCs/>
          <w:kern w:val="0"/>
          <w:sz w:val="24"/>
        </w:rPr>
        <w:t>地区</w:t>
      </w:r>
      <w:r w:rsidR="00AF07A0">
        <w:rPr>
          <w:rFonts w:ascii="宋体" w:hAnsi="宋体" w:hint="eastAsia"/>
          <w:bCs/>
          <w:kern w:val="0"/>
          <w:sz w:val="24"/>
        </w:rPr>
        <w:t>间发展不</w:t>
      </w:r>
      <w:r>
        <w:rPr>
          <w:rFonts w:ascii="宋体" w:hAnsi="宋体" w:hint="eastAsia"/>
          <w:bCs/>
          <w:kern w:val="0"/>
          <w:sz w:val="24"/>
        </w:rPr>
        <w:t>均衡，</w:t>
      </w:r>
      <w:r w:rsidR="00AF07A0">
        <w:rPr>
          <w:rFonts w:ascii="宋体" w:hAnsi="宋体" w:hint="eastAsia"/>
          <w:bCs/>
          <w:kern w:val="0"/>
          <w:sz w:val="24"/>
        </w:rPr>
        <w:t>东部</w:t>
      </w:r>
      <w:r>
        <w:rPr>
          <w:rFonts w:ascii="宋体" w:hAnsi="宋体" w:hint="eastAsia"/>
          <w:bCs/>
          <w:kern w:val="0"/>
          <w:sz w:val="24"/>
        </w:rPr>
        <w:t>地区部分学校的部分专业实现</w:t>
      </w:r>
      <w:r w:rsidR="00AF07A0">
        <w:rPr>
          <w:rFonts w:ascii="宋体" w:hAnsi="宋体" w:hint="eastAsia"/>
          <w:bCs/>
          <w:kern w:val="0"/>
          <w:sz w:val="24"/>
        </w:rPr>
        <w:t>了“工厂建到校园里，课堂搬到车间去，专业长在产业链上”；中西部地区受经济社会发展程度的影响，多数企业受发展规模与成本效益的限制，技术技能岗位人才需求还未达到需要大规模专门培养的发展程度，企业举办或参与职业教育尤其是中等职业教育的内在动力还不足。</w:t>
      </w:r>
      <w:r w:rsidR="00AE19CD">
        <w:rPr>
          <w:rFonts w:ascii="宋体" w:hAnsi="宋体" w:hint="eastAsia"/>
          <w:bCs/>
          <w:kern w:val="0"/>
          <w:sz w:val="24"/>
        </w:rPr>
        <w:t>多数中职</w:t>
      </w:r>
      <w:r>
        <w:rPr>
          <w:rFonts w:ascii="宋体" w:hAnsi="宋体" w:hint="eastAsia"/>
          <w:bCs/>
          <w:kern w:val="0"/>
          <w:sz w:val="24"/>
        </w:rPr>
        <w:t>学校办学主体单一，办学活力不足，主动推进产教深度融合的意愿不强、能力不足，校企合作方式还停留在粗浅层面，企业未能深入参与人才培养的全过程。</w:t>
      </w:r>
    </w:p>
    <w:p w:rsidR="00E5428A" w:rsidRDefault="00DB33FE">
      <w:pPr>
        <w:snapToGrid w:val="0"/>
        <w:ind w:firstLineChars="225" w:firstLine="542"/>
        <w:rPr>
          <w:rFonts w:ascii="宋体" w:hAnsi="宋体"/>
          <w:b/>
          <w:sz w:val="24"/>
        </w:rPr>
      </w:pPr>
      <w:r>
        <w:rPr>
          <w:rFonts w:ascii="宋体" w:hAnsi="宋体" w:hint="eastAsia"/>
          <w:b/>
          <w:sz w:val="24"/>
        </w:rPr>
        <w:t>2.治理能力需进一步提升</w:t>
      </w:r>
    </w:p>
    <w:p w:rsidR="00E5428A" w:rsidRDefault="00AE6C7E">
      <w:pPr>
        <w:snapToGrid w:val="0"/>
        <w:ind w:firstLineChars="225" w:firstLine="540"/>
        <w:rPr>
          <w:rFonts w:ascii="宋体" w:hAnsi="宋体"/>
          <w:bCs/>
          <w:kern w:val="0"/>
          <w:sz w:val="24"/>
        </w:rPr>
      </w:pPr>
      <w:r>
        <w:rPr>
          <w:rFonts w:ascii="宋体" w:hAnsi="宋体" w:hint="eastAsia"/>
          <w:bCs/>
          <w:sz w:val="24"/>
        </w:rPr>
        <w:t>我省已</w:t>
      </w:r>
      <w:r w:rsidR="00DB33FE">
        <w:rPr>
          <w:rFonts w:ascii="宋体" w:hAnsi="宋体" w:hint="eastAsia"/>
          <w:bCs/>
          <w:sz w:val="24"/>
        </w:rPr>
        <w:t>颁布了各主要专业的教学指导方</w:t>
      </w:r>
      <w:r w:rsidR="00DB33FE">
        <w:rPr>
          <w:rFonts w:ascii="宋体" w:hAnsi="宋体" w:hint="eastAsia"/>
          <w:bCs/>
          <w:kern w:val="0"/>
          <w:sz w:val="24"/>
        </w:rPr>
        <w:t>案</w:t>
      </w:r>
      <w:r>
        <w:rPr>
          <w:rFonts w:ascii="宋体" w:hAnsi="宋体" w:hint="eastAsia"/>
          <w:bCs/>
          <w:kern w:val="0"/>
          <w:sz w:val="24"/>
        </w:rPr>
        <w:t>和</w:t>
      </w:r>
      <w:r w:rsidR="00DB33FE">
        <w:rPr>
          <w:rFonts w:ascii="宋体" w:hAnsi="宋体" w:hint="eastAsia"/>
          <w:bCs/>
          <w:kern w:val="0"/>
          <w:sz w:val="24"/>
        </w:rPr>
        <w:t>专业核心课程的标准，有力推动了全省职业教育标准化建设进程，但尚未形成随经济社会发展和科学技术进步而进行动态调整的职业教育专业教学标准更新发展机制。不少学校办学标准化意识淡薄，不重视对专业教学标准的研究学习和培训落实，不重视校本标准的研发。在办学质量监管评价机制方面，多数学校尚未建立多元参与的现代学校管理制度，办学决策和运行管理机构的人员构成单一。多数中职学校质量监控评价工作基本处于靠外部压力推动状态，习惯于被动接受检查和监测，习惯于根据上级部</w:t>
      </w:r>
      <w:r w:rsidR="00DB33FE">
        <w:rPr>
          <w:rFonts w:ascii="宋体" w:hAnsi="宋体" w:hint="eastAsia"/>
          <w:bCs/>
          <w:kern w:val="0"/>
          <w:sz w:val="24"/>
        </w:rPr>
        <w:lastRenderedPageBreak/>
        <w:t>署和要求开展相应具体工作等，缺乏质量监管的内</w:t>
      </w:r>
      <w:proofErr w:type="gramStart"/>
      <w:r w:rsidR="00DB33FE">
        <w:rPr>
          <w:rFonts w:ascii="宋体" w:hAnsi="宋体" w:hint="eastAsia"/>
          <w:bCs/>
          <w:kern w:val="0"/>
          <w:sz w:val="24"/>
        </w:rPr>
        <w:t>驱发展</w:t>
      </w:r>
      <w:proofErr w:type="gramEnd"/>
      <w:r w:rsidR="00DB33FE">
        <w:rPr>
          <w:rFonts w:ascii="宋体" w:hAnsi="宋体" w:hint="eastAsia"/>
          <w:bCs/>
          <w:kern w:val="0"/>
          <w:sz w:val="24"/>
        </w:rPr>
        <w:t>动力。部分中职学校管理制度不健全，管理手段落后，管理过程粗放，考核评价缺失。</w:t>
      </w:r>
    </w:p>
    <w:p w:rsidR="00E5428A" w:rsidRDefault="00DB33FE">
      <w:pPr>
        <w:snapToGrid w:val="0"/>
        <w:ind w:firstLineChars="225" w:firstLine="542"/>
        <w:rPr>
          <w:rFonts w:ascii="宋体" w:hAnsi="宋体"/>
          <w:b/>
          <w:sz w:val="24"/>
        </w:rPr>
      </w:pPr>
      <w:r>
        <w:rPr>
          <w:rFonts w:ascii="宋体" w:hAnsi="宋体" w:hint="eastAsia"/>
          <w:b/>
          <w:sz w:val="24"/>
        </w:rPr>
        <w:t>3.教育质量</w:t>
      </w:r>
      <w:r w:rsidR="00AE6C7E">
        <w:rPr>
          <w:rFonts w:ascii="宋体" w:hAnsi="宋体" w:hint="eastAsia"/>
          <w:b/>
          <w:sz w:val="24"/>
        </w:rPr>
        <w:t>需进一步</w:t>
      </w:r>
      <w:r w:rsidR="00AE6C7E">
        <w:rPr>
          <w:rFonts w:ascii="宋体" w:hAnsi="宋体"/>
          <w:b/>
          <w:sz w:val="24"/>
        </w:rPr>
        <w:t>提高</w:t>
      </w:r>
    </w:p>
    <w:p w:rsidR="00E5428A" w:rsidRDefault="00DB33FE">
      <w:pPr>
        <w:snapToGrid w:val="0"/>
        <w:ind w:firstLineChars="225" w:firstLine="540"/>
        <w:rPr>
          <w:rFonts w:ascii="宋体" w:hAnsi="宋体"/>
          <w:bCs/>
          <w:kern w:val="0"/>
          <w:sz w:val="24"/>
        </w:rPr>
      </w:pPr>
      <w:r>
        <w:rPr>
          <w:rFonts w:ascii="宋体" w:hAnsi="宋体" w:hint="eastAsia"/>
          <w:bCs/>
          <w:sz w:val="24"/>
        </w:rPr>
        <w:t>教师、教材、教法问题是中职学校普遍存在的发展短板</w:t>
      </w:r>
      <w:r>
        <w:rPr>
          <w:rFonts w:ascii="宋体" w:hAnsi="宋体"/>
          <w:bCs/>
          <w:kern w:val="0"/>
          <w:sz w:val="24"/>
        </w:rPr>
        <w:t>。</w:t>
      </w:r>
      <w:r>
        <w:rPr>
          <w:rFonts w:ascii="宋体" w:hAnsi="宋体" w:hint="eastAsia"/>
          <w:bCs/>
          <w:kern w:val="0"/>
          <w:sz w:val="24"/>
        </w:rPr>
        <w:t>“双师型”教师短缺是我省中职学校的共性问题，整体上来说，数量不足、占比不高，技术技能水平偏低且更新速度跟不上时代发展的步伐。现有教师参加技术技能培训</w:t>
      </w:r>
      <w:r w:rsidR="00AE6C7E">
        <w:rPr>
          <w:rFonts w:ascii="宋体" w:hAnsi="宋体" w:hint="eastAsia"/>
          <w:bCs/>
          <w:kern w:val="0"/>
          <w:sz w:val="24"/>
        </w:rPr>
        <w:t>时间短、比例</w:t>
      </w:r>
      <w:r>
        <w:rPr>
          <w:rFonts w:ascii="宋体" w:hAnsi="宋体" w:hint="eastAsia"/>
          <w:bCs/>
          <w:kern w:val="0"/>
          <w:sz w:val="24"/>
        </w:rPr>
        <w:t>低；学校自主聘任能工巧匠担任兼职教师的财政支持政策在</w:t>
      </w:r>
      <w:r w:rsidR="00AE6C7E">
        <w:rPr>
          <w:rFonts w:ascii="宋体" w:hAnsi="宋体" w:hint="eastAsia"/>
          <w:bCs/>
          <w:kern w:val="0"/>
          <w:sz w:val="24"/>
        </w:rPr>
        <w:t>有些</w:t>
      </w:r>
      <w:r>
        <w:rPr>
          <w:rFonts w:ascii="宋体" w:hAnsi="宋体" w:hint="eastAsia"/>
          <w:bCs/>
          <w:kern w:val="0"/>
          <w:sz w:val="24"/>
        </w:rPr>
        <w:t>地区没有落地；</w:t>
      </w:r>
      <w:r w:rsidR="00AE6C7E">
        <w:rPr>
          <w:rFonts w:ascii="宋体" w:hAnsi="宋体" w:hint="eastAsia"/>
          <w:bCs/>
          <w:kern w:val="0"/>
          <w:sz w:val="24"/>
        </w:rPr>
        <w:t>行业企业高技能人才与职业学校教师双向交流难以推动。</w:t>
      </w:r>
      <w:proofErr w:type="gramStart"/>
      <w:r>
        <w:rPr>
          <w:rFonts w:ascii="宋体" w:hAnsi="宋体" w:hint="eastAsia"/>
          <w:bCs/>
          <w:kern w:val="0"/>
          <w:sz w:val="24"/>
        </w:rPr>
        <w:t>受校企</w:t>
      </w:r>
      <w:proofErr w:type="gramEnd"/>
      <w:r>
        <w:rPr>
          <w:rFonts w:ascii="宋体" w:hAnsi="宋体" w:hint="eastAsia"/>
          <w:bCs/>
          <w:kern w:val="0"/>
          <w:sz w:val="24"/>
        </w:rPr>
        <w:t>合作、产教融合不深入的影响，中职学校多数专业的课程内容与工作任务难以具体对接</w:t>
      </w:r>
      <w:r w:rsidR="001F3E8C">
        <w:rPr>
          <w:rFonts w:ascii="宋体" w:hAnsi="宋体" w:hint="eastAsia"/>
          <w:bCs/>
          <w:kern w:val="0"/>
          <w:sz w:val="24"/>
        </w:rPr>
        <w:t>。</w:t>
      </w:r>
      <w:r>
        <w:rPr>
          <w:rFonts w:ascii="宋体" w:hAnsi="宋体" w:hint="eastAsia"/>
          <w:bCs/>
          <w:kern w:val="0"/>
          <w:sz w:val="24"/>
        </w:rPr>
        <w:t>专业教师缺乏必要的工作岗位实践经验，实用技术开发设计能力和实施能力不足，制约了中等职业教育课程改革和校本教材开发的深入开展。受教师技能水平不高和学校实</w:t>
      </w:r>
      <w:proofErr w:type="gramStart"/>
      <w:r>
        <w:rPr>
          <w:rFonts w:ascii="宋体" w:hAnsi="宋体" w:hint="eastAsia"/>
          <w:bCs/>
          <w:kern w:val="0"/>
          <w:sz w:val="24"/>
        </w:rPr>
        <w:t>训设备</w:t>
      </w:r>
      <w:proofErr w:type="gramEnd"/>
      <w:r>
        <w:rPr>
          <w:rFonts w:ascii="宋体" w:hAnsi="宋体" w:hint="eastAsia"/>
          <w:bCs/>
          <w:kern w:val="0"/>
          <w:sz w:val="24"/>
        </w:rPr>
        <w:t>不足的影响，国家倡导推行的项目教学、理实一体化教学还不能在中职学校全面推广运用，中等职业教育质量有待进一步提高。</w:t>
      </w:r>
    </w:p>
    <w:p w:rsidR="00E5428A" w:rsidRDefault="00DB33FE">
      <w:pPr>
        <w:snapToGrid w:val="0"/>
        <w:ind w:firstLineChars="225" w:firstLine="542"/>
        <w:rPr>
          <w:rFonts w:ascii="宋体" w:hAnsi="宋体"/>
          <w:b/>
          <w:sz w:val="24"/>
        </w:rPr>
      </w:pPr>
      <w:r>
        <w:rPr>
          <w:rFonts w:ascii="宋体" w:hAnsi="宋体" w:hint="eastAsia"/>
          <w:b/>
          <w:sz w:val="24"/>
        </w:rPr>
        <w:t>4.信息化水平整体不高</w:t>
      </w:r>
    </w:p>
    <w:p w:rsidR="00E5428A" w:rsidRDefault="00DB33FE">
      <w:pPr>
        <w:snapToGrid w:val="0"/>
        <w:ind w:firstLineChars="225" w:firstLine="540"/>
        <w:rPr>
          <w:rFonts w:ascii="宋体" w:hAnsi="宋体"/>
          <w:bCs/>
          <w:kern w:val="0"/>
          <w:sz w:val="24"/>
        </w:rPr>
      </w:pPr>
      <w:r>
        <w:rPr>
          <w:rFonts w:ascii="宋体" w:hAnsi="宋体"/>
          <w:bCs/>
          <w:sz w:val="24"/>
        </w:rPr>
        <w:t>随着科技发展，人工智能、虚拟现实、大数据、区块链、</w:t>
      </w:r>
      <w:r w:rsidR="00AF07A0">
        <w:rPr>
          <w:rFonts w:ascii="宋体" w:hAnsi="宋体"/>
          <w:bCs/>
          <w:sz w:val="24"/>
        </w:rPr>
        <w:t>5G</w:t>
      </w:r>
      <w:r>
        <w:rPr>
          <w:rFonts w:ascii="宋体" w:hAnsi="宋体"/>
          <w:bCs/>
          <w:sz w:val="24"/>
        </w:rPr>
        <w:t>等新兴信息技</w:t>
      </w:r>
      <w:r>
        <w:rPr>
          <w:rFonts w:ascii="宋体" w:hAnsi="宋体"/>
          <w:bCs/>
          <w:kern w:val="0"/>
          <w:sz w:val="24"/>
        </w:rPr>
        <w:t>术日新月异，信息技术对职业教育发展带来的机遇和挑战前所未有。在信息化基础设施建设方面，</w:t>
      </w:r>
      <w:r>
        <w:rPr>
          <w:rFonts w:ascii="宋体" w:hAnsi="宋体" w:hint="eastAsia"/>
          <w:bCs/>
          <w:kern w:val="0"/>
          <w:sz w:val="24"/>
        </w:rPr>
        <w:t>各地区受经济发展程度、财政能力、习惯性忽视等因素影响，有些地方对职业教育办学投入不足，甚至还存在少数中职学校基础办学条件不达标的现象，信息化基础设施更是严重紧缺。多数中职学校尚未打通管理、教学、服务等现有信息化平台，没有完成一体化智慧校园建设任务。在信息化教学资源建设使用方面，多数中职学校还处于教师个人单打独斗状态，学校内部的精品资源共享课程建设还处于起步阶段，地区层面缺乏校际间和行业企业人员多方参与的优质教学资源共建共享推进机制，优质教学资源的建设使用覆盖面不够广泛。</w:t>
      </w:r>
    </w:p>
    <w:p w:rsidR="00E5428A" w:rsidRPr="00AF07A0" w:rsidRDefault="00DB33FE">
      <w:pPr>
        <w:keepNext/>
        <w:keepLines/>
        <w:snapToGrid w:val="0"/>
        <w:ind w:firstLine="560"/>
        <w:outlineLvl w:val="1"/>
        <w:rPr>
          <w:rFonts w:ascii="楷体_GB2312" w:eastAsia="楷体_GB2312" w:hAnsi="楷体_GB2312" w:cs="楷体_GB2312"/>
          <w:sz w:val="28"/>
          <w:szCs w:val="28"/>
        </w:rPr>
      </w:pPr>
      <w:r w:rsidRPr="00AF07A0">
        <w:rPr>
          <w:rFonts w:ascii="楷体_GB2312" w:eastAsia="楷体_GB2312" w:hAnsi="楷体_GB2312" w:cs="楷体_GB2312" w:hint="eastAsia"/>
          <w:sz w:val="28"/>
          <w:szCs w:val="28"/>
        </w:rPr>
        <w:t>（二）对策建议</w:t>
      </w:r>
    </w:p>
    <w:p w:rsidR="00E5428A" w:rsidRDefault="00DB33FE">
      <w:pPr>
        <w:snapToGrid w:val="0"/>
        <w:ind w:firstLineChars="225" w:firstLine="542"/>
        <w:rPr>
          <w:rFonts w:ascii="宋体" w:hAnsi="宋体"/>
          <w:b/>
          <w:sz w:val="24"/>
        </w:rPr>
      </w:pPr>
      <w:r>
        <w:rPr>
          <w:rFonts w:ascii="宋体" w:hAnsi="宋体" w:hint="eastAsia"/>
          <w:b/>
          <w:sz w:val="24"/>
        </w:rPr>
        <w:t>1.加快</w:t>
      </w:r>
      <w:proofErr w:type="gramStart"/>
      <w:r>
        <w:rPr>
          <w:rFonts w:ascii="宋体" w:hAnsi="宋体" w:hint="eastAsia"/>
          <w:b/>
          <w:sz w:val="24"/>
        </w:rPr>
        <w:t>构建多元</w:t>
      </w:r>
      <w:proofErr w:type="gramEnd"/>
      <w:r>
        <w:rPr>
          <w:rFonts w:ascii="宋体" w:hAnsi="宋体" w:hint="eastAsia"/>
          <w:b/>
          <w:sz w:val="24"/>
        </w:rPr>
        <w:t>办学格局</w:t>
      </w:r>
    </w:p>
    <w:p w:rsidR="00E5428A" w:rsidRDefault="00DB33FE">
      <w:pPr>
        <w:snapToGrid w:val="0"/>
        <w:ind w:firstLineChars="225" w:firstLine="540"/>
        <w:rPr>
          <w:rFonts w:ascii="宋体" w:hAnsi="宋体"/>
          <w:bCs/>
          <w:kern w:val="0"/>
          <w:sz w:val="24"/>
        </w:rPr>
      </w:pPr>
      <w:r>
        <w:rPr>
          <w:rFonts w:ascii="宋体" w:hAnsi="宋体"/>
          <w:bCs/>
          <w:sz w:val="24"/>
        </w:rPr>
        <w:t>职业教育是跨界的教育，</w:t>
      </w:r>
      <w:proofErr w:type="gramStart"/>
      <w:r>
        <w:rPr>
          <w:rFonts w:ascii="宋体" w:hAnsi="宋体"/>
          <w:bCs/>
          <w:sz w:val="24"/>
        </w:rPr>
        <w:t>构建多元</w:t>
      </w:r>
      <w:proofErr w:type="gramEnd"/>
      <w:r>
        <w:rPr>
          <w:rFonts w:ascii="宋体" w:hAnsi="宋体"/>
          <w:bCs/>
          <w:sz w:val="24"/>
        </w:rPr>
        <w:t>办学格局是办好</w:t>
      </w:r>
      <w:r w:rsidR="00AF07A0">
        <w:rPr>
          <w:rFonts w:ascii="宋体" w:hAnsi="宋体"/>
          <w:bCs/>
          <w:sz w:val="24"/>
        </w:rPr>
        <w:t>新时代</w:t>
      </w:r>
      <w:r>
        <w:rPr>
          <w:rFonts w:ascii="宋体" w:hAnsi="宋体"/>
          <w:bCs/>
          <w:sz w:val="24"/>
        </w:rPr>
        <w:t>公平有质量的职</w:t>
      </w:r>
      <w:r>
        <w:rPr>
          <w:rFonts w:ascii="宋体" w:hAnsi="宋体"/>
          <w:bCs/>
          <w:kern w:val="0"/>
          <w:sz w:val="24"/>
        </w:rPr>
        <w:t>业教育的必然要求</w:t>
      </w:r>
      <w:r w:rsidR="00AF07A0">
        <w:rPr>
          <w:rFonts w:ascii="宋体" w:hAnsi="宋体"/>
          <w:bCs/>
          <w:kern w:val="0"/>
          <w:sz w:val="24"/>
        </w:rPr>
        <w:t>。</w:t>
      </w:r>
      <w:r w:rsidR="00AF07A0">
        <w:rPr>
          <w:rFonts w:ascii="宋体" w:hAnsi="宋体" w:hint="eastAsia"/>
          <w:bCs/>
          <w:kern w:val="0"/>
          <w:sz w:val="24"/>
        </w:rPr>
        <w:t>充分</w:t>
      </w:r>
      <w:r>
        <w:rPr>
          <w:rFonts w:ascii="宋体" w:hAnsi="宋体" w:hint="eastAsia"/>
          <w:bCs/>
          <w:kern w:val="0"/>
          <w:sz w:val="24"/>
        </w:rPr>
        <w:t>发挥企业重要办学主体作用，明确具备条件的国有企业举办或参与举办职业教育责任，鼓励支持大型民营企业积极参与职业教育。鼓励支持社会力量通过独资、合资、合作等形式举办或参与举办职业院校；鼓励支持企业与学校合作办专业、办二级学院，推动开展股份制、混合所有制改革。建立</w:t>
      </w:r>
      <w:r>
        <w:rPr>
          <w:rFonts w:ascii="宋体" w:hAnsi="宋体" w:hint="eastAsia"/>
          <w:bCs/>
          <w:kern w:val="0"/>
          <w:sz w:val="24"/>
        </w:rPr>
        <w:lastRenderedPageBreak/>
        <w:t>产教融合型企业激励机制，实行省级产教融合型企业认证制度，落实“金融+财政+土地+信用”组合式激励政策，对纳入产教融合型企业建设培育范围的试点企业，兴办职业教育的投资符合规定的，可按一定比例抵免该企业当年应缴教育费附加和地方教育附加。</w:t>
      </w:r>
    </w:p>
    <w:p w:rsidR="00E5428A" w:rsidRDefault="00DB33FE">
      <w:pPr>
        <w:snapToGrid w:val="0"/>
        <w:ind w:firstLineChars="225" w:firstLine="542"/>
        <w:rPr>
          <w:rFonts w:ascii="宋体" w:hAnsi="宋体"/>
          <w:b/>
          <w:sz w:val="24"/>
        </w:rPr>
      </w:pPr>
      <w:r>
        <w:rPr>
          <w:rFonts w:ascii="宋体" w:hAnsi="宋体" w:hint="eastAsia"/>
          <w:b/>
          <w:sz w:val="24"/>
        </w:rPr>
        <w:t>2.努力提升治理能力</w:t>
      </w:r>
    </w:p>
    <w:p w:rsidR="00E5428A" w:rsidRDefault="00DB33FE">
      <w:pPr>
        <w:snapToGrid w:val="0"/>
        <w:ind w:firstLineChars="225" w:firstLine="540"/>
        <w:rPr>
          <w:rFonts w:ascii="宋体" w:hAnsi="宋体"/>
          <w:bCs/>
          <w:kern w:val="0"/>
          <w:sz w:val="24"/>
        </w:rPr>
      </w:pPr>
      <w:r>
        <w:rPr>
          <w:rFonts w:ascii="宋体" w:hAnsi="宋体"/>
          <w:bCs/>
          <w:sz w:val="24"/>
        </w:rPr>
        <w:t>加快治理能力建设是职业教育现代化的必然要求和重要内容，也是职业教</w:t>
      </w:r>
      <w:r>
        <w:rPr>
          <w:rFonts w:ascii="宋体" w:hAnsi="宋体"/>
          <w:bCs/>
          <w:kern w:val="0"/>
          <w:sz w:val="24"/>
        </w:rPr>
        <w:t>育质量提升的关键抓手。健全职业教育标准体系，</w:t>
      </w:r>
      <w:r>
        <w:rPr>
          <w:rFonts w:ascii="宋体" w:hAnsi="宋体" w:hint="eastAsia"/>
          <w:bCs/>
          <w:kern w:val="0"/>
          <w:sz w:val="24"/>
        </w:rPr>
        <w:t>发挥标准在职业教育质量提升中的基础性作用。适时修订中职学校设置标准，实施职业学校教师、校长专业标准，制定“双师型”教师基本要求。构建动态调整的专业教学标准体系，面向产业急需领域和量大面广的专业，根据经济社会发展需要和有关技术规范，及时补充制定新标准，及时修（制）订省级专业教学标准。</w:t>
      </w:r>
      <w:r>
        <w:rPr>
          <w:rFonts w:ascii="宋体" w:hAnsi="宋体"/>
          <w:bCs/>
          <w:kern w:val="0"/>
          <w:sz w:val="24"/>
        </w:rPr>
        <w:t>完善办学质量监管评价机制。在政府监管方面，要完善各级督导评估办法，建立符合职业教育规律的考核体系；在社会监督方面，要巩固质量年报制度，进一步提高质量年报编制水平和公开力度；在行业自律方面，要充分发挥行指委在专业目录、教学标准等制（修）定中的重要作用；在学校主体方面，要完善以章程为核心的校内制度体系，健全教学诊断与改进制度，切实发挥学校质量保证主体作用。打造高素质专业化管理队伍。治理能力提升的核心要素是“人”，要加强职业学校校领导、中层干部、后备干部等的培养培训，建立一批职业学校校长培训中心和基地，形成一套系统完备、运作规范的培训体系，打造一批素质高、理念新、能力强的管理队伍。</w:t>
      </w:r>
    </w:p>
    <w:p w:rsidR="00E5428A" w:rsidRDefault="00DB33FE">
      <w:pPr>
        <w:snapToGrid w:val="0"/>
        <w:ind w:firstLineChars="225" w:firstLine="542"/>
        <w:rPr>
          <w:rFonts w:ascii="宋体" w:hAnsi="宋体"/>
          <w:b/>
          <w:sz w:val="24"/>
        </w:rPr>
      </w:pPr>
      <w:r>
        <w:rPr>
          <w:rFonts w:ascii="宋体" w:hAnsi="宋体" w:hint="eastAsia"/>
          <w:b/>
          <w:sz w:val="24"/>
        </w:rPr>
        <w:t>3.聚集实施“三教”改革</w:t>
      </w:r>
    </w:p>
    <w:p w:rsidR="00E5428A" w:rsidRDefault="00DB33FE" w:rsidP="00AF07A0">
      <w:pPr>
        <w:snapToGrid w:val="0"/>
        <w:ind w:firstLineChars="225" w:firstLine="540"/>
        <w:rPr>
          <w:rFonts w:ascii="宋体" w:hAnsi="宋体"/>
          <w:bCs/>
          <w:kern w:val="0"/>
          <w:sz w:val="24"/>
        </w:rPr>
      </w:pPr>
      <w:r>
        <w:rPr>
          <w:rFonts w:ascii="宋体" w:hAnsi="宋体"/>
          <w:bCs/>
          <w:sz w:val="24"/>
        </w:rPr>
        <w:t>在教师队伍建设方面，继续实施职业院校教师素质提高计划，校企共建“双</w:t>
      </w:r>
      <w:r>
        <w:rPr>
          <w:rFonts w:ascii="宋体" w:hAnsi="宋体"/>
          <w:bCs/>
          <w:kern w:val="0"/>
          <w:sz w:val="24"/>
        </w:rPr>
        <w:t>师型”教师培养培训基地和教师企业实践基地，落实教师全员培训制度；</w:t>
      </w:r>
      <w:r>
        <w:rPr>
          <w:rFonts w:ascii="宋体" w:hAnsi="宋体" w:hint="eastAsia"/>
          <w:bCs/>
          <w:kern w:val="0"/>
          <w:sz w:val="24"/>
        </w:rPr>
        <w:t>改革职业学校专业教师晋升和评价机制，破除“五唯”倾向，将企业生产项目实践经历、业绩成果等纳入评价标准；完善职业学校自主聘任兼职教师的办法，实施现代产业导师特聘计划，设置一定比例的特聘岗位，畅通行业企业高层次技术技能人才从教渠道，推动企业工程技术人员、高技能人才与职业学校教师双向流动；改革完善职业学校绩效工资政策，职业学校通过校企合作、技术服务、社会培训取得的收入，可按一定比例作为绩效工资来源。</w:t>
      </w:r>
      <w:r>
        <w:rPr>
          <w:rFonts w:ascii="宋体" w:hAnsi="宋体"/>
          <w:bCs/>
          <w:kern w:val="0"/>
          <w:sz w:val="24"/>
        </w:rPr>
        <w:t>在教材建设方面，</w:t>
      </w:r>
      <w:r>
        <w:rPr>
          <w:rFonts w:ascii="宋体" w:hAnsi="宋体" w:hint="eastAsia"/>
          <w:bCs/>
          <w:kern w:val="0"/>
          <w:sz w:val="24"/>
        </w:rPr>
        <w:t>加强意识形态属性较强的哲学社会科学教材建设，纳入马克思主义理论研究和建设工程重点建设，做好教材统一使用工作；对接主流生产技术，注重吸收行业发展的新知识、新技</w:t>
      </w:r>
      <w:r>
        <w:rPr>
          <w:rFonts w:ascii="宋体" w:hAnsi="宋体" w:hint="eastAsia"/>
          <w:bCs/>
          <w:kern w:val="0"/>
          <w:sz w:val="24"/>
        </w:rPr>
        <w:lastRenderedPageBreak/>
        <w:t>术、新工艺、新方法，校企合作开发专业课教材；建立健全三年大修订、每年小修订的教材动态更新调整机制；根据职业学校学生特点创新教材形态，推行活页式、工作手册式、</w:t>
      </w:r>
      <w:proofErr w:type="gramStart"/>
      <w:r>
        <w:rPr>
          <w:rFonts w:ascii="宋体" w:hAnsi="宋体" w:hint="eastAsia"/>
          <w:bCs/>
          <w:kern w:val="0"/>
          <w:sz w:val="24"/>
        </w:rPr>
        <w:t>融媒体</w:t>
      </w:r>
      <w:proofErr w:type="gramEnd"/>
      <w:r>
        <w:rPr>
          <w:rFonts w:ascii="宋体" w:hAnsi="宋体" w:hint="eastAsia"/>
          <w:bCs/>
          <w:kern w:val="0"/>
          <w:sz w:val="24"/>
        </w:rPr>
        <w:t>教材；实行教材分层规划制度，引导地方建设国家规划教材领域以外的区域特色教材，在国家和省级规划教材不能满足的情况下，鼓励职业学校编写反映自身特色的校本专业教材。</w:t>
      </w:r>
      <w:r>
        <w:rPr>
          <w:rFonts w:ascii="宋体" w:hAnsi="宋体"/>
          <w:bCs/>
          <w:kern w:val="0"/>
          <w:sz w:val="24"/>
        </w:rPr>
        <w:t>在教法改革方面，适应生源多样化特点，推广实施项目教学、案例教学、情景教学、工作过程导向教学以及混合式教学、理实一体教学、模块化教学等新型教学模式，推广远程协作、实时互动、翻转课堂、移动学习等信息化教学模式；鼓励教师团队对接职业标准和工作过程，探索分工协作的模块化教学组织方式。</w:t>
      </w:r>
    </w:p>
    <w:p w:rsidR="00E5428A" w:rsidRDefault="00DB33FE">
      <w:pPr>
        <w:keepNext/>
        <w:keepLines/>
        <w:snapToGrid w:val="0"/>
        <w:ind w:firstLine="482"/>
        <w:outlineLvl w:val="2"/>
        <w:rPr>
          <w:rFonts w:ascii="宋体" w:hAnsi="宋体"/>
          <w:b/>
          <w:sz w:val="24"/>
        </w:rPr>
      </w:pPr>
      <w:r>
        <w:rPr>
          <w:rFonts w:ascii="宋体" w:hAnsi="宋体" w:hint="eastAsia"/>
          <w:b/>
          <w:sz w:val="24"/>
        </w:rPr>
        <w:t>4.大力开展信息化建设行动</w:t>
      </w:r>
    </w:p>
    <w:p w:rsidR="00E5428A" w:rsidRDefault="00DB33FE">
      <w:pPr>
        <w:keepNext/>
        <w:keepLines/>
        <w:snapToGrid w:val="0"/>
        <w:ind w:firstLine="480"/>
        <w:outlineLvl w:val="2"/>
        <w:rPr>
          <w:rFonts w:ascii="宋体" w:hAnsi="宋体"/>
          <w:bCs/>
          <w:sz w:val="24"/>
        </w:rPr>
      </w:pPr>
      <w:r>
        <w:rPr>
          <w:rFonts w:ascii="宋体" w:hAnsi="宋体"/>
          <w:bCs/>
          <w:sz w:val="24"/>
        </w:rPr>
        <w:t>落实《职业院校数字校园规范》，推动各</w:t>
      </w:r>
      <w:r>
        <w:rPr>
          <w:rFonts w:ascii="宋体" w:hAnsi="宋体"/>
          <w:bCs/>
          <w:kern w:val="0"/>
          <w:sz w:val="24"/>
        </w:rPr>
        <w:t>地各校研制校本数据中心建设指南，指导职业学校系统提升信息化建设水平，大幅提高决策和管理的精准化科学化水平。统筹建设一体化智能化教学、管理与服务平台，建成适应办学生态需要且各具特色的智慧校园，打造一批职业教育信息化标杆学校。推动</w:t>
      </w:r>
      <w:r>
        <w:rPr>
          <w:rFonts w:ascii="宋体" w:hAnsi="宋体" w:hint="eastAsia"/>
          <w:bCs/>
          <w:kern w:val="0"/>
          <w:sz w:val="24"/>
        </w:rPr>
        <w:t>信息技术与教育教学深度融合。主动适应科技革命和产业革命要求，以“信息技术+”升级传统专业，及时发展数字经济催生的新兴专业。鼓励职业学校利用现代信息技术推动人才培养模式改革，满足学生的多样化学习需求，大力推进“互联网+</w:t>
      </w:r>
      <w:r w:rsidR="001E53B4">
        <w:rPr>
          <w:rFonts w:ascii="宋体" w:hAnsi="宋体" w:hint="eastAsia"/>
          <w:bCs/>
          <w:kern w:val="0"/>
          <w:sz w:val="24"/>
        </w:rPr>
        <w:t>””</w:t>
      </w:r>
      <w:r>
        <w:rPr>
          <w:rFonts w:ascii="宋体" w:hAnsi="宋体" w:hint="eastAsia"/>
          <w:bCs/>
          <w:kern w:val="0"/>
          <w:sz w:val="24"/>
        </w:rPr>
        <w:t>智能+</w:t>
      </w:r>
      <w:proofErr w:type="gramStart"/>
      <w:r>
        <w:rPr>
          <w:rFonts w:ascii="宋体" w:hAnsi="宋体" w:hint="eastAsia"/>
          <w:bCs/>
          <w:kern w:val="0"/>
          <w:sz w:val="24"/>
        </w:rPr>
        <w:t>”</w:t>
      </w:r>
      <w:proofErr w:type="gramEnd"/>
      <w:r>
        <w:rPr>
          <w:rFonts w:ascii="宋体" w:hAnsi="宋体" w:hint="eastAsia"/>
          <w:bCs/>
          <w:kern w:val="0"/>
          <w:sz w:val="24"/>
        </w:rPr>
        <w:t>教育新形态，推动教育教学变革创新。探索建设政府引导、市场参与的职业教育资源共建共享机制，服务课程开发、教学设计、教学实施、教学评价。建立健全共建共享的资源认证标准和交易机制，推进专业教学资源库建设应用，</w:t>
      </w:r>
      <w:r>
        <w:rPr>
          <w:rFonts w:ascii="宋体" w:hAnsi="宋体"/>
          <w:bCs/>
          <w:kern w:val="0"/>
          <w:sz w:val="24"/>
        </w:rPr>
        <w:t>打造一批优质职业教育在线精品课程，</w:t>
      </w:r>
      <w:r>
        <w:rPr>
          <w:rFonts w:ascii="宋体" w:hAnsi="宋体" w:hint="eastAsia"/>
          <w:bCs/>
          <w:kern w:val="0"/>
          <w:sz w:val="24"/>
        </w:rPr>
        <w:t>进一步扩大优质资源覆盖面。</w:t>
      </w:r>
      <w:r>
        <w:rPr>
          <w:rFonts w:ascii="宋体" w:hAnsi="宋体"/>
          <w:bCs/>
          <w:kern w:val="0"/>
          <w:sz w:val="24"/>
        </w:rPr>
        <w:t>将信息技术与实践教学相融合，打造若干示范性虚拟仿真实训基地。借助信息技术，创新线上线下混合式教学模式，同步提升师生信息技术应</w:t>
      </w:r>
      <w:r>
        <w:rPr>
          <w:rFonts w:ascii="宋体" w:hAnsi="宋体"/>
          <w:bCs/>
          <w:sz w:val="24"/>
        </w:rPr>
        <w:t>用能力。</w:t>
      </w:r>
    </w:p>
    <w:sectPr w:rsidR="00E5428A">
      <w:footerReference w:type="default" r:id="rId6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1D1" w:rsidRDefault="00E521D1">
      <w:pPr>
        <w:spacing w:line="240" w:lineRule="auto"/>
        <w:ind w:firstLine="420"/>
      </w:pPr>
      <w:r>
        <w:separator/>
      </w:r>
    </w:p>
  </w:endnote>
  <w:endnote w:type="continuationSeparator" w:id="0">
    <w:p w:rsidR="00E521D1" w:rsidRDefault="00E521D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MicrosoftYaHei">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fixed"/>
    <w:sig w:usb0="00000000"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7B" w:rsidRDefault="009A067B">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7B" w:rsidRDefault="00E521D1">
    <w:pPr>
      <w:pStyle w:val="a9"/>
      <w:ind w:right="360" w:firstLine="360"/>
    </w:pPr>
    <w:r>
      <w:pict>
        <v:shapetype id="_x0000_t202" coordsize="21600,21600" o:spt="202" path="m,l,21600r21600,l21600,xe">
          <v:stroke joinstyle="miter"/>
          <v:path gradientshapeok="t" o:connecttype="rect"/>
        </v:shapetype>
        <v:shape id="文本框 29" o:spid="_x0000_s3073" type="#_x0000_t202" style="position:absolute;left:0;text-align:left;margin-left:171pt;margin-top:0;width:68.3pt;height:18.1pt;z-index:251659264;mso-wrap-style:none;mso-position-horizontal:outside;mso-position-horizontal-relative:margin;mso-width-relative:page;mso-height-relative:page" filled="f" stroked="f">
          <v:textbox style="mso-fit-shape-to-text:t" inset="0,0,0,0">
            <w:txbxContent>
              <w:p w:rsidR="009A067B" w:rsidRDefault="009A067B">
                <w:pPr>
                  <w:pStyle w:val="a9"/>
                  <w:ind w:leftChars="150" w:left="315" w:rightChars="150" w:right="315" w:firstLine="420"/>
                  <w:rPr>
                    <w:rStyle w:val="af0"/>
                    <w:sz w:val="21"/>
                    <w:szCs w:val="21"/>
                  </w:rPr>
                </w:pPr>
                <w:r>
                  <w:rPr>
                    <w:rStyle w:val="af0"/>
                    <w:sz w:val="21"/>
                    <w:szCs w:val="21"/>
                  </w:rPr>
                  <w:t xml:space="preserve"> </w:t>
                </w:r>
                <w:r>
                  <w:rPr>
                    <w:rStyle w:val="af0"/>
                    <w:rFonts w:hint="eastAsia"/>
                    <w:sz w:val="21"/>
                    <w:szCs w:val="21"/>
                  </w:rPr>
                  <w:t>-</w:t>
                </w:r>
                <w:r>
                  <w:rPr>
                    <w:rFonts w:ascii="Times New Roman" w:hAnsi="Times New Roman"/>
                    <w:sz w:val="21"/>
                    <w:szCs w:val="21"/>
                  </w:rPr>
                  <w:fldChar w:fldCharType="begin"/>
                </w:r>
                <w:r>
                  <w:rPr>
                    <w:rStyle w:val="af0"/>
                    <w:sz w:val="21"/>
                    <w:szCs w:val="21"/>
                  </w:rPr>
                  <w:instrText xml:space="preserve">PAGE  </w:instrText>
                </w:r>
                <w:r>
                  <w:rPr>
                    <w:rFonts w:ascii="Times New Roman" w:hAnsi="Times New Roman"/>
                    <w:sz w:val="21"/>
                    <w:szCs w:val="21"/>
                  </w:rPr>
                  <w:fldChar w:fldCharType="separate"/>
                </w:r>
                <w:r>
                  <w:rPr>
                    <w:rStyle w:val="af0"/>
                    <w:sz w:val="21"/>
                    <w:szCs w:val="21"/>
                  </w:rPr>
                  <w:t>68</w:t>
                </w:r>
                <w:r>
                  <w:rPr>
                    <w:rFonts w:ascii="Times New Roman" w:hAnsi="Times New Roman"/>
                    <w:sz w:val="21"/>
                    <w:szCs w:val="21"/>
                  </w:rPr>
                  <w:fldChar w:fldCharType="end"/>
                </w:r>
                <w:r>
                  <w:rPr>
                    <w:rStyle w:val="af0"/>
                    <w:sz w:val="21"/>
                    <w:szCs w:val="21"/>
                  </w:rPr>
                  <w:t xml:space="preserve"> </w:t>
                </w:r>
                <w:r>
                  <w:rPr>
                    <w:rStyle w:val="af0"/>
                    <w:rFonts w:hint="eastAsia"/>
                    <w:sz w:val="21"/>
                    <w:szCs w:val="21"/>
                  </w:rPr>
                  <w:t>-</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7B" w:rsidRDefault="009A067B">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7B" w:rsidRDefault="009A067B">
    <w:pPr>
      <w:pStyle w:val="a9"/>
      <w:ind w:right="360" w:firstLine="360"/>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867410" cy="22987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867410" cy="229870"/>
                      </a:xfrm>
                      <a:prstGeom prst="rect">
                        <a:avLst/>
                      </a:prstGeom>
                      <a:noFill/>
                      <a:ln>
                        <a:noFill/>
                      </a:ln>
                    </wps:spPr>
                    <wps:txbx>
                      <w:txbxContent>
                        <w:p w:rsidR="009A067B" w:rsidRDefault="009A067B">
                          <w:pPr>
                            <w:pStyle w:val="a9"/>
                            <w:ind w:leftChars="150" w:left="315" w:rightChars="150" w:right="315" w:firstLine="420"/>
                            <w:rPr>
                              <w:rStyle w:val="af0"/>
                              <w:sz w:val="21"/>
                              <w:szCs w:val="21"/>
                            </w:rPr>
                          </w:pPr>
                          <w:r>
                            <w:rPr>
                              <w:rStyle w:val="af0"/>
                              <w:sz w:val="21"/>
                              <w:szCs w:val="21"/>
                            </w:rPr>
                            <w:t xml:space="preserve"> </w:t>
                          </w:r>
                          <w:r>
                            <w:rPr>
                              <w:rStyle w:val="af0"/>
                              <w:rFonts w:hint="eastAsia"/>
                              <w:sz w:val="21"/>
                              <w:szCs w:val="21"/>
                            </w:rPr>
                            <w:t>-</w:t>
                          </w:r>
                          <w:r>
                            <w:rPr>
                              <w:rFonts w:ascii="Times New Roman" w:hAnsi="Times New Roman"/>
                              <w:sz w:val="21"/>
                              <w:szCs w:val="21"/>
                            </w:rPr>
                            <w:fldChar w:fldCharType="begin"/>
                          </w:r>
                          <w:r>
                            <w:rPr>
                              <w:rStyle w:val="af0"/>
                              <w:sz w:val="21"/>
                              <w:szCs w:val="21"/>
                            </w:rPr>
                            <w:instrText xml:space="preserve">PAGE  </w:instrText>
                          </w:r>
                          <w:r>
                            <w:rPr>
                              <w:rFonts w:ascii="Times New Roman" w:hAnsi="Times New Roman"/>
                              <w:sz w:val="21"/>
                              <w:szCs w:val="21"/>
                            </w:rPr>
                            <w:fldChar w:fldCharType="separate"/>
                          </w:r>
                          <w:r>
                            <w:rPr>
                              <w:rStyle w:val="af0"/>
                              <w:sz w:val="21"/>
                              <w:szCs w:val="21"/>
                            </w:rPr>
                            <w:t>68</w:t>
                          </w:r>
                          <w:r>
                            <w:rPr>
                              <w:rFonts w:ascii="Times New Roman" w:hAnsi="Times New Roman"/>
                              <w:sz w:val="21"/>
                              <w:szCs w:val="21"/>
                            </w:rPr>
                            <w:fldChar w:fldCharType="end"/>
                          </w:r>
                          <w:r>
                            <w:rPr>
                              <w:rStyle w:val="af0"/>
                              <w:sz w:val="21"/>
                              <w:szCs w:val="21"/>
                            </w:rPr>
                            <w:t xml:space="preserve"> </w:t>
                          </w:r>
                          <w:r>
                            <w:rPr>
                              <w:rStyle w:val="af0"/>
                              <w:rFonts w:hint="eastAsia"/>
                              <w:sz w:val="21"/>
                              <w:szCs w:val="21"/>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26" type="#_x0000_t202" style="position:absolute;left:0;text-align:left;margin-left:17.1pt;margin-top:0;width:68.3pt;height:18.1pt;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oGvQEAAFIDAAAOAAAAZHJzL2Uyb0RvYy54bWysU0tuGzEM3QfoHQTta9lGPu7A46BFkKBA&#10;0QZIegBZI3kE6AdR9owv0N6gq26677l8jlCyx/ntgmw0FMkh33uk5pe9NWQjI2jvajoZjSmRTvhG&#10;u1VNf95ff5xRAom7hhvvZE23Eujl4sPJvAuVnPrWm0ZGgkUcVF2oaZtSqBgD0UrLYeSDdBhUPlqe&#10;8BpXrIm8w+rWsOl4fM46H5sQvZAA6L3aB+mi1FdKivRDKZCJmJoitlTOWM5lPtlizqtV5KHV4gCD&#10;vwGF5dph02OpK544WUf9qpTVInrwKo2Et8wrpYUsHJDNZPyCzV3LgyxcUBwIR5ng/cqK75vbSHRT&#10;09MzShy3OKPdn9+7v/93/34R9KFAXYAK8+4CZqb+i+9x0IMf0Jl59yra/EVGBOMo9fYor+wTEeic&#10;nV+cTjAiMDSdfppdFPnZ488hQrqR3pJs1DTi9IqofPMNEgLB1CEl93L+WhtTJmjcMwcmZg/LyPcI&#10;s5X6ZV+oHtEvfbNFUh3Ov6YOF5QS89WhvHlVBiMOxnIw1iHqVYsIJwUehM/rhFgKxNxoX/bQHwdX&#10;kB+WLG/G03vJenwKiwcAAAD//wMAUEsDBBQABgAIAAAAIQDvNpYW2AAAAAQBAAAPAAAAZHJzL2Rv&#10;d25yZXYueG1sTI/BasMwEETvhf6D2EJvjZwE3OB6HUKgl96alkJuirWxTKWVkRTH/vsqvbSXhWGG&#10;mbf1dnJWjBRi7xlhuShAELde99whfH68Pm1AxKRYK+uZEGaKsG3u72pVaX/ldxoPqRO5hGOlEExK&#10;QyVlbA05FRd+IM7e2QenUpahkzqoay53Vq6KopRO9ZwXjBpob6j9PlwcwvP05WmItKfjeWyD6eeN&#10;fZsRHx+m3QuIRFP6C8MNP6NDk5lO/sI6CouQH0m/9+atyxLECWFdrkA2tfwP3/wAAAD//wMAUEsB&#10;Ai0AFAAGAAgAAAAhALaDOJL+AAAA4QEAABMAAAAAAAAAAAAAAAAAAAAAAFtDb250ZW50X1R5cGVz&#10;XS54bWxQSwECLQAUAAYACAAAACEAOP0h/9YAAACUAQAACwAAAAAAAAAAAAAAAAAvAQAAX3JlbHMv&#10;LnJlbHNQSwECLQAUAAYACAAAACEAld4qBr0BAABSAwAADgAAAAAAAAAAAAAAAAAuAgAAZHJzL2Uy&#10;b0RvYy54bWxQSwECLQAUAAYACAAAACEA7zaWFtgAAAAEAQAADwAAAAAAAAAAAAAAAAAXBAAAZHJz&#10;L2Rvd25yZXYueG1sUEsFBgAAAAAEAAQA8wAAABwFAAAAAA==&#10;" filled="f" stroked="f">
              <v:textbox style="mso-fit-shape-to-text:t" inset="0,0,0,0">
                <w:txbxContent>
                  <w:p w:rsidR="009A067B" w:rsidRDefault="009A067B">
                    <w:pPr>
                      <w:pStyle w:val="a9"/>
                      <w:ind w:leftChars="150" w:left="315" w:rightChars="150" w:right="315" w:firstLine="420"/>
                      <w:rPr>
                        <w:rStyle w:val="af0"/>
                        <w:sz w:val="21"/>
                        <w:szCs w:val="21"/>
                      </w:rPr>
                    </w:pPr>
                    <w:r>
                      <w:rPr>
                        <w:rStyle w:val="af0"/>
                        <w:sz w:val="21"/>
                        <w:szCs w:val="21"/>
                      </w:rPr>
                      <w:t xml:space="preserve"> </w:t>
                    </w:r>
                    <w:r>
                      <w:rPr>
                        <w:rStyle w:val="af0"/>
                        <w:rFonts w:hint="eastAsia"/>
                        <w:sz w:val="21"/>
                        <w:szCs w:val="21"/>
                      </w:rPr>
                      <w:t>-</w:t>
                    </w:r>
                    <w:r>
                      <w:rPr>
                        <w:rFonts w:ascii="Times New Roman" w:hAnsi="Times New Roman"/>
                        <w:sz w:val="21"/>
                        <w:szCs w:val="21"/>
                      </w:rPr>
                      <w:fldChar w:fldCharType="begin"/>
                    </w:r>
                    <w:r>
                      <w:rPr>
                        <w:rStyle w:val="af0"/>
                        <w:sz w:val="21"/>
                        <w:szCs w:val="21"/>
                      </w:rPr>
                      <w:instrText xml:space="preserve">PAGE  </w:instrText>
                    </w:r>
                    <w:r>
                      <w:rPr>
                        <w:rFonts w:ascii="Times New Roman" w:hAnsi="Times New Roman"/>
                        <w:sz w:val="21"/>
                        <w:szCs w:val="21"/>
                      </w:rPr>
                      <w:fldChar w:fldCharType="separate"/>
                    </w:r>
                    <w:r>
                      <w:rPr>
                        <w:rStyle w:val="af0"/>
                        <w:sz w:val="21"/>
                        <w:szCs w:val="21"/>
                      </w:rPr>
                      <w:t>68</w:t>
                    </w:r>
                    <w:r>
                      <w:rPr>
                        <w:rFonts w:ascii="Times New Roman" w:hAnsi="Times New Roman"/>
                        <w:sz w:val="21"/>
                        <w:szCs w:val="21"/>
                      </w:rPr>
                      <w:fldChar w:fldCharType="end"/>
                    </w:r>
                    <w:r>
                      <w:rPr>
                        <w:rStyle w:val="af0"/>
                        <w:sz w:val="21"/>
                        <w:szCs w:val="21"/>
                      </w:rPr>
                      <w:t xml:space="preserve"> </w:t>
                    </w:r>
                    <w:r>
                      <w:rPr>
                        <w:rStyle w:val="af0"/>
                        <w:rFonts w:hint="eastAsia"/>
                        <w:sz w:val="21"/>
                        <w:szCs w:val="21"/>
                      </w:rPr>
                      <w:t>-</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7B" w:rsidRDefault="009A067B">
    <w:pPr>
      <w:pStyle w:val="a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7B" w:rsidRDefault="009A067B">
    <w:pPr>
      <w:pStyle w:val="a9"/>
      <w:ind w:right="360" w:firstLine="360"/>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867410" cy="22987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867410" cy="229870"/>
                      </a:xfrm>
                      <a:prstGeom prst="rect">
                        <a:avLst/>
                      </a:prstGeom>
                      <a:noFill/>
                      <a:ln>
                        <a:noFill/>
                      </a:ln>
                    </wps:spPr>
                    <wps:txbx>
                      <w:txbxContent>
                        <w:p w:rsidR="009A067B" w:rsidRDefault="009A067B">
                          <w:pPr>
                            <w:pStyle w:val="a9"/>
                            <w:ind w:leftChars="150" w:left="315" w:rightChars="150" w:right="315" w:firstLine="420"/>
                            <w:rPr>
                              <w:rStyle w:val="af0"/>
                              <w:sz w:val="21"/>
                              <w:szCs w:val="21"/>
                            </w:rPr>
                          </w:pPr>
                          <w:r>
                            <w:rPr>
                              <w:rStyle w:val="af0"/>
                              <w:sz w:val="21"/>
                              <w:szCs w:val="21"/>
                            </w:rPr>
                            <w:t xml:space="preserve"> </w:t>
                          </w:r>
                          <w:r>
                            <w:rPr>
                              <w:rStyle w:val="af0"/>
                              <w:rFonts w:hint="eastAsia"/>
                              <w:sz w:val="21"/>
                              <w:szCs w:val="21"/>
                            </w:rPr>
                            <w:t>-</w:t>
                          </w:r>
                          <w:r>
                            <w:rPr>
                              <w:rFonts w:ascii="Times New Roman" w:hAnsi="Times New Roman"/>
                              <w:sz w:val="21"/>
                              <w:szCs w:val="21"/>
                            </w:rPr>
                            <w:fldChar w:fldCharType="begin"/>
                          </w:r>
                          <w:r>
                            <w:rPr>
                              <w:rStyle w:val="af0"/>
                              <w:sz w:val="21"/>
                              <w:szCs w:val="21"/>
                            </w:rPr>
                            <w:instrText xml:space="preserve">PAGE  </w:instrText>
                          </w:r>
                          <w:r>
                            <w:rPr>
                              <w:rFonts w:ascii="Times New Roman" w:hAnsi="Times New Roman"/>
                              <w:sz w:val="21"/>
                              <w:szCs w:val="21"/>
                            </w:rPr>
                            <w:fldChar w:fldCharType="separate"/>
                          </w:r>
                          <w:r w:rsidR="00666FFC">
                            <w:rPr>
                              <w:rStyle w:val="af0"/>
                              <w:noProof/>
                              <w:sz w:val="21"/>
                              <w:szCs w:val="21"/>
                            </w:rPr>
                            <w:t>76</w:t>
                          </w:r>
                          <w:r>
                            <w:rPr>
                              <w:rFonts w:ascii="Times New Roman" w:hAnsi="Times New Roman"/>
                              <w:sz w:val="21"/>
                              <w:szCs w:val="21"/>
                            </w:rPr>
                            <w:fldChar w:fldCharType="end"/>
                          </w:r>
                          <w:r>
                            <w:rPr>
                              <w:rStyle w:val="af0"/>
                              <w:sz w:val="21"/>
                              <w:szCs w:val="21"/>
                            </w:rPr>
                            <w:t xml:space="preserve"> </w:t>
                          </w:r>
                          <w:r>
                            <w:rPr>
                              <w:rStyle w:val="af0"/>
                              <w:rFonts w:hint="eastAsia"/>
                              <w:sz w:val="21"/>
                              <w:szCs w:val="21"/>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4" o:spid="_x0000_s1027" type="#_x0000_t202" style="position:absolute;left:0;text-align:left;margin-left:17.1pt;margin-top:0;width:68.3pt;height:18.1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9HvgEAAFIDAAAOAAAAZHJzL2Uyb0RvYy54bWysU8Fu2zAMvQ/YPwi6L0qMoM2MOMWGokWB&#10;YRvQ9gMUWYoFSKIgKbHzA9sf7LTL7vuufMcoJU7X9jbsIlMkTb73SC2vBmvIToaowTV0NplSIp2A&#10;VrtNQx8fbt4tKImJu5YbcLKhexnp1ertm2Xva1lBB6aVgWARF+veN7RLydeMRdFJy+MEvHQYVBAs&#10;T3gNG9YG3mN1a1g1nV6wHkLrAwgZI3qvj0G6KvWVkiJ9USrKRExDEVsqZyjnOp9steT1JnDfaXGC&#10;wf8BheXaYdNzqWueONkG/aqU1SJABJUmAiwDpbSQhQOymU1fsLnvuJeFC4oT/Vmm+P/Kis+7r4Ho&#10;tqHzOSWOW5zR4cf3w8/fh1/fCPpQoN7HGvPuPWam4SMMOOjRH9GZeQ8q2PxFRgTjKPX+LK8cEhHo&#10;XFxczmcYERiqqveLyyI/e/rZh5huJViSjYYGnF4Rle8+xYRAMHVMyb0c3GhjygSNe+bAxOxhGfkR&#10;YbbSsB4K1WpEv4Z2j6R6nH9DHS4oJebOobx5VUYjjMZ6NLY+6E2HCGcFXvQftgmxFIi50bHsqT8O&#10;riA/LVnejL/vJevpKaz+AAAA//8DAFBLAwQUAAYACAAAACEA7zaWFtgAAAAEAQAADwAAAGRycy9k&#10;b3ducmV2LnhtbEyPwWrDMBBE74X+g9hCb42cBNzgeh1CoJfempZCboq1sUyllZEUx/77Kr20l4Vh&#10;hpm39XZyVowUYu8ZYbkoQBC3XvfcIXx+vD5tQMSkWCvrmRBmirBt7u9qVWl/5XcaD6kTuYRjpRBM&#10;SkMlZWwNORUXfiDO3tkHp1KWoZM6qGsud1auiqKUTvWcF4waaG+o/T5cHMLz9OVpiLSn43lsg+nn&#10;jX2bER8fpt0LiERT+gvDDT+jQ5OZTv7COgqLkB9Jv/fmrcsSxAlhXa5ANrX8D9/8AAAA//8DAFBL&#10;AQItABQABgAIAAAAIQC2gziS/gAAAOEBAAATAAAAAAAAAAAAAAAAAAAAAABbQ29udGVudF9UeXBl&#10;c10ueG1sUEsBAi0AFAAGAAgAAAAhADj9If/WAAAAlAEAAAsAAAAAAAAAAAAAAAAALwEAAF9yZWxz&#10;Ly5yZWxzUEsBAi0AFAAGAAgAAAAhABagT0e+AQAAUgMAAA4AAAAAAAAAAAAAAAAALgIAAGRycy9l&#10;Mm9Eb2MueG1sUEsBAi0AFAAGAAgAAAAhAO82lhbYAAAABAEAAA8AAAAAAAAAAAAAAAAAGAQAAGRy&#10;cy9kb3ducmV2LnhtbFBLBQYAAAAABAAEAPMAAAAdBQAAAAA=&#10;" filled="f" stroked="f">
              <v:textbox style="mso-fit-shape-to-text:t" inset="0,0,0,0">
                <w:txbxContent>
                  <w:p w:rsidR="009A067B" w:rsidRDefault="009A067B">
                    <w:pPr>
                      <w:pStyle w:val="a9"/>
                      <w:ind w:leftChars="150" w:left="315" w:rightChars="150" w:right="315" w:firstLine="420"/>
                      <w:rPr>
                        <w:rStyle w:val="af0"/>
                        <w:sz w:val="21"/>
                        <w:szCs w:val="21"/>
                      </w:rPr>
                    </w:pPr>
                    <w:r>
                      <w:rPr>
                        <w:rStyle w:val="af0"/>
                        <w:sz w:val="21"/>
                        <w:szCs w:val="21"/>
                      </w:rPr>
                      <w:t xml:space="preserve"> </w:t>
                    </w:r>
                    <w:r>
                      <w:rPr>
                        <w:rStyle w:val="af0"/>
                        <w:rFonts w:hint="eastAsia"/>
                        <w:sz w:val="21"/>
                        <w:szCs w:val="21"/>
                      </w:rPr>
                      <w:t>-</w:t>
                    </w:r>
                    <w:r>
                      <w:rPr>
                        <w:rFonts w:ascii="Times New Roman" w:hAnsi="Times New Roman"/>
                        <w:sz w:val="21"/>
                        <w:szCs w:val="21"/>
                      </w:rPr>
                      <w:fldChar w:fldCharType="begin"/>
                    </w:r>
                    <w:r>
                      <w:rPr>
                        <w:rStyle w:val="af0"/>
                        <w:sz w:val="21"/>
                        <w:szCs w:val="21"/>
                      </w:rPr>
                      <w:instrText xml:space="preserve">PAGE  </w:instrText>
                    </w:r>
                    <w:r>
                      <w:rPr>
                        <w:rFonts w:ascii="Times New Roman" w:hAnsi="Times New Roman"/>
                        <w:sz w:val="21"/>
                        <w:szCs w:val="21"/>
                      </w:rPr>
                      <w:fldChar w:fldCharType="separate"/>
                    </w:r>
                    <w:r w:rsidR="00666FFC">
                      <w:rPr>
                        <w:rStyle w:val="af0"/>
                        <w:noProof/>
                        <w:sz w:val="21"/>
                        <w:szCs w:val="21"/>
                      </w:rPr>
                      <w:t>76</w:t>
                    </w:r>
                    <w:r>
                      <w:rPr>
                        <w:rFonts w:ascii="Times New Roman" w:hAnsi="Times New Roman"/>
                        <w:sz w:val="21"/>
                        <w:szCs w:val="21"/>
                      </w:rPr>
                      <w:fldChar w:fldCharType="end"/>
                    </w:r>
                    <w:r>
                      <w:rPr>
                        <w:rStyle w:val="af0"/>
                        <w:sz w:val="21"/>
                        <w:szCs w:val="21"/>
                      </w:rPr>
                      <w:t xml:space="preserve"> </w:t>
                    </w:r>
                    <w:r>
                      <w:rPr>
                        <w:rStyle w:val="af0"/>
                        <w:rFonts w:hint="eastAsia"/>
                        <w:sz w:val="21"/>
                        <w:szCs w:val="21"/>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1D1" w:rsidRDefault="00E521D1">
      <w:pPr>
        <w:spacing w:line="240" w:lineRule="auto"/>
        <w:ind w:firstLine="420"/>
      </w:pPr>
      <w:r>
        <w:separator/>
      </w:r>
    </w:p>
  </w:footnote>
  <w:footnote w:type="continuationSeparator" w:id="0">
    <w:p w:rsidR="00E521D1" w:rsidRDefault="00E521D1">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7B" w:rsidRDefault="009A067B">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7B" w:rsidRDefault="009A067B">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7B" w:rsidRDefault="009A067B">
    <w:pPr>
      <w:ind w:left="42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8DBE"/>
    <w:multiLevelType w:val="singleLevel"/>
    <w:tmpl w:val="02A28DBE"/>
    <w:lvl w:ilvl="0">
      <w:start w:val="2"/>
      <w:numFmt w:val="chineseCounting"/>
      <w:pStyle w:val="a"/>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30565"/>
    <w:rsid w:val="0000070E"/>
    <w:rsid w:val="00003629"/>
    <w:rsid w:val="00007C09"/>
    <w:rsid w:val="00010C67"/>
    <w:rsid w:val="00014C66"/>
    <w:rsid w:val="00024B2B"/>
    <w:rsid w:val="00025AED"/>
    <w:rsid w:val="00031C03"/>
    <w:rsid w:val="0004219A"/>
    <w:rsid w:val="000478A6"/>
    <w:rsid w:val="000479B8"/>
    <w:rsid w:val="00065755"/>
    <w:rsid w:val="00075003"/>
    <w:rsid w:val="00085BBE"/>
    <w:rsid w:val="00090EC8"/>
    <w:rsid w:val="00093BC7"/>
    <w:rsid w:val="000A4D33"/>
    <w:rsid w:val="000A7BE0"/>
    <w:rsid w:val="000B1E63"/>
    <w:rsid w:val="000B201E"/>
    <w:rsid w:val="000C0CFE"/>
    <w:rsid w:val="000C7F47"/>
    <w:rsid w:val="000D2C34"/>
    <w:rsid w:val="000D6822"/>
    <w:rsid w:val="000E7C47"/>
    <w:rsid w:val="001019A0"/>
    <w:rsid w:val="0010256A"/>
    <w:rsid w:val="00104E1F"/>
    <w:rsid w:val="001125A9"/>
    <w:rsid w:val="00112FF4"/>
    <w:rsid w:val="001155EE"/>
    <w:rsid w:val="00117003"/>
    <w:rsid w:val="00126526"/>
    <w:rsid w:val="00127E29"/>
    <w:rsid w:val="00161A33"/>
    <w:rsid w:val="00161B54"/>
    <w:rsid w:val="00165EB9"/>
    <w:rsid w:val="00173BED"/>
    <w:rsid w:val="00175715"/>
    <w:rsid w:val="00181AAB"/>
    <w:rsid w:val="00192ED4"/>
    <w:rsid w:val="001A08CE"/>
    <w:rsid w:val="001A71C8"/>
    <w:rsid w:val="001B4CB7"/>
    <w:rsid w:val="001C7E3E"/>
    <w:rsid w:val="001E25F0"/>
    <w:rsid w:val="001E53B4"/>
    <w:rsid w:val="001F3E8C"/>
    <w:rsid w:val="00201DF7"/>
    <w:rsid w:val="00210915"/>
    <w:rsid w:val="00235B8C"/>
    <w:rsid w:val="00243DE0"/>
    <w:rsid w:val="00251DCA"/>
    <w:rsid w:val="002543FE"/>
    <w:rsid w:val="00254BD7"/>
    <w:rsid w:val="00260A33"/>
    <w:rsid w:val="00273EA9"/>
    <w:rsid w:val="00287444"/>
    <w:rsid w:val="002A7E9A"/>
    <w:rsid w:val="002B27F3"/>
    <w:rsid w:val="002C0441"/>
    <w:rsid w:val="002C672D"/>
    <w:rsid w:val="002C79DC"/>
    <w:rsid w:val="002E2C80"/>
    <w:rsid w:val="002E3B3B"/>
    <w:rsid w:val="002F0CDD"/>
    <w:rsid w:val="002F407A"/>
    <w:rsid w:val="00301B83"/>
    <w:rsid w:val="00302B40"/>
    <w:rsid w:val="00304BA2"/>
    <w:rsid w:val="00311B32"/>
    <w:rsid w:val="0032592F"/>
    <w:rsid w:val="00330628"/>
    <w:rsid w:val="00330901"/>
    <w:rsid w:val="00331764"/>
    <w:rsid w:val="00350F95"/>
    <w:rsid w:val="00354699"/>
    <w:rsid w:val="00354AD0"/>
    <w:rsid w:val="003567D1"/>
    <w:rsid w:val="003635CA"/>
    <w:rsid w:val="00367506"/>
    <w:rsid w:val="0037253E"/>
    <w:rsid w:val="00376A4B"/>
    <w:rsid w:val="00383786"/>
    <w:rsid w:val="0038686E"/>
    <w:rsid w:val="00390289"/>
    <w:rsid w:val="003940CB"/>
    <w:rsid w:val="003A112C"/>
    <w:rsid w:val="003A3191"/>
    <w:rsid w:val="003A7FE1"/>
    <w:rsid w:val="003B7D52"/>
    <w:rsid w:val="003C7CEB"/>
    <w:rsid w:val="003D4F65"/>
    <w:rsid w:val="003D5A38"/>
    <w:rsid w:val="003D7ADB"/>
    <w:rsid w:val="003F46B8"/>
    <w:rsid w:val="0040032A"/>
    <w:rsid w:val="00415292"/>
    <w:rsid w:val="0042465C"/>
    <w:rsid w:val="00425550"/>
    <w:rsid w:val="004377CA"/>
    <w:rsid w:val="00440038"/>
    <w:rsid w:val="00446F7B"/>
    <w:rsid w:val="00471E44"/>
    <w:rsid w:val="004727D4"/>
    <w:rsid w:val="00472994"/>
    <w:rsid w:val="00475F31"/>
    <w:rsid w:val="004915A5"/>
    <w:rsid w:val="004A07E7"/>
    <w:rsid w:val="004A3248"/>
    <w:rsid w:val="004A683D"/>
    <w:rsid w:val="004B3C80"/>
    <w:rsid w:val="004B464B"/>
    <w:rsid w:val="004B6E2B"/>
    <w:rsid w:val="004D384D"/>
    <w:rsid w:val="004F3484"/>
    <w:rsid w:val="00502F5A"/>
    <w:rsid w:val="00506DD0"/>
    <w:rsid w:val="005252FD"/>
    <w:rsid w:val="00530302"/>
    <w:rsid w:val="005468AA"/>
    <w:rsid w:val="005509FF"/>
    <w:rsid w:val="00562ECD"/>
    <w:rsid w:val="005650D6"/>
    <w:rsid w:val="005704A1"/>
    <w:rsid w:val="00572A28"/>
    <w:rsid w:val="00573275"/>
    <w:rsid w:val="00575219"/>
    <w:rsid w:val="00591BF0"/>
    <w:rsid w:val="005924AE"/>
    <w:rsid w:val="00594FDA"/>
    <w:rsid w:val="005A4E5E"/>
    <w:rsid w:val="005A572D"/>
    <w:rsid w:val="005A5FB4"/>
    <w:rsid w:val="005B2D97"/>
    <w:rsid w:val="005B52DD"/>
    <w:rsid w:val="005B6502"/>
    <w:rsid w:val="005B7A64"/>
    <w:rsid w:val="005C12D3"/>
    <w:rsid w:val="005D045B"/>
    <w:rsid w:val="005D3410"/>
    <w:rsid w:val="005D36DE"/>
    <w:rsid w:val="005E4DB7"/>
    <w:rsid w:val="005F28FD"/>
    <w:rsid w:val="00600579"/>
    <w:rsid w:val="006014AB"/>
    <w:rsid w:val="00604322"/>
    <w:rsid w:val="00607149"/>
    <w:rsid w:val="00612A7B"/>
    <w:rsid w:val="00621643"/>
    <w:rsid w:val="006320C8"/>
    <w:rsid w:val="00636559"/>
    <w:rsid w:val="00643751"/>
    <w:rsid w:val="00651DD5"/>
    <w:rsid w:val="00652BE8"/>
    <w:rsid w:val="00653925"/>
    <w:rsid w:val="006613E4"/>
    <w:rsid w:val="00666FFC"/>
    <w:rsid w:val="006779CE"/>
    <w:rsid w:val="0068657B"/>
    <w:rsid w:val="006A23C4"/>
    <w:rsid w:val="006A65E0"/>
    <w:rsid w:val="006A7CF3"/>
    <w:rsid w:val="006F3228"/>
    <w:rsid w:val="006F5198"/>
    <w:rsid w:val="006F5DFD"/>
    <w:rsid w:val="007068EC"/>
    <w:rsid w:val="007133FD"/>
    <w:rsid w:val="00714ED5"/>
    <w:rsid w:val="00715B7C"/>
    <w:rsid w:val="00722B7E"/>
    <w:rsid w:val="0073103C"/>
    <w:rsid w:val="00757058"/>
    <w:rsid w:val="007602B1"/>
    <w:rsid w:val="007632D4"/>
    <w:rsid w:val="0079258B"/>
    <w:rsid w:val="007942A1"/>
    <w:rsid w:val="007C7B48"/>
    <w:rsid w:val="007D5DC7"/>
    <w:rsid w:val="007E7A0C"/>
    <w:rsid w:val="007F01BA"/>
    <w:rsid w:val="007F4C4A"/>
    <w:rsid w:val="0080168E"/>
    <w:rsid w:val="00810C27"/>
    <w:rsid w:val="00814759"/>
    <w:rsid w:val="0081722F"/>
    <w:rsid w:val="00817AFC"/>
    <w:rsid w:val="00823792"/>
    <w:rsid w:val="00825FAE"/>
    <w:rsid w:val="008322CF"/>
    <w:rsid w:val="00836686"/>
    <w:rsid w:val="00843CCC"/>
    <w:rsid w:val="0084748C"/>
    <w:rsid w:val="0085167A"/>
    <w:rsid w:val="008522B7"/>
    <w:rsid w:val="00854CC9"/>
    <w:rsid w:val="00866EFB"/>
    <w:rsid w:val="008710AD"/>
    <w:rsid w:val="00873AFE"/>
    <w:rsid w:val="008748B8"/>
    <w:rsid w:val="00880A19"/>
    <w:rsid w:val="00885024"/>
    <w:rsid w:val="00894738"/>
    <w:rsid w:val="008A5107"/>
    <w:rsid w:val="008B4428"/>
    <w:rsid w:val="008B6F56"/>
    <w:rsid w:val="008C34C3"/>
    <w:rsid w:val="008C4671"/>
    <w:rsid w:val="008D09FD"/>
    <w:rsid w:val="008D1D4B"/>
    <w:rsid w:val="008F1A35"/>
    <w:rsid w:val="00902931"/>
    <w:rsid w:val="00910B6D"/>
    <w:rsid w:val="009122B8"/>
    <w:rsid w:val="0091491F"/>
    <w:rsid w:val="00916EF1"/>
    <w:rsid w:val="00930769"/>
    <w:rsid w:val="009350A0"/>
    <w:rsid w:val="00950061"/>
    <w:rsid w:val="009628E6"/>
    <w:rsid w:val="00964E77"/>
    <w:rsid w:val="0098027C"/>
    <w:rsid w:val="00981B17"/>
    <w:rsid w:val="00984AFD"/>
    <w:rsid w:val="0098585D"/>
    <w:rsid w:val="0099067A"/>
    <w:rsid w:val="009925A1"/>
    <w:rsid w:val="009A067B"/>
    <w:rsid w:val="009A7068"/>
    <w:rsid w:val="009D1C22"/>
    <w:rsid w:val="009D6A6C"/>
    <w:rsid w:val="009E649D"/>
    <w:rsid w:val="009F4995"/>
    <w:rsid w:val="00A00A9F"/>
    <w:rsid w:val="00A030F7"/>
    <w:rsid w:val="00A05D18"/>
    <w:rsid w:val="00A12CB1"/>
    <w:rsid w:val="00A139BA"/>
    <w:rsid w:val="00A13D7B"/>
    <w:rsid w:val="00A272DC"/>
    <w:rsid w:val="00A327A9"/>
    <w:rsid w:val="00A3333A"/>
    <w:rsid w:val="00A341CF"/>
    <w:rsid w:val="00A35038"/>
    <w:rsid w:val="00A52995"/>
    <w:rsid w:val="00A64A66"/>
    <w:rsid w:val="00A6664A"/>
    <w:rsid w:val="00A744F4"/>
    <w:rsid w:val="00A77E47"/>
    <w:rsid w:val="00A82E2C"/>
    <w:rsid w:val="00A855A5"/>
    <w:rsid w:val="00A85AA2"/>
    <w:rsid w:val="00A87A0A"/>
    <w:rsid w:val="00AA7148"/>
    <w:rsid w:val="00AA7AAC"/>
    <w:rsid w:val="00AB2419"/>
    <w:rsid w:val="00AB5654"/>
    <w:rsid w:val="00AD0829"/>
    <w:rsid w:val="00AD6006"/>
    <w:rsid w:val="00AE19CD"/>
    <w:rsid w:val="00AE25E0"/>
    <w:rsid w:val="00AE39F2"/>
    <w:rsid w:val="00AE6C7E"/>
    <w:rsid w:val="00AF07A0"/>
    <w:rsid w:val="00AF5FC0"/>
    <w:rsid w:val="00AF6283"/>
    <w:rsid w:val="00B00FCE"/>
    <w:rsid w:val="00B0131E"/>
    <w:rsid w:val="00B07A6B"/>
    <w:rsid w:val="00B07D15"/>
    <w:rsid w:val="00B10100"/>
    <w:rsid w:val="00B36CA4"/>
    <w:rsid w:val="00B415C2"/>
    <w:rsid w:val="00B4296C"/>
    <w:rsid w:val="00B4483C"/>
    <w:rsid w:val="00B521F0"/>
    <w:rsid w:val="00B545A7"/>
    <w:rsid w:val="00B6663A"/>
    <w:rsid w:val="00B75188"/>
    <w:rsid w:val="00B75565"/>
    <w:rsid w:val="00B80A7D"/>
    <w:rsid w:val="00B87A45"/>
    <w:rsid w:val="00B951C3"/>
    <w:rsid w:val="00BA32FF"/>
    <w:rsid w:val="00BA5551"/>
    <w:rsid w:val="00BA6161"/>
    <w:rsid w:val="00BB37FB"/>
    <w:rsid w:val="00BB4B74"/>
    <w:rsid w:val="00BB52DF"/>
    <w:rsid w:val="00BB53A5"/>
    <w:rsid w:val="00BC214F"/>
    <w:rsid w:val="00BC233A"/>
    <w:rsid w:val="00BC3642"/>
    <w:rsid w:val="00BD0FCF"/>
    <w:rsid w:val="00BD27C9"/>
    <w:rsid w:val="00BE0690"/>
    <w:rsid w:val="00BF7508"/>
    <w:rsid w:val="00C07640"/>
    <w:rsid w:val="00C11E98"/>
    <w:rsid w:val="00C14D89"/>
    <w:rsid w:val="00C35086"/>
    <w:rsid w:val="00C365C5"/>
    <w:rsid w:val="00C3785D"/>
    <w:rsid w:val="00C40870"/>
    <w:rsid w:val="00C415F0"/>
    <w:rsid w:val="00C47868"/>
    <w:rsid w:val="00C6062A"/>
    <w:rsid w:val="00C6097A"/>
    <w:rsid w:val="00C6289E"/>
    <w:rsid w:val="00C677F7"/>
    <w:rsid w:val="00C74B3F"/>
    <w:rsid w:val="00C75888"/>
    <w:rsid w:val="00C80BD5"/>
    <w:rsid w:val="00C95E62"/>
    <w:rsid w:val="00C96FA6"/>
    <w:rsid w:val="00C976F3"/>
    <w:rsid w:val="00CB0AA0"/>
    <w:rsid w:val="00CB62DE"/>
    <w:rsid w:val="00CC3399"/>
    <w:rsid w:val="00CD1818"/>
    <w:rsid w:val="00CE1F85"/>
    <w:rsid w:val="00CF1B3C"/>
    <w:rsid w:val="00CF403C"/>
    <w:rsid w:val="00D20563"/>
    <w:rsid w:val="00D36CA3"/>
    <w:rsid w:val="00D4341F"/>
    <w:rsid w:val="00D50396"/>
    <w:rsid w:val="00D5725D"/>
    <w:rsid w:val="00D64AE9"/>
    <w:rsid w:val="00D7551D"/>
    <w:rsid w:val="00D762BC"/>
    <w:rsid w:val="00D80D2F"/>
    <w:rsid w:val="00D831BA"/>
    <w:rsid w:val="00D84240"/>
    <w:rsid w:val="00D86B53"/>
    <w:rsid w:val="00D871A2"/>
    <w:rsid w:val="00DA3C71"/>
    <w:rsid w:val="00DB0228"/>
    <w:rsid w:val="00DB08AF"/>
    <w:rsid w:val="00DB33FE"/>
    <w:rsid w:val="00DB6469"/>
    <w:rsid w:val="00DB7C0E"/>
    <w:rsid w:val="00DC2334"/>
    <w:rsid w:val="00DD058E"/>
    <w:rsid w:val="00DD4CE7"/>
    <w:rsid w:val="00DE20D8"/>
    <w:rsid w:val="00DE2612"/>
    <w:rsid w:val="00DF0040"/>
    <w:rsid w:val="00DF3FFB"/>
    <w:rsid w:val="00DF6228"/>
    <w:rsid w:val="00E02035"/>
    <w:rsid w:val="00E146DC"/>
    <w:rsid w:val="00E26152"/>
    <w:rsid w:val="00E30125"/>
    <w:rsid w:val="00E3549E"/>
    <w:rsid w:val="00E43C94"/>
    <w:rsid w:val="00E50238"/>
    <w:rsid w:val="00E51E87"/>
    <w:rsid w:val="00E521D1"/>
    <w:rsid w:val="00E5428A"/>
    <w:rsid w:val="00E56F52"/>
    <w:rsid w:val="00E618A2"/>
    <w:rsid w:val="00E6276F"/>
    <w:rsid w:val="00E655B8"/>
    <w:rsid w:val="00E65F32"/>
    <w:rsid w:val="00E66EEB"/>
    <w:rsid w:val="00E821C6"/>
    <w:rsid w:val="00E824CB"/>
    <w:rsid w:val="00E84D08"/>
    <w:rsid w:val="00E90CDE"/>
    <w:rsid w:val="00E929E8"/>
    <w:rsid w:val="00EA10D9"/>
    <w:rsid w:val="00EA6A04"/>
    <w:rsid w:val="00EC0CF3"/>
    <w:rsid w:val="00EC5E4A"/>
    <w:rsid w:val="00ED2329"/>
    <w:rsid w:val="00EE24E6"/>
    <w:rsid w:val="00EE7736"/>
    <w:rsid w:val="00EF702C"/>
    <w:rsid w:val="00EF7C5C"/>
    <w:rsid w:val="00F01076"/>
    <w:rsid w:val="00F02A5C"/>
    <w:rsid w:val="00F02C3E"/>
    <w:rsid w:val="00F03AB0"/>
    <w:rsid w:val="00F1153D"/>
    <w:rsid w:val="00F148A0"/>
    <w:rsid w:val="00F21945"/>
    <w:rsid w:val="00F248D1"/>
    <w:rsid w:val="00F253D9"/>
    <w:rsid w:val="00F2584A"/>
    <w:rsid w:val="00F33F81"/>
    <w:rsid w:val="00F34136"/>
    <w:rsid w:val="00F56A86"/>
    <w:rsid w:val="00F66AB4"/>
    <w:rsid w:val="00F7288D"/>
    <w:rsid w:val="00F80DED"/>
    <w:rsid w:val="00F83DA6"/>
    <w:rsid w:val="00F85405"/>
    <w:rsid w:val="00FA70AD"/>
    <w:rsid w:val="00FA7CB7"/>
    <w:rsid w:val="00FD18A3"/>
    <w:rsid w:val="00FD18A9"/>
    <w:rsid w:val="00FE1D89"/>
    <w:rsid w:val="00FE2550"/>
    <w:rsid w:val="00FF1221"/>
    <w:rsid w:val="00FF2BF7"/>
    <w:rsid w:val="015073B6"/>
    <w:rsid w:val="01682469"/>
    <w:rsid w:val="028B29AA"/>
    <w:rsid w:val="02B26182"/>
    <w:rsid w:val="042E060C"/>
    <w:rsid w:val="048D4621"/>
    <w:rsid w:val="054C506F"/>
    <w:rsid w:val="057E1CFD"/>
    <w:rsid w:val="05AC73FC"/>
    <w:rsid w:val="05CE7CB5"/>
    <w:rsid w:val="06334AD3"/>
    <w:rsid w:val="07282CBE"/>
    <w:rsid w:val="076F711D"/>
    <w:rsid w:val="08097C14"/>
    <w:rsid w:val="083624FC"/>
    <w:rsid w:val="08C6194B"/>
    <w:rsid w:val="094727DE"/>
    <w:rsid w:val="09543644"/>
    <w:rsid w:val="09A0387A"/>
    <w:rsid w:val="09D631E3"/>
    <w:rsid w:val="0A957871"/>
    <w:rsid w:val="0ADB6851"/>
    <w:rsid w:val="0B030565"/>
    <w:rsid w:val="0B200ED2"/>
    <w:rsid w:val="0B654F04"/>
    <w:rsid w:val="0B93582C"/>
    <w:rsid w:val="0BD3522A"/>
    <w:rsid w:val="0C0B25D0"/>
    <w:rsid w:val="0C8F5993"/>
    <w:rsid w:val="0D213EBA"/>
    <w:rsid w:val="0D29296F"/>
    <w:rsid w:val="0D7C4073"/>
    <w:rsid w:val="0D853CA7"/>
    <w:rsid w:val="0DC61CF4"/>
    <w:rsid w:val="0E0E4A1C"/>
    <w:rsid w:val="0E6A4AFC"/>
    <w:rsid w:val="0EDE264D"/>
    <w:rsid w:val="0F437CE9"/>
    <w:rsid w:val="10FD49EE"/>
    <w:rsid w:val="111B0547"/>
    <w:rsid w:val="123830C2"/>
    <w:rsid w:val="1270212B"/>
    <w:rsid w:val="12B762D0"/>
    <w:rsid w:val="13EF7A1B"/>
    <w:rsid w:val="157C1E52"/>
    <w:rsid w:val="16300342"/>
    <w:rsid w:val="164E60C8"/>
    <w:rsid w:val="1678208C"/>
    <w:rsid w:val="16AD3B5F"/>
    <w:rsid w:val="16B92C3F"/>
    <w:rsid w:val="16EF1591"/>
    <w:rsid w:val="177140F6"/>
    <w:rsid w:val="1898740B"/>
    <w:rsid w:val="190818CD"/>
    <w:rsid w:val="19396AA1"/>
    <w:rsid w:val="19A56202"/>
    <w:rsid w:val="19F55A66"/>
    <w:rsid w:val="1AB6715D"/>
    <w:rsid w:val="1AFA13BB"/>
    <w:rsid w:val="1BC5533A"/>
    <w:rsid w:val="1CC4110E"/>
    <w:rsid w:val="1D7E3F36"/>
    <w:rsid w:val="1D822101"/>
    <w:rsid w:val="1DB13595"/>
    <w:rsid w:val="1E7225A8"/>
    <w:rsid w:val="1EAB45C2"/>
    <w:rsid w:val="1F09415A"/>
    <w:rsid w:val="1F145DFC"/>
    <w:rsid w:val="1F752341"/>
    <w:rsid w:val="1F8035BA"/>
    <w:rsid w:val="20DD48BB"/>
    <w:rsid w:val="20F05DB2"/>
    <w:rsid w:val="21387025"/>
    <w:rsid w:val="21477922"/>
    <w:rsid w:val="228E2EC5"/>
    <w:rsid w:val="229F6666"/>
    <w:rsid w:val="23123753"/>
    <w:rsid w:val="23B631A2"/>
    <w:rsid w:val="24077672"/>
    <w:rsid w:val="2446618E"/>
    <w:rsid w:val="246C3572"/>
    <w:rsid w:val="24DD641C"/>
    <w:rsid w:val="25A24070"/>
    <w:rsid w:val="25FA0574"/>
    <w:rsid w:val="25FB359C"/>
    <w:rsid w:val="2611188E"/>
    <w:rsid w:val="265223C9"/>
    <w:rsid w:val="2726799A"/>
    <w:rsid w:val="27520824"/>
    <w:rsid w:val="27907103"/>
    <w:rsid w:val="28367ABB"/>
    <w:rsid w:val="283A39EB"/>
    <w:rsid w:val="295A576B"/>
    <w:rsid w:val="29751261"/>
    <w:rsid w:val="29C76863"/>
    <w:rsid w:val="29D927C7"/>
    <w:rsid w:val="29E30A37"/>
    <w:rsid w:val="2A4E7FB7"/>
    <w:rsid w:val="2BDF6DF5"/>
    <w:rsid w:val="2C1C1BE8"/>
    <w:rsid w:val="2D212916"/>
    <w:rsid w:val="2D3F1845"/>
    <w:rsid w:val="2DED7514"/>
    <w:rsid w:val="2E267DF5"/>
    <w:rsid w:val="2E782617"/>
    <w:rsid w:val="2F2B33B3"/>
    <w:rsid w:val="2FF574C0"/>
    <w:rsid w:val="304303E0"/>
    <w:rsid w:val="30911994"/>
    <w:rsid w:val="30FE6B1F"/>
    <w:rsid w:val="32227205"/>
    <w:rsid w:val="32B13015"/>
    <w:rsid w:val="32EB0FDC"/>
    <w:rsid w:val="345E5BB9"/>
    <w:rsid w:val="34B37A17"/>
    <w:rsid w:val="351A0D5B"/>
    <w:rsid w:val="36352715"/>
    <w:rsid w:val="36DC449F"/>
    <w:rsid w:val="3795257D"/>
    <w:rsid w:val="37D4316F"/>
    <w:rsid w:val="38B65C52"/>
    <w:rsid w:val="3903331E"/>
    <w:rsid w:val="398F49F1"/>
    <w:rsid w:val="39985664"/>
    <w:rsid w:val="3A625CFA"/>
    <w:rsid w:val="3A7116FF"/>
    <w:rsid w:val="3A7F2EA2"/>
    <w:rsid w:val="3C0D211F"/>
    <w:rsid w:val="3C240930"/>
    <w:rsid w:val="3C2A3D81"/>
    <w:rsid w:val="3D233D72"/>
    <w:rsid w:val="3DE62608"/>
    <w:rsid w:val="3E3C3C16"/>
    <w:rsid w:val="3E772DC6"/>
    <w:rsid w:val="3EE34DD8"/>
    <w:rsid w:val="3F136DFF"/>
    <w:rsid w:val="3F42531D"/>
    <w:rsid w:val="402645DD"/>
    <w:rsid w:val="40435748"/>
    <w:rsid w:val="412666A0"/>
    <w:rsid w:val="41545B15"/>
    <w:rsid w:val="41C757EA"/>
    <w:rsid w:val="42E92619"/>
    <w:rsid w:val="43950754"/>
    <w:rsid w:val="4491517F"/>
    <w:rsid w:val="44C94D5A"/>
    <w:rsid w:val="46094ED2"/>
    <w:rsid w:val="46FC72D3"/>
    <w:rsid w:val="4791073E"/>
    <w:rsid w:val="47DD3A04"/>
    <w:rsid w:val="480408CB"/>
    <w:rsid w:val="484B2717"/>
    <w:rsid w:val="487D6DFD"/>
    <w:rsid w:val="48E466BD"/>
    <w:rsid w:val="48F9211E"/>
    <w:rsid w:val="4A1A6FBA"/>
    <w:rsid w:val="4A9B215E"/>
    <w:rsid w:val="4BA2055A"/>
    <w:rsid w:val="4BD33F85"/>
    <w:rsid w:val="4C020E7A"/>
    <w:rsid w:val="4C0F546D"/>
    <w:rsid w:val="4C1849E2"/>
    <w:rsid w:val="4CA621BD"/>
    <w:rsid w:val="4D2002CB"/>
    <w:rsid w:val="4D4D7069"/>
    <w:rsid w:val="4D5465D1"/>
    <w:rsid w:val="4F662C99"/>
    <w:rsid w:val="4FFA5477"/>
    <w:rsid w:val="501D7F2E"/>
    <w:rsid w:val="50B176DB"/>
    <w:rsid w:val="50EF082C"/>
    <w:rsid w:val="511435F8"/>
    <w:rsid w:val="520576FF"/>
    <w:rsid w:val="52E378A2"/>
    <w:rsid w:val="52FC57CD"/>
    <w:rsid w:val="53FE32D4"/>
    <w:rsid w:val="54286D03"/>
    <w:rsid w:val="544C1FF0"/>
    <w:rsid w:val="54910B60"/>
    <w:rsid w:val="56977E9E"/>
    <w:rsid w:val="56C42EAB"/>
    <w:rsid w:val="572E78CD"/>
    <w:rsid w:val="57682F23"/>
    <w:rsid w:val="577166AD"/>
    <w:rsid w:val="579558F9"/>
    <w:rsid w:val="57AA76BD"/>
    <w:rsid w:val="57D25FEB"/>
    <w:rsid w:val="581F4736"/>
    <w:rsid w:val="58AB4DBB"/>
    <w:rsid w:val="58BF0F45"/>
    <w:rsid w:val="58F85128"/>
    <w:rsid w:val="592743FF"/>
    <w:rsid w:val="596B3B29"/>
    <w:rsid w:val="59F24CCA"/>
    <w:rsid w:val="5BBF18ED"/>
    <w:rsid w:val="5C795D3A"/>
    <w:rsid w:val="5D6B3BD6"/>
    <w:rsid w:val="5E7C6C2D"/>
    <w:rsid w:val="61414AF4"/>
    <w:rsid w:val="615277CB"/>
    <w:rsid w:val="619A3E21"/>
    <w:rsid w:val="61BC590B"/>
    <w:rsid w:val="61CD3B59"/>
    <w:rsid w:val="61CE5F84"/>
    <w:rsid w:val="61DD2D58"/>
    <w:rsid w:val="61E133BE"/>
    <w:rsid w:val="61EC50BB"/>
    <w:rsid w:val="63013B50"/>
    <w:rsid w:val="636F752C"/>
    <w:rsid w:val="63744EA9"/>
    <w:rsid w:val="639C7BC2"/>
    <w:rsid w:val="63BE2BE7"/>
    <w:rsid w:val="64087AD2"/>
    <w:rsid w:val="64503F69"/>
    <w:rsid w:val="6506053E"/>
    <w:rsid w:val="652460BF"/>
    <w:rsid w:val="6579250F"/>
    <w:rsid w:val="662919BE"/>
    <w:rsid w:val="66986E33"/>
    <w:rsid w:val="66A427F2"/>
    <w:rsid w:val="66B61144"/>
    <w:rsid w:val="67D0285A"/>
    <w:rsid w:val="681075BC"/>
    <w:rsid w:val="68A066B9"/>
    <w:rsid w:val="68CC68B1"/>
    <w:rsid w:val="68CE706D"/>
    <w:rsid w:val="6A214964"/>
    <w:rsid w:val="6A3B41EF"/>
    <w:rsid w:val="6A43207C"/>
    <w:rsid w:val="6A690B5E"/>
    <w:rsid w:val="6A7A2081"/>
    <w:rsid w:val="6A9F7238"/>
    <w:rsid w:val="6BA67A3C"/>
    <w:rsid w:val="6C694269"/>
    <w:rsid w:val="6CD656EA"/>
    <w:rsid w:val="6D816114"/>
    <w:rsid w:val="6D917872"/>
    <w:rsid w:val="6DD0039C"/>
    <w:rsid w:val="6E4B6A53"/>
    <w:rsid w:val="6E90579C"/>
    <w:rsid w:val="6EAB6190"/>
    <w:rsid w:val="6EBA6A74"/>
    <w:rsid w:val="6F33378F"/>
    <w:rsid w:val="6F872998"/>
    <w:rsid w:val="700E6981"/>
    <w:rsid w:val="703C2957"/>
    <w:rsid w:val="704A36C1"/>
    <w:rsid w:val="714371AA"/>
    <w:rsid w:val="71D601CC"/>
    <w:rsid w:val="72D90FC7"/>
    <w:rsid w:val="73211793"/>
    <w:rsid w:val="73265949"/>
    <w:rsid w:val="7384003F"/>
    <w:rsid w:val="744862CB"/>
    <w:rsid w:val="75002ABA"/>
    <w:rsid w:val="76960FCF"/>
    <w:rsid w:val="76BE0383"/>
    <w:rsid w:val="77A31ABC"/>
    <w:rsid w:val="78032CBB"/>
    <w:rsid w:val="787C12DC"/>
    <w:rsid w:val="793859AB"/>
    <w:rsid w:val="79AB6EB0"/>
    <w:rsid w:val="7A4F128D"/>
    <w:rsid w:val="7A5F2045"/>
    <w:rsid w:val="7B330C9C"/>
    <w:rsid w:val="7B655B33"/>
    <w:rsid w:val="7B9C7632"/>
    <w:rsid w:val="7BFE7922"/>
    <w:rsid w:val="7C9062CB"/>
    <w:rsid w:val="7D1D5166"/>
    <w:rsid w:val="7D5938B2"/>
    <w:rsid w:val="7E076E8B"/>
    <w:rsid w:val="7F1A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docId w15:val="{96CD6233-30D2-425A-A059-FEC38D05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auto"/>
      <w:ind w:firstLineChars="200" w:firstLine="200"/>
      <w:jc w:val="both"/>
    </w:pPr>
    <w:rPr>
      <w:kern w:val="2"/>
      <w:sz w:val="21"/>
      <w:szCs w:val="24"/>
    </w:rPr>
  </w:style>
  <w:style w:type="paragraph" w:styleId="1">
    <w:name w:val="heading 1"/>
    <w:basedOn w:val="a0"/>
    <w:next w:val="a0"/>
    <w:link w:val="1Char"/>
    <w:qFormat/>
    <w:pPr>
      <w:keepNext/>
      <w:keepLines/>
      <w:spacing w:before="240" w:after="240"/>
      <w:ind w:firstLineChars="0" w:firstLine="0"/>
      <w:jc w:val="center"/>
      <w:outlineLvl w:val="0"/>
    </w:pPr>
    <w:rPr>
      <w:b/>
      <w:bCs/>
      <w:kern w:val="44"/>
      <w:sz w:val="30"/>
      <w:szCs w:val="44"/>
    </w:rPr>
  </w:style>
  <w:style w:type="paragraph" w:styleId="2">
    <w:name w:val="heading 2"/>
    <w:basedOn w:val="a0"/>
    <w:next w:val="a0"/>
    <w:link w:val="2Char"/>
    <w:qFormat/>
    <w:pPr>
      <w:keepNext/>
      <w:keepLines/>
      <w:outlineLvl w:val="1"/>
    </w:pPr>
    <w:rPr>
      <w:rFonts w:ascii="Calibri Light" w:hAnsi="Calibri Light"/>
      <w:b/>
      <w:bCs/>
      <w:sz w:val="28"/>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Char"/>
    <w:qFormat/>
    <w:pPr>
      <w:shd w:val="clear" w:color="auto" w:fill="000080"/>
    </w:pPr>
  </w:style>
  <w:style w:type="paragraph" w:styleId="a5">
    <w:name w:val="annotation text"/>
    <w:basedOn w:val="a0"/>
    <w:link w:val="Char0"/>
    <w:qFormat/>
    <w:pPr>
      <w:jc w:val="left"/>
    </w:pPr>
    <w:rPr>
      <w:rFonts w:ascii="Calibri" w:hAnsi="Calibri"/>
      <w:kern w:val="0"/>
      <w:sz w:val="20"/>
    </w:rPr>
  </w:style>
  <w:style w:type="paragraph" w:styleId="a6">
    <w:name w:val="Body Text"/>
    <w:basedOn w:val="a0"/>
    <w:link w:val="Char1"/>
    <w:qFormat/>
    <w:pPr>
      <w:shd w:val="clear" w:color="auto" w:fill="FFFFFF"/>
      <w:spacing w:before="300" w:after="120" w:line="240" w:lineRule="atLeast"/>
      <w:jc w:val="left"/>
    </w:pPr>
    <w:rPr>
      <w:rFonts w:ascii="黑体" w:eastAsia="黑体" w:hAnsi="Calibri" w:cstheme="minorBidi"/>
      <w:szCs w:val="21"/>
    </w:rPr>
  </w:style>
  <w:style w:type="paragraph" w:styleId="a7">
    <w:name w:val="Plain Text"/>
    <w:basedOn w:val="a0"/>
    <w:link w:val="Char2"/>
    <w:uiPriority w:val="99"/>
    <w:qFormat/>
    <w:rPr>
      <w:rFonts w:ascii="宋体" w:eastAsiaTheme="minorEastAsia" w:hAnsi="Courier New" w:cs="Courier New"/>
      <w:szCs w:val="21"/>
    </w:rPr>
  </w:style>
  <w:style w:type="paragraph" w:styleId="a8">
    <w:name w:val="Balloon Text"/>
    <w:basedOn w:val="a0"/>
    <w:link w:val="Char3"/>
    <w:qFormat/>
    <w:pPr>
      <w:spacing w:line="240" w:lineRule="auto"/>
    </w:pPr>
    <w:rPr>
      <w:sz w:val="18"/>
      <w:szCs w:val="18"/>
    </w:rPr>
  </w:style>
  <w:style w:type="paragraph" w:styleId="a9">
    <w:name w:val="footer"/>
    <w:basedOn w:val="a0"/>
    <w:link w:val="Char4"/>
    <w:qFormat/>
    <w:pPr>
      <w:tabs>
        <w:tab w:val="center" w:pos="4153"/>
        <w:tab w:val="right" w:pos="8306"/>
      </w:tabs>
      <w:snapToGrid w:val="0"/>
      <w:jc w:val="left"/>
    </w:pPr>
    <w:rPr>
      <w:rFonts w:ascii="Calibri" w:hAnsi="Calibri"/>
      <w:sz w:val="18"/>
      <w:szCs w:val="18"/>
    </w:rPr>
  </w:style>
  <w:style w:type="paragraph" w:styleId="aa">
    <w:name w:val="header"/>
    <w:basedOn w:val="a0"/>
    <w:link w:val="Char5"/>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pPr>
      <w:widowControl/>
      <w:spacing w:after="100" w:line="276" w:lineRule="auto"/>
      <w:jc w:val="left"/>
    </w:pPr>
    <w:rPr>
      <w:rFonts w:ascii="Calibri" w:hAnsi="Calibri"/>
      <w:kern w:val="0"/>
      <w:sz w:val="22"/>
      <w:szCs w:val="22"/>
    </w:rPr>
  </w:style>
  <w:style w:type="paragraph" w:styleId="ab">
    <w:name w:val="Normal (Web)"/>
    <w:basedOn w:val="a0"/>
    <w:uiPriority w:val="99"/>
    <w:qFormat/>
    <w:pPr>
      <w:spacing w:before="100" w:beforeAutospacing="1" w:after="100" w:afterAutospacing="1"/>
      <w:jc w:val="left"/>
    </w:pPr>
    <w:rPr>
      <w:kern w:val="0"/>
      <w:sz w:val="24"/>
    </w:rPr>
  </w:style>
  <w:style w:type="paragraph" w:styleId="ac">
    <w:name w:val="Title"/>
    <w:basedOn w:val="a0"/>
    <w:next w:val="a0"/>
    <w:link w:val="Char10"/>
    <w:uiPriority w:val="10"/>
    <w:qFormat/>
    <w:pPr>
      <w:spacing w:before="240" w:after="60"/>
      <w:jc w:val="center"/>
      <w:outlineLvl w:val="0"/>
    </w:pPr>
    <w:rPr>
      <w:rFonts w:ascii="Cambria" w:hAnsi="Cambria" w:cstheme="minorBidi"/>
      <w:b/>
      <w:bCs/>
      <w:kern w:val="0"/>
      <w:sz w:val="32"/>
      <w:szCs w:val="32"/>
    </w:rPr>
  </w:style>
  <w:style w:type="paragraph" w:styleId="ad">
    <w:name w:val="annotation subject"/>
    <w:basedOn w:val="a5"/>
    <w:next w:val="a5"/>
    <w:link w:val="Char6"/>
    <w:unhideWhenUsed/>
    <w:qFormat/>
    <w:pPr>
      <w:spacing w:line="240" w:lineRule="auto"/>
      <w:ind w:firstLineChars="0" w:firstLine="0"/>
    </w:pPr>
    <w:rPr>
      <w:rFonts w:asciiTheme="minorHAnsi" w:eastAsiaTheme="minorEastAsia" w:hAnsiTheme="minorHAnsi" w:cstheme="minorBidi"/>
      <w:b/>
      <w:bCs/>
      <w:kern w:val="2"/>
      <w:sz w:val="21"/>
      <w:szCs w:val="22"/>
    </w:rPr>
  </w:style>
  <w:style w:type="table" w:styleId="ae">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Pr>
      <w:b/>
      <w:bCs/>
    </w:rPr>
  </w:style>
  <w:style w:type="character" w:styleId="af0">
    <w:name w:val="page number"/>
    <w:basedOn w:val="a1"/>
    <w:qFormat/>
  </w:style>
  <w:style w:type="character" w:styleId="af1">
    <w:name w:val="FollowedHyperlink"/>
    <w:unhideWhenUsed/>
    <w:qFormat/>
    <w:rPr>
      <w:color w:val="343434"/>
      <w:sz w:val="18"/>
      <w:szCs w:val="18"/>
      <w:u w:val="none"/>
    </w:rPr>
  </w:style>
  <w:style w:type="character" w:styleId="af2">
    <w:name w:val="Emphasis"/>
    <w:qFormat/>
    <w:rPr>
      <w:rFonts w:cs="Times New Roman"/>
    </w:rPr>
  </w:style>
  <w:style w:type="character" w:styleId="af3">
    <w:name w:val="Hyperlink"/>
    <w:uiPriority w:val="99"/>
    <w:qFormat/>
    <w:rPr>
      <w:rFonts w:cs="Times New Roman"/>
      <w:color w:val="0000FF"/>
      <w:u w:val="single"/>
    </w:rPr>
  </w:style>
  <w:style w:type="character" w:styleId="af4">
    <w:name w:val="annotation reference"/>
    <w:basedOn w:val="a1"/>
    <w:qFormat/>
    <w:rPr>
      <w:sz w:val="21"/>
      <w:szCs w:val="21"/>
    </w:rPr>
  </w:style>
  <w:style w:type="character" w:customStyle="1" w:styleId="1Char">
    <w:name w:val="标题 1 Char"/>
    <w:link w:val="1"/>
    <w:qFormat/>
    <w:rPr>
      <w:rFonts w:ascii="Times New Roman" w:eastAsia="宋体" w:hAnsi="Times New Roman" w:cs="Times New Roman"/>
      <w:b/>
      <w:bCs/>
      <w:kern w:val="44"/>
      <w:sz w:val="30"/>
      <w:szCs w:val="44"/>
    </w:rPr>
  </w:style>
  <w:style w:type="character" w:customStyle="1" w:styleId="2Char">
    <w:name w:val="标题 2 Char"/>
    <w:link w:val="2"/>
    <w:qFormat/>
    <w:rPr>
      <w:rFonts w:ascii="Calibri Light" w:eastAsia="宋体" w:hAnsi="Calibri Light" w:cs="Times New Roman"/>
      <w:b/>
      <w:bCs/>
      <w:kern w:val="2"/>
      <w:sz w:val="28"/>
      <w:szCs w:val="32"/>
    </w:rPr>
  </w:style>
  <w:style w:type="character" w:customStyle="1" w:styleId="3Char">
    <w:name w:val="标题 3 Char"/>
    <w:basedOn w:val="a1"/>
    <w:link w:val="3"/>
    <w:qFormat/>
    <w:rPr>
      <w:rFonts w:ascii="Times New Roman" w:eastAsia="宋体" w:hAnsi="Times New Roman" w:cs="Times New Roman"/>
      <w:b/>
      <w:bCs/>
      <w:kern w:val="2"/>
      <w:sz w:val="32"/>
      <w:szCs w:val="32"/>
    </w:rPr>
  </w:style>
  <w:style w:type="character" w:customStyle="1" w:styleId="Char">
    <w:name w:val="文档结构图 Char"/>
    <w:basedOn w:val="a1"/>
    <w:link w:val="a4"/>
    <w:qFormat/>
    <w:rPr>
      <w:rFonts w:ascii="Times New Roman" w:eastAsia="宋体" w:hAnsi="Times New Roman" w:cs="Times New Roman"/>
      <w:kern w:val="2"/>
      <w:sz w:val="21"/>
      <w:szCs w:val="24"/>
      <w:shd w:val="clear" w:color="auto" w:fill="000080"/>
    </w:rPr>
  </w:style>
  <w:style w:type="character" w:customStyle="1" w:styleId="Char0">
    <w:name w:val="批注文字 Char"/>
    <w:basedOn w:val="a1"/>
    <w:link w:val="a5"/>
    <w:qFormat/>
    <w:rPr>
      <w:rFonts w:ascii="Calibri" w:eastAsia="宋体" w:hAnsi="Calibri" w:cs="Times New Roman"/>
      <w:szCs w:val="24"/>
    </w:rPr>
  </w:style>
  <w:style w:type="character" w:customStyle="1" w:styleId="Char1">
    <w:name w:val="正文文本 Char"/>
    <w:link w:val="a6"/>
    <w:qFormat/>
    <w:locked/>
    <w:rPr>
      <w:rFonts w:ascii="黑体" w:eastAsia="黑体" w:hAnsi="Calibri"/>
      <w:kern w:val="2"/>
      <w:sz w:val="21"/>
      <w:szCs w:val="21"/>
      <w:shd w:val="clear" w:color="auto" w:fill="FFFFFF"/>
    </w:rPr>
  </w:style>
  <w:style w:type="character" w:customStyle="1" w:styleId="Char2">
    <w:name w:val="纯文本 Char"/>
    <w:basedOn w:val="a1"/>
    <w:link w:val="a7"/>
    <w:uiPriority w:val="99"/>
    <w:qFormat/>
    <w:rPr>
      <w:rFonts w:ascii="宋体" w:hAnsi="Courier New" w:cs="Courier New"/>
      <w:kern w:val="2"/>
      <w:sz w:val="21"/>
      <w:szCs w:val="21"/>
    </w:rPr>
  </w:style>
  <w:style w:type="character" w:customStyle="1" w:styleId="Char3">
    <w:name w:val="批注框文本 Char"/>
    <w:basedOn w:val="a1"/>
    <w:link w:val="a8"/>
    <w:qFormat/>
    <w:rPr>
      <w:rFonts w:ascii="Times New Roman" w:eastAsia="宋体" w:hAnsi="Times New Roman" w:cs="Times New Roman"/>
      <w:kern w:val="2"/>
      <w:sz w:val="18"/>
      <w:szCs w:val="18"/>
    </w:rPr>
  </w:style>
  <w:style w:type="character" w:customStyle="1" w:styleId="Char4">
    <w:name w:val="页脚 Char"/>
    <w:basedOn w:val="a1"/>
    <w:link w:val="a9"/>
    <w:qFormat/>
    <w:rPr>
      <w:rFonts w:ascii="Calibri" w:eastAsia="宋体" w:hAnsi="Calibri" w:cs="Times New Roman"/>
      <w:kern w:val="2"/>
      <w:sz w:val="18"/>
      <w:szCs w:val="18"/>
    </w:rPr>
  </w:style>
  <w:style w:type="character" w:customStyle="1" w:styleId="Char5">
    <w:name w:val="页眉 Char"/>
    <w:basedOn w:val="a1"/>
    <w:link w:val="aa"/>
    <w:qFormat/>
    <w:rPr>
      <w:rFonts w:ascii="Times New Roman" w:eastAsia="宋体" w:hAnsi="Times New Roman" w:cs="Times New Roman"/>
      <w:sz w:val="18"/>
      <w:szCs w:val="18"/>
    </w:rPr>
  </w:style>
  <w:style w:type="character" w:customStyle="1" w:styleId="Char10">
    <w:name w:val="标题 Char1"/>
    <w:link w:val="ac"/>
    <w:qFormat/>
    <w:locked/>
    <w:rPr>
      <w:rFonts w:ascii="Cambria" w:eastAsia="宋体" w:hAnsi="Cambria"/>
      <w:b/>
      <w:bCs/>
      <w:sz w:val="32"/>
      <w:szCs w:val="32"/>
    </w:rPr>
  </w:style>
  <w:style w:type="character" w:customStyle="1" w:styleId="Char6">
    <w:name w:val="批注主题 Char"/>
    <w:basedOn w:val="Char0"/>
    <w:link w:val="ad"/>
    <w:qFormat/>
    <w:rPr>
      <w:rFonts w:ascii="Calibri" w:eastAsia="宋体" w:hAnsi="Calibri" w:cs="Times New Roman"/>
      <w:b/>
      <w:bCs/>
      <w:kern w:val="2"/>
      <w:sz w:val="21"/>
      <w:szCs w:val="22"/>
    </w:rPr>
  </w:style>
  <w:style w:type="character" w:customStyle="1" w:styleId="fontstyle01">
    <w:name w:val="fontstyle01"/>
    <w:basedOn w:val="a1"/>
    <w:qFormat/>
    <w:rPr>
      <w:rFonts w:ascii="宋体" w:eastAsia="宋体" w:hAnsi="宋体" w:hint="eastAsia"/>
      <w:color w:val="000000"/>
      <w:sz w:val="24"/>
      <w:szCs w:val="24"/>
    </w:rPr>
  </w:style>
  <w:style w:type="paragraph" w:customStyle="1" w:styleId="11">
    <w:name w:val="纯文本1"/>
    <w:basedOn w:val="a0"/>
    <w:next w:val="a7"/>
    <w:link w:val="af5"/>
    <w:qFormat/>
    <w:rPr>
      <w:rFonts w:ascii="宋体" w:hAnsi="Courier New" w:cs="Courier New"/>
      <w:szCs w:val="21"/>
    </w:rPr>
  </w:style>
  <w:style w:type="character" w:customStyle="1" w:styleId="af5">
    <w:name w:val="纯文本 字符"/>
    <w:basedOn w:val="a1"/>
    <w:link w:val="11"/>
    <w:qFormat/>
    <w:rPr>
      <w:rFonts w:ascii="宋体" w:eastAsia="宋体" w:hAnsi="Courier New" w:cs="Courier New"/>
      <w:kern w:val="2"/>
      <w:sz w:val="21"/>
      <w:szCs w:val="21"/>
    </w:rPr>
  </w:style>
  <w:style w:type="paragraph" w:customStyle="1" w:styleId="Default">
    <w:name w:val="Default"/>
    <w:unhideWhenUsed/>
    <w:qFormat/>
    <w:pPr>
      <w:widowControl w:val="0"/>
      <w:autoSpaceDE w:val="0"/>
      <w:autoSpaceDN w:val="0"/>
      <w:adjustRightInd w:val="0"/>
    </w:pPr>
    <w:rPr>
      <w:rFonts w:ascii="方正小标宋简体" w:eastAsia="方正小标宋简体" w:hAnsi="方正小标宋简体" w:hint="eastAsia"/>
      <w:color w:val="000000"/>
      <w:sz w:val="24"/>
    </w:rPr>
  </w:style>
  <w:style w:type="paragraph" w:customStyle="1" w:styleId="af6">
    <w:name w:val="案例"/>
    <w:link w:val="Char7"/>
    <w:qFormat/>
    <w:pPr>
      <w:tabs>
        <w:tab w:val="left" w:pos="1843"/>
      </w:tabs>
      <w:spacing w:line="360" w:lineRule="auto"/>
      <w:ind w:left="1271" w:right="-57" w:hanging="420"/>
      <w:outlineLvl w:val="2"/>
    </w:pPr>
    <w:rPr>
      <w:rFonts w:ascii="宋体" w:hAnsi="宋体"/>
      <w:b/>
      <w:kern w:val="2"/>
      <w:sz w:val="24"/>
      <w:szCs w:val="22"/>
    </w:rPr>
  </w:style>
  <w:style w:type="character" w:customStyle="1" w:styleId="Char7">
    <w:name w:val="案例 Char"/>
    <w:link w:val="af6"/>
    <w:qFormat/>
    <w:rPr>
      <w:rFonts w:ascii="宋体" w:hAnsi="宋体"/>
      <w:b/>
      <w:kern w:val="2"/>
      <w:sz w:val="24"/>
      <w:szCs w:val="22"/>
    </w:rPr>
  </w:style>
  <w:style w:type="paragraph" w:styleId="af7">
    <w:name w:val="List Paragraph"/>
    <w:basedOn w:val="a0"/>
    <w:uiPriority w:val="99"/>
    <w:unhideWhenUsed/>
    <w:qFormat/>
    <w:pPr>
      <w:ind w:firstLine="420"/>
    </w:pPr>
  </w:style>
  <w:style w:type="paragraph" w:customStyle="1" w:styleId="af8">
    <w:name w:val="图标题"/>
    <w:basedOn w:val="a0"/>
    <w:link w:val="Char8"/>
    <w:qFormat/>
    <w:pPr>
      <w:ind w:firstLineChars="0" w:firstLine="0"/>
      <w:jc w:val="center"/>
    </w:pPr>
  </w:style>
  <w:style w:type="character" w:customStyle="1" w:styleId="Char8">
    <w:name w:val="图标题 Char"/>
    <w:link w:val="af8"/>
    <w:qFormat/>
    <w:rPr>
      <w:rFonts w:ascii="Times New Roman" w:eastAsia="宋体" w:hAnsi="Times New Roman" w:cs="Times New Roman"/>
      <w:kern w:val="2"/>
      <w:sz w:val="21"/>
      <w:szCs w:val="24"/>
    </w:rPr>
  </w:style>
  <w:style w:type="paragraph" w:customStyle="1" w:styleId="af9">
    <w:name w:val="表标题"/>
    <w:basedOn w:val="a0"/>
    <w:qFormat/>
    <w:pPr>
      <w:spacing w:beforeLines="50" w:before="50"/>
      <w:ind w:firstLineChars="0" w:firstLine="0"/>
      <w:jc w:val="center"/>
    </w:pPr>
  </w:style>
  <w:style w:type="paragraph" w:customStyle="1" w:styleId="afa">
    <w:name w:val="表格"/>
    <w:basedOn w:val="a0"/>
    <w:qFormat/>
    <w:pPr>
      <w:spacing w:line="240" w:lineRule="auto"/>
      <w:ind w:firstLineChars="0" w:firstLine="0"/>
      <w:jc w:val="center"/>
    </w:pPr>
    <w:rPr>
      <w:sz w:val="18"/>
    </w:rPr>
  </w:style>
  <w:style w:type="character" w:customStyle="1" w:styleId="bjh-p">
    <w:name w:val="bjh-p"/>
    <w:basedOn w:val="a1"/>
    <w:qFormat/>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font21">
    <w:name w:val="font21"/>
    <w:basedOn w:val="a1"/>
    <w:qFormat/>
    <w:rPr>
      <w:rFonts w:ascii="Times New Roman" w:hAnsi="Times New Roman" w:cs="Times New Roman" w:hint="default"/>
      <w:color w:val="000000"/>
      <w:sz w:val="24"/>
      <w:szCs w:val="24"/>
      <w:u w:val="none"/>
    </w:rPr>
  </w:style>
  <w:style w:type="character" w:customStyle="1" w:styleId="font41">
    <w:name w:val="font41"/>
    <w:basedOn w:val="a1"/>
    <w:qFormat/>
    <w:rPr>
      <w:rFonts w:ascii="宋体" w:eastAsia="宋体" w:hAnsi="宋体" w:cs="宋体" w:hint="eastAsia"/>
      <w:b/>
      <w:color w:val="000000"/>
      <w:sz w:val="28"/>
      <w:szCs w:val="28"/>
      <w:u w:val="none"/>
    </w:rPr>
  </w:style>
  <w:style w:type="character" w:customStyle="1" w:styleId="3Char2">
    <w:name w:val="标题 3 Char2"/>
    <w:qFormat/>
    <w:locked/>
    <w:rPr>
      <w:b/>
      <w:bCs/>
      <w:kern w:val="2"/>
      <w:sz w:val="24"/>
      <w:szCs w:val="32"/>
    </w:rPr>
  </w:style>
  <w:style w:type="character" w:customStyle="1" w:styleId="Char20">
    <w:name w:val="页脚 Char2"/>
    <w:qFormat/>
    <w:locked/>
    <w:rPr>
      <w:rFonts w:ascii="Calibri" w:eastAsia="宋体" w:hAnsi="Calibri"/>
      <w:kern w:val="2"/>
      <w:sz w:val="18"/>
      <w:szCs w:val="18"/>
      <w:lang w:val="en-US" w:eastAsia="zh-CN" w:bidi="ar-SA"/>
    </w:rPr>
  </w:style>
  <w:style w:type="character" w:customStyle="1" w:styleId="Char11">
    <w:name w:val="页脚 Char1"/>
    <w:qFormat/>
    <w:locked/>
    <w:rPr>
      <w:rFonts w:ascii="Calibri" w:eastAsia="宋体" w:hAnsi="Calibri"/>
      <w:kern w:val="2"/>
      <w:sz w:val="18"/>
      <w:szCs w:val="18"/>
      <w:lang w:val="en-US" w:eastAsia="zh-CN" w:bidi="ar-SA"/>
    </w:rPr>
  </w:style>
  <w:style w:type="character" w:customStyle="1" w:styleId="Char9">
    <w:name w:val="标题 Char"/>
    <w:uiPriority w:val="10"/>
    <w:qFormat/>
    <w:locked/>
    <w:rPr>
      <w:rFonts w:ascii="Cambria" w:eastAsia="宋体" w:hAnsi="Cambria"/>
      <w:b/>
      <w:bCs/>
      <w:sz w:val="32"/>
      <w:szCs w:val="32"/>
      <w:lang w:val="en-US" w:eastAsia="zh-CN" w:bidi="ar-SA"/>
    </w:rPr>
  </w:style>
  <w:style w:type="character" w:customStyle="1" w:styleId="15">
    <w:name w:val="15"/>
    <w:qFormat/>
    <w:rPr>
      <w:rFonts w:ascii="Calibri" w:hAnsi="Calibri"/>
      <w:b/>
    </w:rPr>
  </w:style>
  <w:style w:type="character" w:customStyle="1" w:styleId="1Char2">
    <w:name w:val="标题 1 Char2"/>
    <w:qFormat/>
    <w:locked/>
    <w:rPr>
      <w:rFonts w:eastAsia="黑体"/>
      <w:bCs/>
      <w:kern w:val="44"/>
      <w:sz w:val="28"/>
      <w:szCs w:val="44"/>
      <w:lang w:val="en-US" w:eastAsia="zh-CN" w:bidi="ar-SA"/>
    </w:rPr>
  </w:style>
  <w:style w:type="character" w:customStyle="1" w:styleId="2Char2">
    <w:name w:val="标题 2 Char2"/>
    <w:qFormat/>
    <w:locked/>
    <w:rPr>
      <w:rFonts w:ascii="Calibri Light" w:hAnsi="Calibri Light"/>
      <w:b/>
      <w:bCs/>
      <w:kern w:val="2"/>
      <w:sz w:val="28"/>
      <w:szCs w:val="32"/>
    </w:rPr>
  </w:style>
  <w:style w:type="character" w:customStyle="1" w:styleId="1Char3">
    <w:name w:val="标题 1 Char3"/>
    <w:qFormat/>
    <w:locked/>
    <w:rPr>
      <w:b/>
      <w:bCs/>
      <w:kern w:val="44"/>
      <w:sz w:val="30"/>
      <w:szCs w:val="44"/>
    </w:rPr>
  </w:style>
  <w:style w:type="character" w:customStyle="1" w:styleId="2Char1">
    <w:name w:val="标题 2 Char1"/>
    <w:qFormat/>
    <w:locked/>
    <w:rPr>
      <w:rFonts w:ascii="Calibri Light" w:eastAsia="黑体" w:hAnsi="Calibri Light" w:cs="Times New Roman"/>
      <w:bCs/>
      <w:sz w:val="24"/>
      <w:szCs w:val="32"/>
    </w:rPr>
  </w:style>
  <w:style w:type="character" w:customStyle="1" w:styleId="3Char1">
    <w:name w:val="标题 3 Char1"/>
    <w:qFormat/>
    <w:locked/>
    <w:rPr>
      <w:rFonts w:ascii="Times New Roman" w:eastAsia="宋体" w:hAnsi="Times New Roman" w:cs="Times New Roman"/>
      <w:b/>
      <w:bCs/>
      <w:sz w:val="24"/>
      <w:szCs w:val="32"/>
    </w:rPr>
  </w:style>
  <w:style w:type="character" w:customStyle="1" w:styleId="item-name1">
    <w:name w:val="item-name1"/>
    <w:basedOn w:val="a1"/>
    <w:qFormat/>
  </w:style>
  <w:style w:type="character" w:customStyle="1" w:styleId="Heading1Char">
    <w:name w:val="Heading 1 Char"/>
    <w:qFormat/>
    <w:locked/>
    <w:rPr>
      <w:rFonts w:ascii="Times New Roman" w:eastAsia="黑体" w:hAnsi="Times New Roman"/>
      <w:kern w:val="44"/>
      <w:sz w:val="44"/>
    </w:rPr>
  </w:style>
  <w:style w:type="character" w:customStyle="1" w:styleId="CharChar12">
    <w:name w:val="Char Char12"/>
    <w:qFormat/>
    <w:locked/>
    <w:rPr>
      <w:rFonts w:eastAsia="宋体"/>
      <w:b/>
      <w:bCs/>
      <w:kern w:val="2"/>
      <w:sz w:val="24"/>
      <w:szCs w:val="32"/>
      <w:lang w:bidi="ar-SA"/>
    </w:rPr>
  </w:style>
  <w:style w:type="character" w:customStyle="1" w:styleId="1Char1">
    <w:name w:val="标题 1 Char1"/>
    <w:qFormat/>
    <w:locked/>
    <w:rPr>
      <w:rFonts w:ascii="Times New Roman" w:eastAsia="黑体" w:hAnsi="Times New Roman" w:cs="Times New Roman"/>
      <w:bCs/>
      <w:kern w:val="44"/>
      <w:sz w:val="28"/>
      <w:szCs w:val="44"/>
    </w:rPr>
  </w:style>
  <w:style w:type="character" w:customStyle="1" w:styleId="afb">
    <w:name w:val="案例 字符"/>
    <w:qFormat/>
    <w:locked/>
    <w:rPr>
      <w:rFonts w:ascii="宋体" w:hAnsi="宋体"/>
      <w:b/>
      <w:kern w:val="2"/>
      <w:sz w:val="24"/>
    </w:rPr>
  </w:style>
  <w:style w:type="character" w:customStyle="1" w:styleId="Char12">
    <w:name w:val="批注文字 Char1"/>
    <w:semiHidden/>
    <w:qFormat/>
    <w:locked/>
    <w:rPr>
      <w:rFonts w:ascii="Calibri" w:eastAsia="宋体" w:hAnsi="Calibri"/>
      <w:szCs w:val="24"/>
      <w:lang w:val="en-US" w:eastAsia="zh-CN" w:bidi="ar-SA"/>
    </w:rPr>
  </w:style>
  <w:style w:type="character" w:customStyle="1" w:styleId="Chara">
    <w:name w:val="列出段落 Char"/>
    <w:link w:val="110"/>
    <w:qFormat/>
    <w:locked/>
    <w:rPr>
      <w:rFonts w:ascii="Calibri" w:eastAsia="宋体" w:hAnsi="Calibri"/>
    </w:rPr>
  </w:style>
  <w:style w:type="paragraph" w:customStyle="1" w:styleId="110">
    <w:name w:val="列出段落11"/>
    <w:basedOn w:val="a0"/>
    <w:link w:val="Chara"/>
    <w:qFormat/>
    <w:pPr>
      <w:ind w:firstLine="420"/>
    </w:pPr>
    <w:rPr>
      <w:rFonts w:ascii="Calibri" w:hAnsi="Calibri" w:cstheme="minorBidi"/>
      <w:kern w:val="0"/>
      <w:sz w:val="20"/>
      <w:szCs w:val="20"/>
    </w:rPr>
  </w:style>
  <w:style w:type="character" w:customStyle="1" w:styleId="Char13">
    <w:name w:val="页眉 Char1"/>
    <w:qFormat/>
    <w:rPr>
      <w:sz w:val="18"/>
      <w:szCs w:val="18"/>
      <w:lang w:bidi="ar-SA"/>
    </w:rPr>
  </w:style>
  <w:style w:type="character" w:customStyle="1" w:styleId="item-name">
    <w:name w:val="item-name"/>
    <w:basedOn w:val="a1"/>
    <w:qFormat/>
  </w:style>
  <w:style w:type="character" w:customStyle="1" w:styleId="Char14">
    <w:name w:val="正文文本 Char1"/>
    <w:basedOn w:val="a1"/>
    <w:qFormat/>
    <w:rPr>
      <w:rFonts w:ascii="Times New Roman" w:eastAsia="宋体" w:hAnsi="Times New Roman" w:cs="Times New Roman"/>
      <w:kern w:val="2"/>
      <w:sz w:val="21"/>
      <w:szCs w:val="24"/>
    </w:rPr>
  </w:style>
  <w:style w:type="character" w:customStyle="1" w:styleId="Char21">
    <w:name w:val="标题 Char2"/>
    <w:basedOn w:val="a1"/>
    <w:qFormat/>
    <w:rPr>
      <w:rFonts w:asciiTheme="majorHAnsi" w:eastAsia="宋体" w:hAnsiTheme="majorHAnsi" w:cstheme="majorBidi"/>
      <w:b/>
      <w:bCs/>
      <w:kern w:val="2"/>
      <w:sz w:val="32"/>
      <w:szCs w:val="32"/>
    </w:rPr>
  </w:style>
  <w:style w:type="paragraph" w:customStyle="1" w:styleId="afc">
    <w:name w:val="图表"/>
    <w:basedOn w:val="a0"/>
    <w:qFormat/>
    <w:pPr>
      <w:jc w:val="center"/>
    </w:pPr>
    <w:rPr>
      <w:b/>
    </w:rPr>
  </w:style>
  <w:style w:type="paragraph" w:customStyle="1" w:styleId="afd">
    <w:name w:val="结题报告二级标题"/>
    <w:basedOn w:val="a0"/>
    <w:qFormat/>
    <w:rPr>
      <w:rFonts w:ascii="仿宋_GB2312" w:eastAsia="仿宋_GB2312" w:hAnsi="仿宋_GB2312" w:cs="仿宋_GB2312"/>
      <w:b/>
      <w:color w:val="212121"/>
      <w:kern w:val="0"/>
      <w:sz w:val="24"/>
      <w:szCs w:val="20"/>
    </w:rPr>
  </w:style>
  <w:style w:type="paragraph" w:customStyle="1" w:styleId="-11">
    <w:name w:val="彩色列表 - 强调文字颜色 11"/>
    <w:basedOn w:val="a0"/>
    <w:uiPriority w:val="99"/>
    <w:qFormat/>
    <w:pPr>
      <w:ind w:firstLine="420"/>
    </w:pPr>
    <w:rPr>
      <w:rFonts w:ascii="等线" w:eastAsia="等线" w:hAnsi="等线"/>
      <w:szCs w:val="22"/>
    </w:rPr>
  </w:style>
  <w:style w:type="paragraph" w:customStyle="1" w:styleId="12">
    <w:name w:val="列出段落1"/>
    <w:basedOn w:val="a0"/>
    <w:qFormat/>
    <w:pPr>
      <w:ind w:firstLine="420"/>
    </w:pPr>
    <w:rPr>
      <w:rFonts w:ascii="等线" w:eastAsia="等线" w:hAnsi="等线"/>
      <w:sz w:val="24"/>
    </w:rPr>
  </w:style>
  <w:style w:type="paragraph" w:customStyle="1" w:styleId="afe">
    <w:name w:val="普测报告图表标题"/>
    <w:basedOn w:val="a0"/>
    <w:qFormat/>
    <w:pPr>
      <w:ind w:firstLine="480"/>
      <w:jc w:val="center"/>
    </w:pPr>
    <w:rPr>
      <w:rFonts w:ascii="宋体" w:hAnsi="宋体" w:cs="MicrosoftYaHei"/>
      <w:b/>
      <w:color w:val="000000"/>
      <w:kern w:val="0"/>
      <w:sz w:val="24"/>
    </w:rPr>
  </w:style>
  <w:style w:type="paragraph" w:customStyle="1" w:styleId="aff">
    <w:name w:val="计划正文"/>
    <w:basedOn w:val="a0"/>
    <w:pPr>
      <w:ind w:firstLine="560"/>
      <w:jc w:val="left"/>
    </w:pPr>
    <w:rPr>
      <w:rFonts w:ascii="仿宋" w:eastAsia="仿宋" w:hAnsi="仿宋"/>
      <w:sz w:val="28"/>
      <w:szCs w:val="28"/>
    </w:rPr>
  </w:style>
  <w:style w:type="paragraph" w:customStyle="1" w:styleId="aff0">
    <w:name w:val="结题报告一级标题"/>
    <w:basedOn w:val="2"/>
    <w:qFormat/>
    <w:pPr>
      <w:spacing w:before="260" w:after="260"/>
      <w:outlineLvl w:val="0"/>
    </w:pPr>
    <w:rPr>
      <w:rFonts w:ascii="Arial" w:hAnsi="Arial"/>
      <w:bCs w:val="0"/>
      <w:szCs w:val="20"/>
    </w:rPr>
  </w:style>
  <w:style w:type="paragraph" w:customStyle="1" w:styleId="Charb">
    <w:name w:val="Char"/>
    <w:basedOn w:val="a0"/>
    <w:pPr>
      <w:adjustRightInd w:val="0"/>
    </w:pPr>
    <w:rPr>
      <w:rFonts w:eastAsia="仿宋_GB2312"/>
      <w:kern w:val="0"/>
      <w:sz w:val="24"/>
    </w:rPr>
  </w:style>
  <w:style w:type="paragraph" w:customStyle="1" w:styleId="aff1">
    <w:name w:val="普测报告三级标题"/>
    <w:basedOn w:val="12"/>
    <w:pPr>
      <w:autoSpaceDE w:val="0"/>
      <w:autoSpaceDN w:val="0"/>
      <w:adjustRightInd w:val="0"/>
      <w:ind w:left="1271" w:firstLineChars="0" w:firstLine="0"/>
      <w:jc w:val="left"/>
      <w:outlineLvl w:val="2"/>
    </w:pPr>
    <w:rPr>
      <w:rFonts w:ascii="宋体" w:eastAsia="宋体" w:hAnsi="宋体" w:cs="MicrosoftYaHei"/>
      <w:b/>
      <w:color w:val="000000"/>
      <w:kern w:val="0"/>
      <w:sz w:val="28"/>
      <w:szCs w:val="28"/>
    </w:rPr>
  </w:style>
  <w:style w:type="paragraph" w:customStyle="1" w:styleId="aff2">
    <w:name w:val="结题报告正文"/>
    <w:basedOn w:val="a0"/>
    <w:qFormat/>
    <w:rPr>
      <w:rFonts w:ascii="仿宋_GB2312" w:eastAsia="仿宋_GB2312" w:hAnsi="仿宋_GB2312" w:cs="仿宋_GB2312"/>
      <w:color w:val="212121"/>
      <w:kern w:val="0"/>
      <w:sz w:val="24"/>
      <w:szCs w:val="20"/>
    </w:rPr>
  </w:style>
  <w:style w:type="paragraph" w:customStyle="1" w:styleId="aff3">
    <w:name w:val="普测报告二级标题"/>
    <w:basedOn w:val="1"/>
    <w:qFormat/>
    <w:pPr>
      <w:tabs>
        <w:tab w:val="center" w:pos="4153"/>
      </w:tabs>
      <w:spacing w:before="340" w:after="330" w:line="578" w:lineRule="auto"/>
      <w:jc w:val="both"/>
    </w:pPr>
    <w:rPr>
      <w:rFonts w:ascii="宋体" w:eastAsia="Times New Roman" w:hAnsi="宋体"/>
      <w:b w:val="0"/>
      <w:color w:val="000000"/>
      <w:szCs w:val="30"/>
    </w:rPr>
  </w:style>
  <w:style w:type="paragraph" w:customStyle="1" w:styleId="a">
    <w:name w:val="计划二级标题"/>
    <w:basedOn w:val="12"/>
    <w:qFormat/>
    <w:pPr>
      <w:numPr>
        <w:numId w:val="1"/>
      </w:numPr>
      <w:jc w:val="left"/>
    </w:pPr>
    <w:rPr>
      <w:rFonts w:ascii="仿宋" w:eastAsia="仿宋" w:hAnsi="仿宋"/>
      <w:b/>
      <w:sz w:val="28"/>
      <w:szCs w:val="28"/>
    </w:rPr>
  </w:style>
  <w:style w:type="character" w:customStyle="1" w:styleId="CharChar121">
    <w:name w:val="Char Char121"/>
    <w:qFormat/>
    <w:locked/>
    <w:rPr>
      <w:rFonts w:eastAsia="宋体"/>
      <w:b/>
      <w:bCs/>
      <w:kern w:val="2"/>
      <w:sz w:val="24"/>
      <w:szCs w:val="32"/>
      <w:lang w:bidi="ar-SA"/>
    </w:rPr>
  </w:style>
  <w:style w:type="paragraph" w:customStyle="1" w:styleId="20">
    <w:name w:val="列出段落2"/>
    <w:basedOn w:val="a0"/>
    <w:qFormat/>
    <w:pPr>
      <w:ind w:firstLine="420"/>
    </w:pPr>
    <w:rPr>
      <w:rFonts w:ascii="等线" w:eastAsia="等线" w:hAnsi="等线"/>
      <w:sz w:val="24"/>
    </w:rPr>
  </w:style>
  <w:style w:type="paragraph" w:customStyle="1" w:styleId="Char15">
    <w:name w:val="Char1"/>
    <w:basedOn w:val="a0"/>
    <w:qFormat/>
    <w:pPr>
      <w:adjustRightInd w:val="0"/>
    </w:pPr>
    <w:rPr>
      <w:rFonts w:eastAsia="仿宋_GB2312"/>
      <w:kern w:val="0"/>
      <w:sz w:val="24"/>
    </w:rPr>
  </w:style>
  <w:style w:type="character" w:customStyle="1" w:styleId="font31">
    <w:name w:val="font31"/>
    <w:basedOn w:val="a1"/>
    <w:qFormat/>
    <w:rPr>
      <w:rFonts w:ascii="Times New Roman" w:hAnsi="Times New Roman" w:cs="Times New Roman" w:hint="default"/>
      <w:color w:val="000000"/>
      <w:sz w:val="24"/>
      <w:szCs w:val="24"/>
      <w:u w:val="none"/>
    </w:rPr>
  </w:style>
  <w:style w:type="character" w:customStyle="1" w:styleId="CharChar122">
    <w:name w:val="Char Char122"/>
    <w:qFormat/>
    <w:locked/>
    <w:rPr>
      <w:rFonts w:eastAsia="宋体"/>
      <w:b/>
      <w:bCs/>
      <w:kern w:val="2"/>
      <w:sz w:val="24"/>
      <w:szCs w:val="32"/>
      <w:lang w:bidi="ar-SA"/>
    </w:rPr>
  </w:style>
  <w:style w:type="paragraph" w:customStyle="1" w:styleId="Char22">
    <w:name w:val="Char2"/>
    <w:basedOn w:val="a0"/>
    <w:qFormat/>
    <w:pPr>
      <w:adjustRightInd w:val="0"/>
    </w:pPr>
    <w:rPr>
      <w:rFonts w:eastAsia="仿宋_GB2312"/>
      <w:kern w:val="0"/>
      <w:sz w:val="24"/>
    </w:rPr>
  </w:style>
  <w:style w:type="paragraph" w:customStyle="1" w:styleId="13">
    <w:name w:val="列表段落1"/>
    <w:basedOn w:val="a0"/>
    <w:qFormat/>
    <w:pPr>
      <w:ind w:firstLine="420"/>
    </w:pPr>
    <w:rPr>
      <w:rFonts w:ascii="等线" w:eastAsia="等线" w:hAnsi="等线"/>
      <w:sz w:val="24"/>
    </w:rPr>
  </w:style>
  <w:style w:type="character" w:customStyle="1" w:styleId="font01">
    <w:name w:val="font01"/>
    <w:basedOn w:val="a1"/>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chart" Target="charts/chart9.xml"/><Relationship Id="rId39" Type="http://schemas.openxmlformats.org/officeDocument/2006/relationships/chart" Target="charts/chart20.xml"/><Relationship Id="rId21" Type="http://schemas.openxmlformats.org/officeDocument/2006/relationships/chart" Target="charts/chart4.xml"/><Relationship Id="rId34" Type="http://schemas.openxmlformats.org/officeDocument/2006/relationships/chart" Target="charts/chart15.xml"/><Relationship Id="rId42" Type="http://schemas.openxmlformats.org/officeDocument/2006/relationships/chart" Target="charts/chart23.xml"/><Relationship Id="rId47" Type="http://schemas.openxmlformats.org/officeDocument/2006/relationships/image" Target="media/image15.png"/><Relationship Id="rId50" Type="http://schemas.openxmlformats.org/officeDocument/2006/relationships/chart" Target="charts/chart27.xml"/><Relationship Id="rId55" Type="http://schemas.openxmlformats.org/officeDocument/2006/relationships/hyperlink" Target="http://edu.shandong.gov.cn/art/2019/4/9/art_11972_7728697.htm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1.jpeg"/><Relationship Id="rId29" Type="http://schemas.openxmlformats.org/officeDocument/2006/relationships/chart" Target="charts/chart12.xml"/><Relationship Id="rId41" Type="http://schemas.openxmlformats.org/officeDocument/2006/relationships/chart" Target="charts/chart22.xml"/><Relationship Id="rId54" Type="http://schemas.openxmlformats.org/officeDocument/2006/relationships/chart" Target="charts/chart3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7.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chart" Target="charts/chart26.xml"/><Relationship Id="rId53" Type="http://schemas.openxmlformats.org/officeDocument/2006/relationships/chart" Target="charts/chart30.xml"/><Relationship Id="rId58" Type="http://schemas.openxmlformats.org/officeDocument/2006/relationships/hyperlink" Target="http://edu.shandong.gov.cn/art/2019/4/9/art_11972_7728697.html"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7.xml"/><Relationship Id="rId49" Type="http://schemas.openxmlformats.org/officeDocument/2006/relationships/image" Target="media/image17.png"/><Relationship Id="rId57" Type="http://schemas.openxmlformats.org/officeDocument/2006/relationships/hyperlink" Target="http://edu.shandong.gov.cn/art/2019/4/9/art_11972_7728697.html" TargetMode="Externa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3.xml"/><Relationship Id="rId31" Type="http://schemas.openxmlformats.org/officeDocument/2006/relationships/image" Target="media/image3.jpeg"/><Relationship Id="rId44" Type="http://schemas.openxmlformats.org/officeDocument/2006/relationships/chart" Target="charts/chart25.xml"/><Relationship Id="rId52" Type="http://schemas.openxmlformats.org/officeDocument/2006/relationships/chart" Target="charts/chart29.xml"/><Relationship Id="rId60"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image" Target="media/image2.jpeg"/><Relationship Id="rId35" Type="http://schemas.openxmlformats.org/officeDocument/2006/relationships/chart" Target="charts/chart16.xml"/><Relationship Id="rId43" Type="http://schemas.openxmlformats.org/officeDocument/2006/relationships/chart" Target="charts/chart24.xml"/><Relationship Id="rId48" Type="http://schemas.openxmlformats.org/officeDocument/2006/relationships/image" Target="media/image16.png"/><Relationship Id="rId56" Type="http://schemas.openxmlformats.org/officeDocument/2006/relationships/hyperlink" Target="http://edu.shandong.gov.cn/art/2019/4/9/art_11972_7728697.html" TargetMode="External"/><Relationship Id="rId8" Type="http://schemas.openxmlformats.org/officeDocument/2006/relationships/endnotes" Target="endnotes.xml"/><Relationship Id="rId51" Type="http://schemas.openxmlformats.org/officeDocument/2006/relationships/chart" Target="charts/chart28.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chart" Target="charts/chart8.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image" Target="media/image14.png"/><Relationship Id="rId59" Type="http://schemas.openxmlformats.org/officeDocument/2006/relationships/hyperlink" Target="http://edu.shandong.gov.cn/art/2019/4/9/art_11972_7728697.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__12.xlsx"/></Relationships>
</file>

<file path=word/charts/_rels/chart1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themeOverride" Target="../theme/themeOverride1.xml"/><Relationship Id="rId4" Type="http://schemas.openxmlformats.org/officeDocument/2006/relationships/oleObject" Target="file:///C:\Users\Administrator\Desktop\2020&#30465;&#36136;&#37327;&#24180;&#25253;&#32534;&#20889;\2020&#36136;&#37327;&#25253;&#21578;&#23398;&#29983;&#24773;&#20917;&#27719;&#24635;&#34920;.xlsx" TargetMode="External"/></Relationships>
</file>

<file path=word/charts/_rels/chart14.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themeOverride" Target="../theme/themeOverride2.xml"/><Relationship Id="rId4" Type="http://schemas.openxmlformats.org/officeDocument/2006/relationships/oleObject" Target="file:///C:\Users\Administrator\Desktop\2020&#24180;&#24230;&#23398;&#29983;&#24773;&#20917;&#27719;&#24635;&#34920;&#65288;&#24179;&#21488;&#23548;&#20986;&#65289;.xlsx" TargetMode="External"/></Relationships>
</file>

<file path=word/charts/_rels/chart15.xml.rels><?xml version="1.0" encoding="UTF-8" standalone="yes"?>
<Relationships xmlns="http://schemas.openxmlformats.org/package/2006/relationships"><Relationship Id="rId2" Type="http://schemas.openxmlformats.org/officeDocument/2006/relationships/oleObject" Target="file:///C:\Users\Administrator\Desktop\2020&#30465;&#36136;&#37327;&#24180;&#25253;&#32534;&#20889;\2020&#36136;&#37327;&#25253;&#21578;&#23398;&#29983;&#24773;&#20917;&#27719;&#24635;&#34920;.xlsx" TargetMode="External"/><Relationship Id="rId1" Type="http://schemas.openxmlformats.org/officeDocument/2006/relationships/themeOverride" Target="../theme/themeOverride3.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Administrator\Desktop\2020&#30465;&#36136;&#37327;&#24180;&#25253;&#32534;&#20889;\2020&#36136;&#37327;&#25253;&#21578;&#23398;&#29983;&#24773;&#20917;&#27719;&#24635;&#34920;.xlsx" TargetMode="External"/><Relationship Id="rId1" Type="http://schemas.openxmlformats.org/officeDocument/2006/relationships/themeOverride" Target="../theme/themeOverride4.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Administrator\Desktop\2020&#30465;&#36136;&#37327;&#24180;&#25253;&#32534;&#20889;\2020&#36136;&#37327;&#25253;&#21578;&#23398;&#29983;&#24773;&#20917;&#27719;&#24635;&#34920;.xlsx" TargetMode="External"/><Relationship Id="rId1" Type="http://schemas.openxmlformats.org/officeDocument/2006/relationships/themeOverride" Target="../theme/themeOverride5.xml"/></Relationships>
</file>

<file path=word/charts/_rels/chart18.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themeOverride" Target="../theme/themeOverride6.xml"/><Relationship Id="rId4" Type="http://schemas.openxmlformats.org/officeDocument/2006/relationships/oleObject" Target="file:///C:\Users\Administrator\Desktop\2020&#30465;&#36136;&#37327;&#24180;&#25253;&#32534;&#20889;\2020&#24180;&#24230;&#23398;&#29983;&#24773;&#20917;&#27719;&#24635;&#34920;&#65288;&#24179;&#21488;&#23548;&#20986;&#65289;.xlsx" TargetMode="External"/></Relationships>
</file>

<file path=word/charts/_rels/chart19.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themeOverride" Target="../theme/themeOverride7.xml"/><Relationship Id="rId4" Type="http://schemas.openxmlformats.org/officeDocument/2006/relationships/oleObject" Target="file:///C:\Users\Administrator\Desktop\2020&#30465;&#36136;&#37327;&#24180;&#25253;&#32534;&#20889;\2020&#36136;&#37327;&#25253;&#21578;&#23398;&#29983;&#24773;&#20917;&#27719;&#24635;&#34920;.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20.xml.rels><?xml version="1.0" encoding="UTF-8" standalone="yes"?>
<Relationships xmlns="http://schemas.openxmlformats.org/package/2006/relationships"><Relationship Id="rId1" Type="http://schemas.openxmlformats.org/officeDocument/2006/relationships/oleObject" Target="file:///C:\Users\Administrator\Desktop\2020&#30465;&#36136;&#37327;&#24180;&#25253;&#32534;&#20889;\2020&#36136;&#37327;&#25253;&#21578;&#23398;&#29983;&#24773;&#20917;&#27719;&#24635;&#34920;.xlsx" TargetMode="External"/></Relationships>
</file>

<file path=word/charts/_rels/chart2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themeOverride" Target="../theme/themeOverride8.xml"/><Relationship Id="rId4" Type="http://schemas.openxmlformats.org/officeDocument/2006/relationships/oleObject" Target="file:///C:\Users\Administrator\Desktop\2020&#30465;&#36136;&#37327;&#24180;&#25253;&#32534;&#20889;\2020&#24180;&#24230;&#23398;&#29983;&#24773;&#20917;&#27719;&#24635;&#34920;&#65288;&#24179;&#21488;&#23548;&#20986;&#65289;.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dministrator\Desktop\2020&#24180;&#24230;&#23398;&#29983;&#24773;&#20917;&#27719;&#24635;&#34920;&#65288;&#24179;&#21488;&#23548;&#20986;&#65289;.xlsx" TargetMode="External"/></Relationships>
</file>

<file path=word/charts/_rels/chart23.xml.rels><?xml version="1.0" encoding="UTF-8" standalone="yes"?>
<Relationships xmlns="http://schemas.openxmlformats.org/package/2006/relationships"><Relationship Id="rId2" Type="http://schemas.openxmlformats.org/officeDocument/2006/relationships/oleObject" Target="file:///C:\Users\Administrator\Desktop\2020&#30465;&#36136;&#37327;&#24180;&#25253;&#32534;&#20889;\2020&#24180;&#24230;&#23398;&#29983;&#24773;&#20917;&#27719;&#24635;&#34920;&#65288;&#24179;&#21488;&#23548;&#20986;&#65289;.xlsx" TargetMode="External"/><Relationship Id="rId1" Type="http://schemas.openxmlformats.org/officeDocument/2006/relationships/themeOverride" Target="../theme/themeOverride9.xml"/></Relationships>
</file>

<file path=word/charts/_rels/chart24.xml.rels><?xml version="1.0" encoding="UTF-8" standalone="yes"?>
<Relationships xmlns="http://schemas.openxmlformats.org/package/2006/relationships"><Relationship Id="rId3" Type="http://schemas.openxmlformats.org/officeDocument/2006/relationships/image" Target="../media/image9.png"/><Relationship Id="rId7" Type="http://schemas.openxmlformats.org/officeDocument/2006/relationships/oleObject" Target="file:///C:\Users\Administrator\Desktop\2020&#30465;&#36136;&#37327;&#24180;&#25253;&#32534;&#20889;\2020&#36136;&#37327;&#25253;&#21578;&#23398;&#29983;&#24773;&#20917;&#27719;&#24635;&#34920;.xlsx" TargetMode="External"/><Relationship Id="rId2" Type="http://schemas.openxmlformats.org/officeDocument/2006/relationships/image" Target="../media/image8.png"/><Relationship Id="rId1" Type="http://schemas.openxmlformats.org/officeDocument/2006/relationships/themeOverride" Target="../theme/themeOverride10.xml"/><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charts/_rels/chart25.xml.rels><?xml version="1.0" encoding="UTF-8" standalone="yes"?>
<Relationships xmlns="http://schemas.openxmlformats.org/package/2006/relationships"><Relationship Id="rId3" Type="http://schemas.openxmlformats.org/officeDocument/2006/relationships/oleObject" Target="file:///C:\Users\Administrator\Desktop\2020&#30465;&#36136;&#37327;&#24180;&#25253;&#32534;&#20889;\2020&#24180;&#24230;&#23398;&#29983;&#24773;&#20917;&#27719;&#24635;&#34920;&#65288;&#24179;&#21488;&#23548;&#20986;&#65289;.xlsx" TargetMode="External"/><Relationship Id="rId2" Type="http://schemas.openxmlformats.org/officeDocument/2006/relationships/image" Target="../media/image13.png"/><Relationship Id="rId1" Type="http://schemas.openxmlformats.org/officeDocument/2006/relationships/themeOverride" Target="../theme/themeOverride11.xml"/></Relationships>
</file>

<file path=word/charts/_rels/chart26.xml.rels><?xml version="1.0" encoding="UTF-8" standalone="yes"?>
<Relationships xmlns="http://schemas.openxmlformats.org/package/2006/relationships"><Relationship Id="rId2" Type="http://schemas.openxmlformats.org/officeDocument/2006/relationships/oleObject" Target="file:///C:\Users\Administrator\Desktop\2020&#24180;&#24230;&#23398;&#29983;&#24773;&#20917;&#27719;&#24635;&#34920;&#65288;&#24179;&#21488;&#23548;&#20986;&#65289;.xlsx" TargetMode="External"/><Relationship Id="rId1" Type="http://schemas.openxmlformats.org/officeDocument/2006/relationships/themeOverride" Target="../theme/themeOverride12.xml"/></Relationships>
</file>

<file path=word/charts/_rels/chart27.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8.xml.rels><?xml version="1.0" encoding="UTF-8" standalone="yes"?>
<Relationships xmlns="http://schemas.openxmlformats.org/package/2006/relationships"><Relationship Id="rId1" Type="http://schemas.openxmlformats.org/officeDocument/2006/relationships/oleObject" Target="file:///E:\&#30740;&#31350;\&#25945;&#31185;&#38498;\&#25945;&#31185;&#38498;&#35838;&#39064;\&#20013;&#32844;&#24180;&#24230;&#36136;&#37327;&#25253;&#21578;\2020&#24180;\&#26657;&#20225;&#21512;&#20316;&#32479;&#35745;.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E:\&#30740;&#31350;\&#25945;&#31185;&#38498;\&#25945;&#31185;&#38498;&#35838;&#39064;\&#20013;&#32844;&#24180;&#24230;&#36136;&#37327;&#25253;&#21578;\2020&#24180;\&#26657;&#20225;&#21512;&#20316;&#32479;&#35745;.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___13.xlsx"/></Relationships>
</file>

<file path=word/charts/_rels/chart31.xml.rels><?xml version="1.0" encoding="UTF-8" standalone="yes"?>
<Relationships xmlns="http://schemas.openxmlformats.org/package/2006/relationships"><Relationship Id="rId1" Type="http://schemas.openxmlformats.org/officeDocument/2006/relationships/oleObject" Target="file:///C:\Users\Administrator\Desktop\&#26032;&#24314;%20XLSX%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Sheet1!$A$2:$A$17</c:f>
              <c:strCache>
                <c:ptCount val="16"/>
                <c:pt idx="0">
                  <c:v>济南</c:v>
                </c:pt>
                <c:pt idx="1">
                  <c:v>青岛</c:v>
                </c:pt>
                <c:pt idx="2">
                  <c:v>淄博</c:v>
                </c:pt>
                <c:pt idx="3">
                  <c:v>枣庄</c:v>
                </c:pt>
                <c:pt idx="4">
                  <c:v>东营</c:v>
                </c:pt>
                <c:pt idx="5">
                  <c:v>烟台</c:v>
                </c:pt>
                <c:pt idx="6">
                  <c:v>潍坊</c:v>
                </c:pt>
                <c:pt idx="7">
                  <c:v>济宁</c:v>
                </c:pt>
                <c:pt idx="8">
                  <c:v>泰安</c:v>
                </c:pt>
                <c:pt idx="9">
                  <c:v>威海</c:v>
                </c:pt>
                <c:pt idx="10">
                  <c:v>日照</c:v>
                </c:pt>
                <c:pt idx="11">
                  <c:v>临沂</c:v>
                </c:pt>
                <c:pt idx="12">
                  <c:v>德州</c:v>
                </c:pt>
                <c:pt idx="13">
                  <c:v>聊城</c:v>
                </c:pt>
                <c:pt idx="14">
                  <c:v>滨州</c:v>
                </c:pt>
                <c:pt idx="15">
                  <c:v>菏泽</c:v>
                </c:pt>
              </c:strCache>
            </c:strRef>
          </c:cat>
          <c:val>
            <c:numRef>
              <c:f>Sheet1!$B$2:$B$17</c:f>
              <c:numCache>
                <c:formatCode>General</c:formatCode>
                <c:ptCount val="16"/>
                <c:pt idx="0">
                  <c:v>41</c:v>
                </c:pt>
                <c:pt idx="1">
                  <c:v>52</c:v>
                </c:pt>
                <c:pt idx="2">
                  <c:v>17</c:v>
                </c:pt>
                <c:pt idx="3">
                  <c:v>18</c:v>
                </c:pt>
                <c:pt idx="4">
                  <c:v>8</c:v>
                </c:pt>
                <c:pt idx="5">
                  <c:v>30</c:v>
                </c:pt>
                <c:pt idx="6">
                  <c:v>34</c:v>
                </c:pt>
                <c:pt idx="7">
                  <c:v>18</c:v>
                </c:pt>
                <c:pt idx="8">
                  <c:v>14</c:v>
                </c:pt>
                <c:pt idx="9">
                  <c:v>18</c:v>
                </c:pt>
                <c:pt idx="10">
                  <c:v>12</c:v>
                </c:pt>
                <c:pt idx="11">
                  <c:v>32</c:v>
                </c:pt>
                <c:pt idx="12">
                  <c:v>30</c:v>
                </c:pt>
                <c:pt idx="13">
                  <c:v>16</c:v>
                </c:pt>
                <c:pt idx="14">
                  <c:v>19</c:v>
                </c:pt>
                <c:pt idx="15">
                  <c:v>38</c:v>
                </c:pt>
              </c:numCache>
            </c:numRef>
          </c:val>
        </c:ser>
        <c:dLbls>
          <c:showLegendKey val="0"/>
          <c:showVal val="1"/>
          <c:showCatName val="0"/>
          <c:showSerName val="0"/>
          <c:showPercent val="0"/>
          <c:showBubbleSize val="0"/>
        </c:dLbls>
        <c:gapWidth val="219"/>
        <c:overlap val="-27"/>
        <c:axId val="649384432"/>
        <c:axId val="649384824"/>
      </c:barChart>
      <c:catAx>
        <c:axId val="6493844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9384824"/>
        <c:crosses val="autoZero"/>
        <c:auto val="1"/>
        <c:lblAlgn val="ctr"/>
        <c:lblOffset val="100"/>
        <c:noMultiLvlLbl val="0"/>
      </c:catAx>
      <c:valAx>
        <c:axId val="6493848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9384432"/>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3709</c:v>
                </c:pt>
                <c:pt idx="1">
                  <c:v>3146</c:v>
                </c:pt>
              </c:numCache>
            </c:numRef>
          </c:val>
        </c:ser>
        <c:dLbls>
          <c:showLegendKey val="0"/>
          <c:showVal val="1"/>
          <c:showCatName val="0"/>
          <c:showSerName val="0"/>
          <c:showPercent val="0"/>
          <c:showBubbleSize val="0"/>
        </c:dLbls>
        <c:gapWidth val="219"/>
        <c:overlap val="-27"/>
        <c:axId val="892144192"/>
        <c:axId val="892144584"/>
      </c:barChart>
      <c:catAx>
        <c:axId val="8921441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92144584"/>
        <c:crosses val="autoZero"/>
        <c:auto val="1"/>
        <c:lblAlgn val="ctr"/>
        <c:lblOffset val="100"/>
        <c:noMultiLvlLbl val="0"/>
      </c:catAx>
      <c:valAx>
        <c:axId val="89214458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92144192"/>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3.0742506605207401E-2"/>
                  <c:y val="0.12618864525467399"/>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4.5613651734789901E-2"/>
                  <c:y val="-0.28232839122625297"/>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1.6478786240058899E-2"/>
                  <c:y val="0.13789058932096099"/>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Sheet1!$A$2:$A$5</c:f>
              <c:strCache>
                <c:ptCount val="4"/>
                <c:pt idx="0">
                  <c:v>博士研究生</c:v>
                </c:pt>
                <c:pt idx="1">
                  <c:v>硕士研究生</c:v>
                </c:pt>
                <c:pt idx="2">
                  <c:v>本科</c:v>
                </c:pt>
                <c:pt idx="3">
                  <c:v>专科及以下</c:v>
                </c:pt>
              </c:strCache>
            </c:strRef>
          </c:cat>
          <c:val>
            <c:numRef>
              <c:f>Sheet1!$B$2:$B$5</c:f>
              <c:numCache>
                <c:formatCode>0.00%</c:formatCode>
                <c:ptCount val="4"/>
                <c:pt idx="0">
                  <c:v>6.9999999999999999E-4</c:v>
                </c:pt>
                <c:pt idx="1">
                  <c:v>9.6500000000000002E-2</c:v>
                </c:pt>
                <c:pt idx="2">
                  <c:v>0.85119999999999996</c:v>
                </c:pt>
                <c:pt idx="3">
                  <c:v>5.16E-2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no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08712228847966"/>
                  <c:y val="0.14687226924003499"/>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7.7651896647599597E-2"/>
                  <c:y val="-0.19107231814685499"/>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144178442790492"/>
                  <c:y val="5.7140963918093403E-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5.6237462947303897E-2"/>
                  <c:y val="0.161216269779899"/>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Sheet1!$A$2:$A$5</c:f>
              <c:strCache>
                <c:ptCount val="4"/>
                <c:pt idx="0">
                  <c:v>高级职称</c:v>
                </c:pt>
                <c:pt idx="1">
                  <c:v>中级职称</c:v>
                </c:pt>
                <c:pt idx="2">
                  <c:v>初级职称</c:v>
                </c:pt>
                <c:pt idx="3">
                  <c:v>未定职级</c:v>
                </c:pt>
              </c:strCache>
            </c:strRef>
          </c:cat>
          <c:val>
            <c:numRef>
              <c:f>Sheet1!$B$2:$B$5</c:f>
              <c:numCache>
                <c:formatCode>0.00%</c:formatCode>
                <c:ptCount val="4"/>
                <c:pt idx="0">
                  <c:v>0.24179999999999999</c:v>
                </c:pt>
                <c:pt idx="1">
                  <c:v>0.3947</c:v>
                </c:pt>
                <c:pt idx="2">
                  <c:v>0.2349</c:v>
                </c:pt>
                <c:pt idx="3">
                  <c:v>0.12859999999999999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no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185430463576204E-2"/>
          <c:y val="0.157258064516129"/>
          <c:w val="0.90372065021071601"/>
          <c:h val="0.68886088709677396"/>
        </c:manualLayout>
      </c:layout>
      <c:barChart>
        <c:barDir val="col"/>
        <c:grouping val="clustered"/>
        <c:varyColors val="0"/>
        <c:ser>
          <c:idx val="0"/>
          <c:order val="0"/>
          <c:tx>
            <c:strRef>
              <c:f>'[2020质量报告学生情况汇总表.xlsx]文化课合格率（%）专业技能合格率2020'!$F$70</c:f>
              <c:strCache>
                <c:ptCount val="1"/>
                <c:pt idx="0">
                  <c:v>2019年度</c:v>
                </c:pt>
              </c:strCache>
            </c:strRef>
          </c:tx>
          <c:spPr>
            <a:blipFill rotWithShape="1">
              <a:blip xmlns:r="http://schemas.openxmlformats.org/officeDocument/2006/relationships" r:embed="rId2"/>
              <a:stretch>
                <a:fillRect/>
              </a:stretch>
            </a:blipFill>
            <a:ln>
              <a:noFill/>
            </a:ln>
            <a:effectLst>
              <a:outerShdw blurRad="76200" dir="18900000" sy="23000" kx="-1200000" algn="bl" rotWithShape="0">
                <a:schemeClr val="bg1">
                  <a:lumMod val="50000"/>
                  <a:alpha val="20000"/>
                </a:schemeClr>
              </a:outerShdw>
            </a:effectLst>
          </c:spPr>
          <c:invertIfNegative val="0"/>
          <c:cat>
            <c:strRef>
              <c:f>'[2020质量报告学生情况汇总表.xlsx]文化课合格率（%）专业技能合格率2020'!$G$69:$J$69</c:f>
              <c:strCache>
                <c:ptCount val="4"/>
                <c:pt idx="0">
                  <c:v>毕业生毕业率（%）</c:v>
                </c:pt>
                <c:pt idx="1">
                  <c:v>文化课合格率（%）</c:v>
                </c:pt>
                <c:pt idx="2">
                  <c:v>体质健康达标率（%）</c:v>
                </c:pt>
                <c:pt idx="3">
                  <c:v>专业技能合格率（%）</c:v>
                </c:pt>
              </c:strCache>
            </c:strRef>
          </c:cat>
          <c:val>
            <c:numRef>
              <c:f>'[2020质量报告学生情况汇总表.xlsx]文化课合格率（%）专业技能合格率2020'!$G$70:$J$70</c:f>
              <c:numCache>
                <c:formatCode>General</c:formatCode>
                <c:ptCount val="4"/>
                <c:pt idx="0">
                  <c:v>98.68</c:v>
                </c:pt>
                <c:pt idx="1">
                  <c:v>93.66</c:v>
                </c:pt>
                <c:pt idx="2">
                  <c:v>93.06</c:v>
                </c:pt>
                <c:pt idx="3">
                  <c:v>93.45</c:v>
                </c:pt>
              </c:numCache>
            </c:numRef>
          </c:val>
        </c:ser>
        <c:ser>
          <c:idx val="1"/>
          <c:order val="1"/>
          <c:tx>
            <c:strRef>
              <c:f>'[2020质量报告学生情况汇总表.xlsx]文化课合格率（%）专业技能合格率2020'!$F$71</c:f>
              <c:strCache>
                <c:ptCount val="1"/>
                <c:pt idx="0">
                  <c:v>2020年度</c:v>
                </c:pt>
              </c:strCache>
            </c:strRef>
          </c:tx>
          <c:spPr>
            <a:blipFill rotWithShape="1">
              <a:blip xmlns:r="http://schemas.openxmlformats.org/officeDocument/2006/relationships" r:embed="rId3"/>
              <a:stretch>
                <a:fillRect/>
              </a:stretch>
            </a:blipFill>
            <a:ln>
              <a:noFill/>
            </a:ln>
            <a:effectLst>
              <a:outerShdw blurRad="76200" dir="18900000" sy="23000" kx="-1200000" algn="bl" rotWithShape="0">
                <a:schemeClr val="bg1">
                  <a:lumMod val="50000"/>
                  <a:alpha val="20000"/>
                </a:schemeClr>
              </a:outerShdw>
            </a:effectLst>
          </c:spPr>
          <c:invertIfNegative val="0"/>
          <c:cat>
            <c:strRef>
              <c:f>'[2020质量报告学生情况汇总表.xlsx]文化课合格率（%）专业技能合格率2020'!$G$69:$J$69</c:f>
              <c:strCache>
                <c:ptCount val="4"/>
                <c:pt idx="0">
                  <c:v>毕业生毕业率（%）</c:v>
                </c:pt>
                <c:pt idx="1">
                  <c:v>文化课合格率（%）</c:v>
                </c:pt>
                <c:pt idx="2">
                  <c:v>体质健康达标率（%）</c:v>
                </c:pt>
                <c:pt idx="3">
                  <c:v>专业技能合格率（%）</c:v>
                </c:pt>
              </c:strCache>
            </c:strRef>
          </c:cat>
          <c:val>
            <c:numRef>
              <c:f>'[2020质量报告学生情况汇总表.xlsx]文化课合格率（%）专业技能合格率2020'!$G$71:$J$71</c:f>
              <c:numCache>
                <c:formatCode>General</c:formatCode>
                <c:ptCount val="4"/>
                <c:pt idx="0">
                  <c:v>99.27</c:v>
                </c:pt>
                <c:pt idx="1">
                  <c:v>95.57</c:v>
                </c:pt>
                <c:pt idx="2">
                  <c:v>87.48</c:v>
                </c:pt>
                <c:pt idx="3">
                  <c:v>96.09</c:v>
                </c:pt>
              </c:numCache>
            </c:numRef>
          </c:val>
        </c:ser>
        <c:dLbls>
          <c:showLegendKey val="0"/>
          <c:showVal val="0"/>
          <c:showCatName val="0"/>
          <c:showSerName val="0"/>
          <c:showPercent val="0"/>
          <c:showBubbleSize val="0"/>
        </c:dLbls>
        <c:gapWidth val="112"/>
        <c:overlap val="-19"/>
        <c:axId val="892146544"/>
        <c:axId val="892146936"/>
      </c:barChart>
      <c:catAx>
        <c:axId val="892146544"/>
        <c:scaling>
          <c:orientation val="minMax"/>
        </c:scaling>
        <c:delete val="0"/>
        <c:axPos val="b"/>
        <c:majorGridlines>
          <c:spPr>
            <a:ln w="3175" cap="flat" cmpd="sng" algn="ctr">
              <a:solidFill>
                <a:schemeClr val="bg1">
                  <a:lumMod val="95000"/>
                </a:schemeClr>
              </a:solidFill>
              <a:prstDash val="solid"/>
              <a:round/>
            </a:ln>
            <a:effectLst/>
          </c:spPr>
        </c:majorGridlines>
        <c:numFmt formatCode="General" sourceLinked="0"/>
        <c:majorTickMark val="none"/>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crossAx val="892146936"/>
        <c:crosses val="autoZero"/>
        <c:auto val="1"/>
        <c:lblAlgn val="ctr"/>
        <c:lblOffset val="100"/>
        <c:noMultiLvlLbl val="0"/>
      </c:catAx>
      <c:valAx>
        <c:axId val="892146936"/>
        <c:scaling>
          <c:orientation val="minMax"/>
        </c:scaling>
        <c:delete val="0"/>
        <c:axPos val="l"/>
        <c:minorGridlines>
          <c:spPr>
            <a:ln w="9525" cap="flat" cmpd="sng" algn="ctr">
              <a:solidFill>
                <a:schemeClr val="tx1">
                  <a:lumMod val="5000"/>
                  <a:lumOff val="95000"/>
                </a:schemeClr>
              </a:solidFill>
              <a:prstDash val="solid"/>
              <a:round/>
            </a:ln>
            <a:effectLst/>
          </c:spPr>
        </c:min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92146544"/>
        <c:crosses val="autoZero"/>
        <c:crossBetween val="between"/>
      </c:valAx>
      <c:spPr>
        <a:noFill/>
        <a:ln w="3175">
          <a:solidFill>
            <a:schemeClr val="bg1">
              <a:lumMod val="95000"/>
            </a:schemeClr>
          </a:solidFill>
        </a:ln>
        <a:effectLst/>
      </c:spPr>
    </c:plotArea>
    <c:legend>
      <c:legendPos val="t"/>
      <c:legendEntry>
        <c:idx val="0"/>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legendEntry>
      <c:layout>
        <c:manualLayout>
          <c:xMode val="edge"/>
          <c:yMode val="edge"/>
          <c:x val="0.72643667232589204"/>
          <c:y val="3.1859065395279301E-2"/>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643939393939"/>
          <c:y val="0.19632462424497801"/>
          <c:w val="0.86495791245791198"/>
          <c:h val="0.66810226155358898"/>
        </c:manualLayout>
      </c:layout>
      <c:barChart>
        <c:barDir val="col"/>
        <c:grouping val="clustered"/>
        <c:varyColors val="0"/>
        <c:ser>
          <c:idx val="0"/>
          <c:order val="0"/>
          <c:tx>
            <c:strRef>
              <c:f>'[2020年度学生情况汇总表（平台导出）.xlsx]2020年毕业生毕业率平台导出'!$F$3</c:f>
              <c:strCache>
                <c:ptCount val="1"/>
                <c:pt idx="0">
                  <c:v>2019年度</c:v>
                </c:pt>
              </c:strCache>
            </c:strRef>
          </c:tx>
          <c:spPr>
            <a:blipFill>
              <a:blip xmlns:r="http://schemas.openxmlformats.org/officeDocument/2006/relationships" r:embed="rId2"/>
              <a:stretch>
                <a:fillRect/>
              </a:stretch>
            </a:blipFill>
            <a:ln>
              <a:noFill/>
            </a:ln>
            <a:effectLst/>
          </c:spPr>
          <c:invertIfNegative val="0"/>
          <c:cat>
            <c:strRef>
              <c:f>'[2020年度学生情况汇总表（平台导出）.xlsx]2020年毕业生毕业率平台导出'!$E$4:$E$20</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'[2020年度学生情况汇总表（平台导出）.xlsx]2020年毕业生毕业率平台导出'!$F$4:$F$20</c:f>
              <c:numCache>
                <c:formatCode>0.00_ </c:formatCode>
                <c:ptCount val="17"/>
                <c:pt idx="0">
                  <c:v>98.71</c:v>
                </c:pt>
                <c:pt idx="1">
                  <c:v>99.48</c:v>
                </c:pt>
                <c:pt idx="2">
                  <c:v>98.95</c:v>
                </c:pt>
                <c:pt idx="3">
                  <c:v>97.64</c:v>
                </c:pt>
                <c:pt idx="4">
                  <c:v>98.92</c:v>
                </c:pt>
                <c:pt idx="5">
                  <c:v>99.81</c:v>
                </c:pt>
                <c:pt idx="6">
                  <c:v>97.87</c:v>
                </c:pt>
                <c:pt idx="7">
                  <c:v>98.27</c:v>
                </c:pt>
                <c:pt idx="8">
                  <c:v>99.74</c:v>
                </c:pt>
                <c:pt idx="9">
                  <c:v>98.25</c:v>
                </c:pt>
                <c:pt idx="10">
                  <c:v>100</c:v>
                </c:pt>
                <c:pt idx="11">
                  <c:v>98.8</c:v>
                </c:pt>
                <c:pt idx="12">
                  <c:v>95.41</c:v>
                </c:pt>
                <c:pt idx="13">
                  <c:v>98.77</c:v>
                </c:pt>
                <c:pt idx="14">
                  <c:v>99.12</c:v>
                </c:pt>
                <c:pt idx="15">
                  <c:v>99.34</c:v>
                </c:pt>
                <c:pt idx="16">
                  <c:v>99.7</c:v>
                </c:pt>
              </c:numCache>
            </c:numRef>
          </c:val>
        </c:ser>
        <c:ser>
          <c:idx val="1"/>
          <c:order val="1"/>
          <c:tx>
            <c:strRef>
              <c:f>'[2020年度学生情况汇总表（平台导出）.xlsx]2020年毕业生毕业率平台导出'!$G$3</c:f>
              <c:strCache>
                <c:ptCount val="1"/>
                <c:pt idx="0">
                  <c:v>2020年度</c:v>
                </c:pt>
              </c:strCache>
            </c:strRef>
          </c:tx>
          <c:spPr>
            <a:blipFill>
              <a:blip xmlns:r="http://schemas.openxmlformats.org/officeDocument/2006/relationships" r:embed="rId3"/>
              <a:stretch>
                <a:fillRect/>
              </a:stretch>
            </a:blipFill>
            <a:ln>
              <a:noFill/>
            </a:ln>
            <a:effectLst/>
          </c:spPr>
          <c:invertIfNegative val="0"/>
          <c:cat>
            <c:strRef>
              <c:f>'[2020年度学生情况汇总表（平台导出）.xlsx]2020年毕业生毕业率平台导出'!$E$4:$E$20</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'[2020年度学生情况汇总表（平台导出）.xlsx]2020年毕业生毕业率平台导出'!$G$4:$G$20</c:f>
              <c:numCache>
                <c:formatCode>0.00_ </c:formatCode>
                <c:ptCount val="17"/>
                <c:pt idx="0">
                  <c:v>98.8</c:v>
                </c:pt>
                <c:pt idx="1">
                  <c:v>99.6</c:v>
                </c:pt>
                <c:pt idx="2">
                  <c:v>0</c:v>
                </c:pt>
                <c:pt idx="3">
                  <c:v>98</c:v>
                </c:pt>
                <c:pt idx="4">
                  <c:v>91.7</c:v>
                </c:pt>
                <c:pt idx="5">
                  <c:v>99.81</c:v>
                </c:pt>
                <c:pt idx="6">
                  <c:v>99.59</c:v>
                </c:pt>
                <c:pt idx="7">
                  <c:v>97.83</c:v>
                </c:pt>
                <c:pt idx="8">
                  <c:v>98.87</c:v>
                </c:pt>
                <c:pt idx="9">
                  <c:v>98.05</c:v>
                </c:pt>
                <c:pt idx="10">
                  <c:v>99.08</c:v>
                </c:pt>
                <c:pt idx="11">
                  <c:v>99.01</c:v>
                </c:pt>
                <c:pt idx="12">
                  <c:v>97.2</c:v>
                </c:pt>
                <c:pt idx="13">
                  <c:v>98.76</c:v>
                </c:pt>
                <c:pt idx="14">
                  <c:v>98.68</c:v>
                </c:pt>
                <c:pt idx="15">
                  <c:v>98.03</c:v>
                </c:pt>
                <c:pt idx="16">
                  <c:v>100</c:v>
                </c:pt>
              </c:numCache>
            </c:numRef>
          </c:val>
        </c:ser>
        <c:dLbls>
          <c:showLegendKey val="0"/>
          <c:showVal val="0"/>
          <c:showCatName val="0"/>
          <c:showSerName val="0"/>
          <c:showPercent val="0"/>
          <c:showBubbleSize val="0"/>
        </c:dLbls>
        <c:gapWidth val="100"/>
        <c:overlap val="-20"/>
        <c:axId val="892147720"/>
        <c:axId val="892148112"/>
      </c:barChart>
      <c:catAx>
        <c:axId val="892147720"/>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750" b="0" i="0" u="none" strike="noStrike" kern="1200" baseline="0">
                <a:solidFill>
                  <a:schemeClr val="bg1"/>
                </a:solidFill>
                <a:latin typeface="+mn-lt"/>
                <a:ea typeface="+mn-ea"/>
                <a:cs typeface="+mn-cs"/>
              </a:defRPr>
            </a:pPr>
            <a:endParaRPr lang="zh-CN"/>
          </a:p>
        </c:txPr>
        <c:crossAx val="892148112"/>
        <c:crosses val="autoZero"/>
        <c:auto val="1"/>
        <c:lblAlgn val="ctr"/>
        <c:lblOffset val="100"/>
        <c:noMultiLvlLbl val="0"/>
      </c:catAx>
      <c:valAx>
        <c:axId val="892148112"/>
        <c:scaling>
          <c:orientation val="minMax"/>
        </c:scaling>
        <c:delete val="0"/>
        <c:axPos val="l"/>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bg1"/>
                </a:solidFill>
                <a:latin typeface="+mn-lt"/>
                <a:ea typeface="+mn-ea"/>
                <a:cs typeface="+mn-cs"/>
              </a:defRPr>
            </a:pPr>
            <a:endParaRPr lang="zh-CN"/>
          </a:p>
        </c:txPr>
        <c:crossAx val="892147720"/>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rgbClr val="F9FBFA"/>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rgbClr val="F9FBFA"/>
                </a:solidFill>
                <a:latin typeface="+mn-lt"/>
                <a:ea typeface="+mn-ea"/>
                <a:cs typeface="+mn-cs"/>
              </a:defRPr>
            </a:pPr>
            <a:endParaRPr lang="zh-CN"/>
          </a:p>
        </c:txPr>
      </c:legendEntry>
      <c:layout>
        <c:manualLayout>
          <c:xMode val="edge"/>
          <c:yMode val="edge"/>
          <c:x val="0.83764838149436105"/>
          <c:y val="2.2112191281740998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F9FBFA"/>
              </a:solidFill>
              <a:latin typeface="+mn-lt"/>
              <a:ea typeface="+mn-ea"/>
              <a:cs typeface="+mn-cs"/>
            </a:defRPr>
          </a:pPr>
          <a:endParaRPr lang="zh-CN"/>
        </a:p>
      </c:txPr>
    </c:legend>
    <c:plotVisOnly val="1"/>
    <c:dispBlanksAs val="gap"/>
    <c:showDLblsOverMax val="0"/>
  </c:chart>
  <c:spPr>
    <a:solidFill>
      <a:srgbClr val="2884B2"/>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pPr>
      <a:endParaRPr lang="zh-CN"/>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674698795180693E-2"/>
          <c:y val="8.6646499567847896E-2"/>
          <c:w val="0.90040963855421696"/>
          <c:h val="0.69044943820224702"/>
        </c:manualLayout>
      </c:layout>
      <c:barChart>
        <c:barDir val="col"/>
        <c:grouping val="clustered"/>
        <c:varyColors val="0"/>
        <c:ser>
          <c:idx val="0"/>
          <c:order val="0"/>
          <c:tx>
            <c:strRef>
              <c:f>'[2020质量报告学生情况汇总表.xlsx]文化课合格率（%）专业技能合格率2020'!$M$24</c:f>
              <c:strCache>
                <c:ptCount val="1"/>
                <c:pt idx="0">
                  <c:v>2019年度</c:v>
                </c:pt>
              </c:strCache>
            </c:strRef>
          </c:tx>
          <c:spPr>
            <a:solidFill>
              <a:srgbClr val="00B8C5"/>
            </a:solidFill>
            <a:ln>
              <a:noFill/>
            </a:ln>
            <a:effectLst/>
          </c:spPr>
          <c:invertIfNegative val="0"/>
          <c:cat>
            <c:strRef>
              <c:f>'[2020质量报告学生情况汇总表.xlsx]文化课合格率（%）专业技能合格率2020'!$L$25:$L$41</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'[2020质量报告学生情况汇总表.xlsx]文化课合格率（%）专业技能合格率2020'!$M$25:$M$41</c:f>
              <c:numCache>
                <c:formatCode>General</c:formatCode>
                <c:ptCount val="17"/>
                <c:pt idx="0">
                  <c:v>93.66</c:v>
                </c:pt>
                <c:pt idx="1">
                  <c:v>95.36</c:v>
                </c:pt>
                <c:pt idx="2">
                  <c:v>0</c:v>
                </c:pt>
                <c:pt idx="3">
                  <c:v>91</c:v>
                </c:pt>
                <c:pt idx="4">
                  <c:v>91.2</c:v>
                </c:pt>
                <c:pt idx="5">
                  <c:v>97.43</c:v>
                </c:pt>
                <c:pt idx="6">
                  <c:v>95.76</c:v>
                </c:pt>
                <c:pt idx="7">
                  <c:v>97.31</c:v>
                </c:pt>
                <c:pt idx="8">
                  <c:v>95.82</c:v>
                </c:pt>
                <c:pt idx="9">
                  <c:v>96.86</c:v>
                </c:pt>
                <c:pt idx="10">
                  <c:v>95.5</c:v>
                </c:pt>
                <c:pt idx="11">
                  <c:v>95.6</c:v>
                </c:pt>
                <c:pt idx="12">
                  <c:v>100</c:v>
                </c:pt>
                <c:pt idx="13">
                  <c:v>94.45</c:v>
                </c:pt>
                <c:pt idx="14">
                  <c:v>94</c:v>
                </c:pt>
                <c:pt idx="15">
                  <c:v>94.72</c:v>
                </c:pt>
                <c:pt idx="16">
                  <c:v>71.23</c:v>
                </c:pt>
              </c:numCache>
            </c:numRef>
          </c:val>
        </c:ser>
        <c:ser>
          <c:idx val="1"/>
          <c:order val="1"/>
          <c:tx>
            <c:strRef>
              <c:f>'[2020质量报告学生情况汇总表.xlsx]文化课合格率（%）专业技能合格率2020'!$N$24</c:f>
              <c:strCache>
                <c:ptCount val="1"/>
                <c:pt idx="0">
                  <c:v>2020年度</c:v>
                </c:pt>
              </c:strCache>
            </c:strRef>
          </c:tx>
          <c:spPr>
            <a:solidFill>
              <a:srgbClr val="F8A76D"/>
            </a:solidFill>
            <a:ln>
              <a:noFill/>
            </a:ln>
            <a:effectLst/>
          </c:spPr>
          <c:invertIfNegative val="0"/>
          <c:cat>
            <c:strRef>
              <c:f>'[2020质量报告学生情况汇总表.xlsx]文化课合格率（%）专业技能合格率2020'!$L$25:$L$41</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'[2020质量报告学生情况汇总表.xlsx]文化课合格率（%）专业技能合格率2020'!$N$25:$N$41</c:f>
              <c:numCache>
                <c:formatCode>General</c:formatCode>
                <c:ptCount val="17"/>
                <c:pt idx="0">
                  <c:v>95.57</c:v>
                </c:pt>
                <c:pt idx="1">
                  <c:v>95.69</c:v>
                </c:pt>
                <c:pt idx="2">
                  <c:v>97</c:v>
                </c:pt>
                <c:pt idx="3">
                  <c:v>90</c:v>
                </c:pt>
                <c:pt idx="4">
                  <c:v>97.23</c:v>
                </c:pt>
                <c:pt idx="5">
                  <c:v>97.06</c:v>
                </c:pt>
                <c:pt idx="6">
                  <c:v>95.45</c:v>
                </c:pt>
                <c:pt idx="7">
                  <c:v>97.43</c:v>
                </c:pt>
                <c:pt idx="8">
                  <c:v>0</c:v>
                </c:pt>
                <c:pt idx="9">
                  <c:v>94.89</c:v>
                </c:pt>
                <c:pt idx="10">
                  <c:v>95</c:v>
                </c:pt>
                <c:pt idx="11">
                  <c:v>0</c:v>
                </c:pt>
                <c:pt idx="12">
                  <c:v>0</c:v>
                </c:pt>
                <c:pt idx="13">
                  <c:v>95.52</c:v>
                </c:pt>
                <c:pt idx="14">
                  <c:v>96</c:v>
                </c:pt>
              </c:numCache>
            </c:numRef>
          </c:val>
        </c:ser>
        <c:dLbls>
          <c:showLegendKey val="0"/>
          <c:showVal val="0"/>
          <c:showCatName val="0"/>
          <c:showSerName val="0"/>
          <c:showPercent val="0"/>
          <c:showBubbleSize val="0"/>
        </c:dLbls>
        <c:gapWidth val="219"/>
        <c:overlap val="-27"/>
        <c:axId val="601092944"/>
        <c:axId val="601093336"/>
      </c:barChart>
      <c:catAx>
        <c:axId val="601092944"/>
        <c:scaling>
          <c:orientation val="minMax"/>
        </c:scaling>
        <c:delete val="0"/>
        <c:axPos val="b"/>
        <c:majorGridlines>
          <c:spPr>
            <a:ln w="9525" cap="flat" cmpd="sng" algn="ctr">
              <a:solidFill>
                <a:srgbClr val="FFFFFF"/>
              </a:solidFill>
              <a:prstDash val="solid"/>
              <a:round/>
            </a:ln>
            <a:effectLst/>
          </c:spPr>
        </c:majorGridlines>
        <c:numFmt formatCode="General" sourceLinked="0"/>
        <c:majorTickMark val="none"/>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01093336"/>
        <c:crosses val="autoZero"/>
        <c:auto val="1"/>
        <c:lblAlgn val="ctr"/>
        <c:lblOffset val="100"/>
        <c:noMultiLvlLbl val="0"/>
      </c:catAx>
      <c:valAx>
        <c:axId val="601093336"/>
        <c:scaling>
          <c:orientation val="minMax"/>
        </c:scaling>
        <c:delete val="0"/>
        <c:axPos val="l"/>
        <c:majorGridlines>
          <c:spPr>
            <a:ln w="9525" cap="flat" cmpd="sng" algn="ctr">
              <a:solidFill>
                <a:srgbClr val="FFFFFF"/>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01092944"/>
        <c:crosses val="autoZero"/>
        <c:crossBetween val="between"/>
      </c:valAx>
      <c:spPr>
        <a:noFill/>
        <a:ln>
          <a:noFill/>
        </a:ln>
        <a:effectLst/>
      </c:spPr>
    </c:plotArea>
    <c:legend>
      <c:legendPos val="r"/>
      <c:layout>
        <c:manualLayout>
          <c:xMode val="edge"/>
          <c:yMode val="edge"/>
          <c:x val="0.84757361436074596"/>
          <c:y val="4.7318117889977501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gradFill rotWithShape="1">
      <a:gsLst>
        <a:gs pos="50000">
          <a:srgbClr val="CCE8EA"/>
        </a:gs>
        <a:gs pos="0">
          <a:srgbClr val="DDF0F1"/>
        </a:gs>
        <a:gs pos="100000">
          <a:srgbClr val="BAE0E2"/>
        </a:gs>
      </a:gsLst>
      <a:lin scaled="1"/>
    </a:gra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pPr>
      <a:endParaRPr lang="zh-CN"/>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871776331646205E-2"/>
          <c:y val="0.16819221967963399"/>
          <c:w val="0.89308267052301804"/>
          <c:h val="0.61195652173913095"/>
        </c:manualLayout>
      </c:layout>
      <c:barChart>
        <c:barDir val="col"/>
        <c:grouping val="clustered"/>
        <c:varyColors val="0"/>
        <c:ser>
          <c:idx val="0"/>
          <c:order val="0"/>
          <c:tx>
            <c:strRef>
              <c:f>'[2020质量报告学生情况汇总表.xlsx]文化课合格率（%）专业技能合格率2020'!$O$3</c:f>
              <c:strCache>
                <c:ptCount val="1"/>
                <c:pt idx="0">
                  <c:v>2019年度</c:v>
                </c:pt>
              </c:strCache>
            </c:strRef>
          </c:tx>
          <c:spPr>
            <a:pattFill prst="wdDnDiag">
              <a:fgClr>
                <a:schemeClr val="accent3"/>
              </a:fgClr>
              <a:bgClr>
                <a:schemeClr val="tx1">
                  <a:lumMod val="75000"/>
                  <a:lumOff val="25000"/>
                </a:schemeClr>
              </a:bgClr>
            </a:pattFill>
            <a:ln w="25400" cmpd="sng">
              <a:solidFill>
                <a:srgbClr val="0BD0D9"/>
              </a:solidFill>
            </a:ln>
            <a:effectLst>
              <a:outerShdw blurRad="228600" dist="152400" dir="2700000" algn="tl" rotWithShape="0">
                <a:prstClr val="black">
                  <a:alpha val="16000"/>
                </a:prstClr>
              </a:outerShdw>
            </a:effectLst>
          </c:spPr>
          <c:invertIfNegative val="0"/>
          <c:dPt>
            <c:idx val="0"/>
            <c:invertIfNegative val="0"/>
            <c:bubble3D val="0"/>
            <c:spPr>
              <a:pattFill prst="wdDnDiag">
                <a:fgClr>
                  <a:schemeClr val="accent3"/>
                </a:fgClr>
                <a:bgClr>
                  <a:schemeClr val="tx1">
                    <a:lumMod val="75000"/>
                    <a:lumOff val="25000"/>
                  </a:schemeClr>
                </a:bgClr>
              </a:pattFill>
              <a:ln w="25400" cap="flat" cmpd="sng">
                <a:solidFill>
                  <a:srgbClr val="0BD0D9"/>
                </a:solidFill>
                <a:round/>
              </a:ln>
              <a:effectLst>
                <a:outerShdw blurRad="228600" dist="152400" dir="2700000" algn="tl" rotWithShape="0">
                  <a:prstClr val="black">
                    <a:alpha val="16000"/>
                  </a:prstClr>
                </a:outerShdw>
              </a:effectLst>
            </c:spPr>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cat>
            <c:strRef>
              <c:f>'[2020质量报告学生情况汇总表.xlsx]文化课合格率（%）专业技能合格率2020'!$N$4:$N$20</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'[2020质量报告学生情况汇总表.xlsx]文化课合格率（%）专业技能合格率2020'!$O$4:$O$20</c:f>
              <c:numCache>
                <c:formatCode>General</c:formatCode>
                <c:ptCount val="17"/>
                <c:pt idx="0">
                  <c:v>93.06</c:v>
                </c:pt>
                <c:pt idx="1">
                  <c:v>88.14</c:v>
                </c:pt>
                <c:pt idx="2">
                  <c:v>95</c:v>
                </c:pt>
                <c:pt idx="3">
                  <c:v>94.53</c:v>
                </c:pt>
                <c:pt idx="4">
                  <c:v>92</c:v>
                </c:pt>
                <c:pt idx="5">
                  <c:v>87.39</c:v>
                </c:pt>
                <c:pt idx="6">
                  <c:v>94.62</c:v>
                </c:pt>
                <c:pt idx="7">
                  <c:v>91.86</c:v>
                </c:pt>
                <c:pt idx="8">
                  <c:v>89.77</c:v>
                </c:pt>
                <c:pt idx="9">
                  <c:v>96.24</c:v>
                </c:pt>
                <c:pt idx="10">
                  <c:v>93.6</c:v>
                </c:pt>
                <c:pt idx="11">
                  <c:v>95.3</c:v>
                </c:pt>
                <c:pt idx="12">
                  <c:v>0</c:v>
                </c:pt>
                <c:pt idx="13">
                  <c:v>94.63</c:v>
                </c:pt>
                <c:pt idx="14">
                  <c:v>95</c:v>
                </c:pt>
                <c:pt idx="15">
                  <c:v>96.4</c:v>
                </c:pt>
                <c:pt idx="16">
                  <c:v>78.09</c:v>
                </c:pt>
              </c:numCache>
            </c:numRef>
          </c:val>
        </c:ser>
        <c:ser>
          <c:idx val="1"/>
          <c:order val="1"/>
          <c:tx>
            <c:strRef>
              <c:f>'[2020质量报告学生情况汇总表.xlsx]文化课合格率（%）专业技能合格率2020'!$P$3</c:f>
              <c:strCache>
                <c:ptCount val="1"/>
                <c:pt idx="0">
                  <c:v>2020年度</c:v>
                </c:pt>
              </c:strCache>
            </c:strRef>
          </c:tx>
          <c:spPr>
            <a:solidFill>
              <a:schemeClr val="accent2"/>
            </a:solidFill>
            <a:ln>
              <a:noFill/>
            </a:ln>
            <a:effectLst/>
          </c:spPr>
          <c:invertIfNegative val="0"/>
          <c:cat>
            <c:strRef>
              <c:f>'[2020质量报告学生情况汇总表.xlsx]文化课合格率（%）专业技能合格率2020'!$N$4:$N$20</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'[2020质量报告学生情况汇总表.xlsx]文化课合格率（%）专业技能合格率2020'!$P$4:$P$20</c:f>
              <c:numCache>
                <c:formatCode>General</c:formatCode>
                <c:ptCount val="17"/>
                <c:pt idx="0">
                  <c:v>86.83</c:v>
                </c:pt>
                <c:pt idx="1">
                  <c:v>87.94</c:v>
                </c:pt>
                <c:pt idx="2">
                  <c:v>94.6</c:v>
                </c:pt>
                <c:pt idx="3">
                  <c:v>96</c:v>
                </c:pt>
                <c:pt idx="4">
                  <c:v>95.6</c:v>
                </c:pt>
                <c:pt idx="5">
                  <c:v>84.36</c:v>
                </c:pt>
                <c:pt idx="6">
                  <c:v>94.49</c:v>
                </c:pt>
                <c:pt idx="7">
                  <c:v>91.98</c:v>
                </c:pt>
                <c:pt idx="8">
                  <c:v>0</c:v>
                </c:pt>
                <c:pt idx="9">
                  <c:v>97.69</c:v>
                </c:pt>
                <c:pt idx="10">
                  <c:v>90</c:v>
                </c:pt>
                <c:pt idx="11">
                  <c:v>0</c:v>
                </c:pt>
                <c:pt idx="12">
                  <c:v>23.96</c:v>
                </c:pt>
                <c:pt idx="13">
                  <c:v>95.12</c:v>
                </c:pt>
                <c:pt idx="14">
                  <c:v>98</c:v>
                </c:pt>
                <c:pt idx="15">
                  <c:v>0</c:v>
                </c:pt>
                <c:pt idx="16">
                  <c:v>0</c:v>
                </c:pt>
              </c:numCache>
            </c:numRef>
          </c:val>
        </c:ser>
        <c:dLbls>
          <c:showLegendKey val="0"/>
          <c:showVal val="0"/>
          <c:showCatName val="0"/>
          <c:showSerName val="0"/>
          <c:showPercent val="0"/>
          <c:showBubbleSize val="0"/>
        </c:dLbls>
        <c:gapWidth val="80"/>
        <c:axId val="601094120"/>
        <c:axId val="601094512"/>
      </c:barChart>
      <c:catAx>
        <c:axId val="601094120"/>
        <c:scaling>
          <c:orientation val="minMax"/>
        </c:scaling>
        <c:delete val="0"/>
        <c:axPos val="b"/>
        <c:majorGridlines>
          <c:spPr>
            <a:ln w="6350" cap="flat" cmpd="sng" algn="ctr">
              <a:solidFill>
                <a:schemeClr val="bg1">
                  <a:alpha val="10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bg1"/>
                </a:solidFill>
                <a:latin typeface="+mn-lt"/>
                <a:ea typeface="+mn-ea"/>
                <a:cs typeface="+mn-cs"/>
              </a:defRPr>
            </a:pPr>
            <a:endParaRPr lang="zh-CN"/>
          </a:p>
        </c:txPr>
        <c:crossAx val="601094512"/>
        <c:crosses val="autoZero"/>
        <c:auto val="1"/>
        <c:lblAlgn val="ctr"/>
        <c:lblOffset val="100"/>
        <c:noMultiLvlLbl val="0"/>
      </c:catAx>
      <c:valAx>
        <c:axId val="601094512"/>
        <c:scaling>
          <c:orientation val="minMax"/>
        </c:scaling>
        <c:delete val="0"/>
        <c:axPos val="l"/>
        <c:majorGridlines>
          <c:spPr>
            <a:ln w="6350" cap="flat" cmpd="sng" algn="ctr">
              <a:solidFill>
                <a:schemeClr val="bg1">
                  <a:alpha val="10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800" b="0" i="0" u="none" strike="noStrike" kern="1200" baseline="0">
                <a:solidFill>
                  <a:schemeClr val="bg1">
                    <a:alpha val="50000"/>
                  </a:schemeClr>
                </a:solidFill>
                <a:latin typeface="+mn-lt"/>
                <a:ea typeface="+mn-ea"/>
                <a:cs typeface="+mn-cs"/>
              </a:defRPr>
            </a:pPr>
            <a:endParaRPr lang="zh-CN"/>
          </a:p>
        </c:txPr>
        <c:crossAx val="601094120"/>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rgbClr val="F9FBFA"/>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rgbClr val="F9FBFA"/>
                </a:solidFill>
                <a:latin typeface="+mn-lt"/>
                <a:ea typeface="+mn-ea"/>
                <a:cs typeface="+mn-cs"/>
              </a:defRPr>
            </a:pPr>
            <a:endParaRPr lang="zh-CN"/>
          </a:p>
        </c:txPr>
      </c:legendEntry>
      <c:layout>
        <c:manualLayout>
          <c:xMode val="edge"/>
          <c:yMode val="edge"/>
          <c:x val="0.833737052240341"/>
          <c:y val="4.7252475225589702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F9FBFA"/>
              </a:solidFill>
              <a:latin typeface="+mn-lt"/>
              <a:ea typeface="+mn-ea"/>
              <a:cs typeface="+mn-cs"/>
            </a:defRPr>
          </a:pPr>
          <a:endParaRPr lang="zh-CN"/>
        </a:p>
      </c:txPr>
    </c:legend>
    <c:plotVisOnly val="1"/>
    <c:dispBlanksAs val="gap"/>
    <c:showDLblsOverMax val="0"/>
  </c:chart>
  <c:spPr>
    <a:solidFill>
      <a:schemeClr val="tx1">
        <a:lumMod val="75000"/>
        <a:lumOff val="25000"/>
      </a:schemeClr>
    </a:solidFill>
    <a:ln w="6350" cap="flat" cmpd="sng" algn="ctr">
      <a:noFill/>
      <a:prstDash val="solid"/>
      <a:round/>
    </a:ln>
    <a:effectLst/>
  </c:spPr>
  <c:txPr>
    <a:bodyPr/>
    <a:lstStyle/>
    <a:p>
      <a:pPr>
        <a:defRPr lang="zh-CN"/>
      </a:pPr>
      <a:endParaRPr lang="zh-CN"/>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883748945910105E-2"/>
          <c:y val="4.4079342817070703E-2"/>
          <c:w val="0.92210577038911001"/>
          <c:h val="0.78990182328190695"/>
        </c:manualLayout>
      </c:layout>
      <c:barChart>
        <c:barDir val="col"/>
        <c:grouping val="clustered"/>
        <c:varyColors val="0"/>
        <c:ser>
          <c:idx val="0"/>
          <c:order val="0"/>
          <c:tx>
            <c:strRef>
              <c:f>'[2020质量报告学生情况汇总表.xlsx]文化课合格率（%）专业技能合格率2020'!$M$43</c:f>
              <c:strCache>
                <c:ptCount val="1"/>
                <c:pt idx="0">
                  <c:v>2019年度</c:v>
                </c:pt>
              </c:strCache>
            </c:strRef>
          </c:tx>
          <c:spPr>
            <a:solidFill>
              <a:srgbClr val="00FFFF"/>
            </a:solidFill>
            <a:ln cmpd="sng" algn="ctr">
              <a:noFill/>
              <a:prstDash val="solid"/>
              <a:headEnd type="none" w="med" len="med"/>
              <a:tailEnd type="none" w="med" len="med"/>
            </a:ln>
            <a:effectLst>
              <a:outerShdw blurRad="50800" dist="38100" dir="2700000" algn="tl" rotWithShape="0">
                <a:schemeClr val="tx1">
                  <a:alpha val="40000"/>
                </a:schemeClr>
              </a:outerShdw>
            </a:effectLst>
          </c:spPr>
          <c:invertIfNegative val="0"/>
          <c:dPt>
            <c:idx val="0"/>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1"/>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2"/>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3"/>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4"/>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5"/>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6"/>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7"/>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8"/>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9"/>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10"/>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11"/>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cat>
            <c:strRef>
              <c:f>'[2020质量报告学生情况汇总表.xlsx]文化课合格率（%）专业技能合格率2020'!$L$44:$L$60</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'[2020质量报告学生情况汇总表.xlsx]文化课合格率（%）专业技能合格率2020'!$M$44:$M$60</c:f>
              <c:numCache>
                <c:formatCode>General</c:formatCode>
                <c:ptCount val="17"/>
                <c:pt idx="0">
                  <c:v>93.45</c:v>
                </c:pt>
                <c:pt idx="1">
                  <c:v>96.74</c:v>
                </c:pt>
                <c:pt idx="3">
                  <c:v>91.38</c:v>
                </c:pt>
                <c:pt idx="4">
                  <c:v>88.7</c:v>
                </c:pt>
                <c:pt idx="5">
                  <c:v>97.36</c:v>
                </c:pt>
                <c:pt idx="6">
                  <c:v>96.97</c:v>
                </c:pt>
                <c:pt idx="7">
                  <c:v>96.79</c:v>
                </c:pt>
                <c:pt idx="8">
                  <c:v>96.35</c:v>
                </c:pt>
                <c:pt idx="9">
                  <c:v>96.86</c:v>
                </c:pt>
                <c:pt idx="10">
                  <c:v>94.9</c:v>
                </c:pt>
                <c:pt idx="11">
                  <c:v>94.9</c:v>
                </c:pt>
                <c:pt idx="12">
                  <c:v>0</c:v>
                </c:pt>
                <c:pt idx="13">
                  <c:v>96</c:v>
                </c:pt>
                <c:pt idx="14">
                  <c:v>86</c:v>
                </c:pt>
                <c:pt idx="15">
                  <c:v>95.77</c:v>
                </c:pt>
                <c:pt idx="16">
                  <c:v>76.64</c:v>
                </c:pt>
              </c:numCache>
            </c:numRef>
          </c:val>
        </c:ser>
        <c:ser>
          <c:idx val="1"/>
          <c:order val="1"/>
          <c:tx>
            <c:strRef>
              <c:f>'[2020质量报告学生情况汇总表.xlsx]文化课合格率（%）专业技能合格率2020'!$N$43</c:f>
              <c:strCache>
                <c:ptCount val="1"/>
                <c:pt idx="0">
                  <c:v>2020年度</c:v>
                </c:pt>
              </c:strCache>
            </c:strRef>
          </c:tx>
          <c:spPr>
            <a:solidFill>
              <a:srgbClr val="9429FF"/>
            </a:solidFill>
            <a:ln cmpd="sng" algn="ctr">
              <a:noFill/>
              <a:prstDash val="solid"/>
              <a:headEnd type="none" w="med" len="med"/>
              <a:tailEnd type="none" w="med" len="med"/>
            </a:ln>
            <a:effectLst>
              <a:outerShdw blurRad="50800" dist="38100" dir="2700000" algn="tl" rotWithShape="0">
                <a:prstClr val="black">
                  <a:alpha val="40000"/>
                </a:prstClr>
              </a:outerShdw>
            </a:effectLst>
          </c:spPr>
          <c:invertIfNegative val="0"/>
          <c:cat>
            <c:strRef>
              <c:f>'[2020质量报告学生情况汇总表.xlsx]文化课合格率（%）专业技能合格率2020'!$L$44:$L$60</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'[2020质量报告学生情况汇总表.xlsx]文化课合格率（%）专业技能合格率2020'!$N$44:$N$60</c:f>
              <c:numCache>
                <c:formatCode>General</c:formatCode>
                <c:ptCount val="17"/>
                <c:pt idx="0">
                  <c:v>96.09</c:v>
                </c:pt>
                <c:pt idx="1">
                  <c:v>96.7</c:v>
                </c:pt>
                <c:pt idx="2">
                  <c:v>95</c:v>
                </c:pt>
                <c:pt idx="3">
                  <c:v>95</c:v>
                </c:pt>
                <c:pt idx="4">
                  <c:v>91.16</c:v>
                </c:pt>
                <c:pt idx="5">
                  <c:v>98.98</c:v>
                </c:pt>
                <c:pt idx="6">
                  <c:v>96.7</c:v>
                </c:pt>
                <c:pt idx="7">
                  <c:v>97.72</c:v>
                </c:pt>
                <c:pt idx="9">
                  <c:v>97.69</c:v>
                </c:pt>
                <c:pt idx="10">
                  <c:v>93</c:v>
                </c:pt>
                <c:pt idx="11">
                  <c:v>0</c:v>
                </c:pt>
                <c:pt idx="13">
                  <c:v>97.06</c:v>
                </c:pt>
                <c:pt idx="14">
                  <c:v>98</c:v>
                </c:pt>
              </c:numCache>
            </c:numRef>
          </c:val>
        </c:ser>
        <c:dLbls>
          <c:showLegendKey val="0"/>
          <c:showVal val="0"/>
          <c:showCatName val="0"/>
          <c:showSerName val="0"/>
          <c:showPercent val="0"/>
          <c:showBubbleSize val="0"/>
        </c:dLbls>
        <c:gapWidth val="150"/>
        <c:overlap val="-28"/>
        <c:axId val="601095296"/>
        <c:axId val="601095688"/>
      </c:barChart>
      <c:catAx>
        <c:axId val="601095296"/>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mn-lt"/>
                <a:ea typeface="+mn-ea"/>
                <a:cs typeface="+mn-cs"/>
              </a:defRPr>
            </a:pPr>
            <a:endParaRPr lang="zh-CN"/>
          </a:p>
        </c:txPr>
        <c:crossAx val="601095688"/>
        <c:crosses val="autoZero"/>
        <c:auto val="1"/>
        <c:lblAlgn val="ctr"/>
        <c:lblOffset val="100"/>
        <c:noMultiLvlLbl val="0"/>
      </c:catAx>
      <c:valAx>
        <c:axId val="601095688"/>
        <c:scaling>
          <c:orientation val="minMax"/>
        </c:scaling>
        <c:delete val="0"/>
        <c:axPos val="l"/>
        <c:majorGridlines>
          <c:spPr>
            <a:ln w="6350" cap="flat" cmpd="sng" algn="ctr">
              <a:gradFill flip="none" rotWithShape="1">
                <a:gsLst>
                  <a:gs pos="0">
                    <a:schemeClr val="accent1">
                      <a:lumMod val="5000"/>
                      <a:lumOff val="95000"/>
                      <a:alpha val="27000"/>
                    </a:schemeClr>
                  </a:gs>
                  <a:gs pos="100000">
                    <a:schemeClr val="bg1">
                      <a:alpha val="0"/>
                    </a:schemeClr>
                  </a:gs>
                </a:gsLst>
                <a:path path="rect">
                  <a:fillToRect l="50000" t="50000" r="50000" b="50000"/>
                </a:path>
                <a:tileRect/>
              </a:gradFill>
              <a:prstDash val="lgDash"/>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mn-lt"/>
                <a:ea typeface="+mn-ea"/>
                <a:cs typeface="+mn-cs"/>
              </a:defRPr>
            </a:pPr>
            <a:endParaRPr lang="zh-CN"/>
          </a:p>
        </c:txPr>
        <c:crossAx val="601095296"/>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legendEntry>
      <c:layout>
        <c:manualLayout>
          <c:xMode val="edge"/>
          <c:yMode val="edge"/>
          <c:x val="0.84122394892181696"/>
          <c:y val="5.09917852133841E-2"/>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rgbClr val="5B9BD5">
        <a:lumMod val="60000"/>
        <a:lumOff val="40000"/>
      </a:srgbClr>
    </a:solidFill>
    <a:ln w="12700" cap="flat" cmpd="sng" algn="ctr">
      <a:solidFill>
        <a:srgbClr val="F9FBFA"/>
      </a:solidFill>
      <a:prstDash val="solid"/>
      <a:round/>
    </a:ln>
    <a:effectLst/>
  </c:spPr>
  <c:txPr>
    <a:bodyPr/>
    <a:lstStyle/>
    <a:p>
      <a:pPr>
        <a:defRPr lang="zh-CN">
          <a:solidFill>
            <a:sysClr val="windowText" lastClr="000000"/>
          </a:solidFill>
        </a:defRPr>
      </a:pPr>
      <a:endParaRPr lang="zh-CN"/>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601734730755"/>
          <c:y val="4.6892655367231598E-2"/>
          <c:w val="0.865004216359475"/>
          <c:h val="0.75774011299434996"/>
        </c:manualLayout>
      </c:layout>
      <c:barChart>
        <c:barDir val="col"/>
        <c:grouping val="clustered"/>
        <c:varyColors val="0"/>
        <c:ser>
          <c:idx val="0"/>
          <c:order val="0"/>
          <c:tx>
            <c:strRef>
              <c:f>'[2020年度学生情况汇总表（平台导出）.xlsx]2020年获得职业证书比例平台导出'!$F$4</c:f>
              <c:strCache>
                <c:ptCount val="1"/>
                <c:pt idx="0">
                  <c:v>2019年度</c:v>
                </c:pt>
              </c:strCache>
            </c:strRef>
          </c:tx>
          <c:spPr>
            <a:blipFill>
              <a:blip xmlns:r="http://schemas.openxmlformats.org/officeDocument/2006/relationships" r:embed="rId2"/>
              <a:stretch>
                <a:fillRect/>
              </a:stretch>
            </a:blipFill>
            <a:ln>
              <a:noFill/>
            </a:ln>
            <a:effectLst/>
          </c:spPr>
          <c:invertIfNegative val="0"/>
          <c:cat>
            <c:strRef>
              <c:f>'[2020年度学生情况汇总表（平台导出）.xlsx]2020年获得职业证书比例平台导出'!$E$5:$E$21</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'[2020年度学生情况汇总表（平台导出）.xlsx]2020年获得职业证书比例平台导出'!$F$5:$F$21</c:f>
              <c:numCache>
                <c:formatCode>General</c:formatCode>
                <c:ptCount val="17"/>
                <c:pt idx="0">
                  <c:v>41.41</c:v>
                </c:pt>
                <c:pt idx="1">
                  <c:v>24.46</c:v>
                </c:pt>
                <c:pt idx="2">
                  <c:v>97.2</c:v>
                </c:pt>
                <c:pt idx="3">
                  <c:v>47.24</c:v>
                </c:pt>
                <c:pt idx="4">
                  <c:v>48.31</c:v>
                </c:pt>
                <c:pt idx="5">
                  <c:v>35.94</c:v>
                </c:pt>
                <c:pt idx="6">
                  <c:v>39.11</c:v>
                </c:pt>
                <c:pt idx="7">
                  <c:v>24.18</c:v>
                </c:pt>
                <c:pt idx="8">
                  <c:v>23.78</c:v>
                </c:pt>
                <c:pt idx="9">
                  <c:v>69.59</c:v>
                </c:pt>
                <c:pt idx="10">
                  <c:v>23.41</c:v>
                </c:pt>
                <c:pt idx="11">
                  <c:v>84.52</c:v>
                </c:pt>
                <c:pt idx="12">
                  <c:v>62.43</c:v>
                </c:pt>
                <c:pt idx="13">
                  <c:v>39.880000000000003</c:v>
                </c:pt>
                <c:pt idx="14">
                  <c:v>39.54</c:v>
                </c:pt>
                <c:pt idx="15">
                  <c:v>40.03</c:v>
                </c:pt>
                <c:pt idx="16">
                  <c:v>22.97</c:v>
                </c:pt>
              </c:numCache>
            </c:numRef>
          </c:val>
        </c:ser>
        <c:ser>
          <c:idx val="1"/>
          <c:order val="1"/>
          <c:tx>
            <c:strRef>
              <c:f>'[2020年度学生情况汇总表（平台导出）.xlsx]2020年获得职业证书比例平台导出'!$G$4</c:f>
              <c:strCache>
                <c:ptCount val="1"/>
                <c:pt idx="0">
                  <c:v>2020年度</c:v>
                </c:pt>
              </c:strCache>
            </c:strRef>
          </c:tx>
          <c:spPr>
            <a:blipFill>
              <a:blip xmlns:r="http://schemas.openxmlformats.org/officeDocument/2006/relationships" r:embed="rId3"/>
              <a:stretch>
                <a:fillRect/>
              </a:stretch>
            </a:blipFill>
            <a:ln>
              <a:noFill/>
            </a:ln>
            <a:effectLst/>
          </c:spPr>
          <c:invertIfNegative val="0"/>
          <c:cat>
            <c:strRef>
              <c:f>'[2020年度学生情况汇总表（平台导出）.xlsx]2020年获得职业证书比例平台导出'!$E$5:$E$21</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'[2020年度学生情况汇总表（平台导出）.xlsx]2020年获得职业证书比例平台导出'!$G$5:$G$21</c:f>
              <c:numCache>
                <c:formatCode>General</c:formatCode>
                <c:ptCount val="17"/>
                <c:pt idx="0">
                  <c:v>46.48</c:v>
                </c:pt>
                <c:pt idx="1">
                  <c:v>24.33</c:v>
                </c:pt>
                <c:pt idx="2" formatCode="0.00_ ">
                  <c:v>99.17</c:v>
                </c:pt>
                <c:pt idx="3">
                  <c:v>39.520000000000003</c:v>
                </c:pt>
                <c:pt idx="4">
                  <c:v>58.77</c:v>
                </c:pt>
                <c:pt idx="5">
                  <c:v>38.94</c:v>
                </c:pt>
                <c:pt idx="6">
                  <c:v>13.59</c:v>
                </c:pt>
                <c:pt idx="7">
                  <c:v>18.670000000000002</c:v>
                </c:pt>
                <c:pt idx="8">
                  <c:v>48.7</c:v>
                </c:pt>
                <c:pt idx="9">
                  <c:v>61.9</c:v>
                </c:pt>
                <c:pt idx="10">
                  <c:v>40.53</c:v>
                </c:pt>
                <c:pt idx="11">
                  <c:v>87.07</c:v>
                </c:pt>
                <c:pt idx="12">
                  <c:v>56.98</c:v>
                </c:pt>
                <c:pt idx="13">
                  <c:v>43.84</c:v>
                </c:pt>
                <c:pt idx="14">
                  <c:v>45.95</c:v>
                </c:pt>
                <c:pt idx="15">
                  <c:v>32.369999999999997</c:v>
                </c:pt>
                <c:pt idx="16">
                  <c:v>25.73</c:v>
                </c:pt>
              </c:numCache>
            </c:numRef>
          </c:val>
        </c:ser>
        <c:dLbls>
          <c:showLegendKey val="0"/>
          <c:showVal val="0"/>
          <c:showCatName val="0"/>
          <c:showSerName val="0"/>
          <c:showPercent val="0"/>
          <c:showBubbleSize val="0"/>
        </c:dLbls>
        <c:gapWidth val="100"/>
        <c:overlap val="-20"/>
        <c:axId val="601096472"/>
        <c:axId val="601096864"/>
      </c:barChart>
      <c:catAx>
        <c:axId val="601096472"/>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bg1"/>
                </a:solidFill>
                <a:latin typeface="+mn-lt"/>
                <a:ea typeface="+mn-ea"/>
                <a:cs typeface="+mn-cs"/>
              </a:defRPr>
            </a:pPr>
            <a:endParaRPr lang="zh-CN"/>
          </a:p>
        </c:txPr>
        <c:crossAx val="601096864"/>
        <c:crosses val="autoZero"/>
        <c:auto val="1"/>
        <c:lblAlgn val="ctr"/>
        <c:lblOffset val="100"/>
        <c:noMultiLvlLbl val="0"/>
      </c:catAx>
      <c:valAx>
        <c:axId val="601096864"/>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bg1"/>
                </a:solidFill>
                <a:latin typeface="+mn-lt"/>
                <a:ea typeface="+mn-ea"/>
                <a:cs typeface="+mn-cs"/>
              </a:defRPr>
            </a:pPr>
            <a:endParaRPr lang="zh-CN"/>
          </a:p>
        </c:txPr>
        <c:crossAx val="601096472"/>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rgbClr val="FFFF00"/>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rgbClr val="FFFF00"/>
                </a:solidFill>
                <a:latin typeface="+mn-lt"/>
                <a:ea typeface="+mn-ea"/>
                <a:cs typeface="+mn-cs"/>
              </a:defRPr>
            </a:pPr>
            <a:endParaRPr lang="zh-CN"/>
          </a:p>
        </c:txPr>
      </c:legendEntry>
      <c:layout>
        <c:manualLayout>
          <c:xMode val="edge"/>
          <c:yMode val="edge"/>
          <c:x val="0.83353472870084699"/>
          <c:y val="3.9439848172399497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FFFF00"/>
              </a:solidFill>
              <a:latin typeface="+mn-lt"/>
              <a:ea typeface="+mn-ea"/>
              <a:cs typeface="+mn-cs"/>
            </a:defRPr>
          </a:pPr>
          <a:endParaRPr lang="zh-CN"/>
        </a:p>
      </c:txPr>
    </c:legend>
    <c:plotVisOnly val="1"/>
    <c:dispBlanksAs val="gap"/>
    <c:showDLblsOverMax val="0"/>
  </c:chart>
  <c:spPr>
    <a:solidFill>
      <a:srgbClr val="2884B2"/>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pPr>
      <a:endParaRPr lang="zh-CN"/>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658560077053"/>
          <c:y val="8.6056373160389096E-2"/>
          <c:w val="0.86496508548037598"/>
          <c:h val="0.72471938139186798"/>
        </c:manualLayout>
      </c:layout>
      <c:barChart>
        <c:barDir val="col"/>
        <c:grouping val="clustered"/>
        <c:varyColors val="0"/>
        <c:ser>
          <c:idx val="0"/>
          <c:order val="0"/>
          <c:tx>
            <c:strRef>
              <c:f>'[2020质量报告学生情况汇总表.xlsx]毕业生就业率（%）'!$F$4</c:f>
              <c:strCache>
                <c:ptCount val="1"/>
                <c:pt idx="0">
                  <c:v>2019年度</c:v>
                </c:pt>
              </c:strCache>
            </c:strRef>
          </c:tx>
          <c:spPr>
            <a:blipFill>
              <a:blip xmlns:r="http://schemas.openxmlformats.org/officeDocument/2006/relationships" r:embed="rId2"/>
              <a:stretch>
                <a:fillRect/>
              </a:stretch>
            </a:blipFill>
            <a:ln>
              <a:noFill/>
            </a:ln>
            <a:effectLst/>
          </c:spPr>
          <c:invertIfNegative val="0"/>
          <c:cat>
            <c:strRef>
              <c:f>'[2020质量报告学生情况汇总表.xlsx]毕业生就业率（%）'!$E$5:$E$21</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'[2020质量报告学生情况汇总表.xlsx]毕业生就业率（%）'!$F$5:$F$21</c:f>
              <c:numCache>
                <c:formatCode>General</c:formatCode>
                <c:ptCount val="17"/>
                <c:pt idx="0">
                  <c:v>98.11</c:v>
                </c:pt>
                <c:pt idx="1">
                  <c:v>97.07</c:v>
                </c:pt>
                <c:pt idx="2">
                  <c:v>98.46</c:v>
                </c:pt>
                <c:pt idx="3">
                  <c:v>98.9</c:v>
                </c:pt>
                <c:pt idx="4">
                  <c:v>95.23</c:v>
                </c:pt>
                <c:pt idx="5">
                  <c:v>99.55</c:v>
                </c:pt>
                <c:pt idx="6">
                  <c:v>98.88</c:v>
                </c:pt>
                <c:pt idx="7">
                  <c:v>98.26</c:v>
                </c:pt>
                <c:pt idx="8">
                  <c:v>96.36</c:v>
                </c:pt>
                <c:pt idx="9">
                  <c:v>97</c:v>
                </c:pt>
                <c:pt idx="10">
                  <c:v>97.51</c:v>
                </c:pt>
                <c:pt idx="11">
                  <c:v>97.79</c:v>
                </c:pt>
                <c:pt idx="12">
                  <c:v>97.53</c:v>
                </c:pt>
                <c:pt idx="13">
                  <c:v>98.05</c:v>
                </c:pt>
                <c:pt idx="14">
                  <c:v>64.2</c:v>
                </c:pt>
                <c:pt idx="15">
                  <c:v>97.82</c:v>
                </c:pt>
                <c:pt idx="16">
                  <c:v>95</c:v>
                </c:pt>
              </c:numCache>
            </c:numRef>
          </c:val>
        </c:ser>
        <c:ser>
          <c:idx val="1"/>
          <c:order val="1"/>
          <c:tx>
            <c:strRef>
              <c:f>'[2020质量报告学生情况汇总表.xlsx]毕业生就业率（%）'!$G$4</c:f>
              <c:strCache>
                <c:ptCount val="1"/>
                <c:pt idx="0">
                  <c:v>2020年度</c:v>
                </c:pt>
              </c:strCache>
            </c:strRef>
          </c:tx>
          <c:spPr>
            <a:blipFill>
              <a:blip xmlns:r="http://schemas.openxmlformats.org/officeDocument/2006/relationships" r:embed="rId3"/>
              <a:stretch>
                <a:fillRect/>
              </a:stretch>
            </a:blipFill>
            <a:ln>
              <a:noFill/>
            </a:ln>
            <a:effectLst/>
          </c:spPr>
          <c:invertIfNegative val="0"/>
          <c:cat>
            <c:strRef>
              <c:f>'[2020质量报告学生情况汇总表.xlsx]毕业生就业率（%）'!$E$5:$E$21</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'[2020质量报告学生情况汇总表.xlsx]毕业生就业率（%）'!$G$5:$G$21</c:f>
              <c:numCache>
                <c:formatCode>General</c:formatCode>
                <c:ptCount val="17"/>
                <c:pt idx="0">
                  <c:v>97.56</c:v>
                </c:pt>
                <c:pt idx="1">
                  <c:v>95.31</c:v>
                </c:pt>
                <c:pt idx="2">
                  <c:v>98.22</c:v>
                </c:pt>
                <c:pt idx="3">
                  <c:v>98.6</c:v>
                </c:pt>
                <c:pt idx="4">
                  <c:v>92.41</c:v>
                </c:pt>
                <c:pt idx="5">
                  <c:v>99.82</c:v>
                </c:pt>
                <c:pt idx="6">
                  <c:v>99.25</c:v>
                </c:pt>
                <c:pt idx="7">
                  <c:v>98.61</c:v>
                </c:pt>
                <c:pt idx="8">
                  <c:v>98.52</c:v>
                </c:pt>
                <c:pt idx="9">
                  <c:v>98.57</c:v>
                </c:pt>
                <c:pt idx="10">
                  <c:v>96.97</c:v>
                </c:pt>
                <c:pt idx="11">
                  <c:v>98.06</c:v>
                </c:pt>
                <c:pt idx="12">
                  <c:v>97.47</c:v>
                </c:pt>
                <c:pt idx="13">
                  <c:v>99.37</c:v>
                </c:pt>
                <c:pt idx="14">
                  <c:v>98.7</c:v>
                </c:pt>
                <c:pt idx="15">
                  <c:v>98.15</c:v>
                </c:pt>
                <c:pt idx="16">
                  <c:v>93</c:v>
                </c:pt>
              </c:numCache>
            </c:numRef>
          </c:val>
        </c:ser>
        <c:dLbls>
          <c:showLegendKey val="0"/>
          <c:showVal val="0"/>
          <c:showCatName val="0"/>
          <c:showSerName val="0"/>
          <c:showPercent val="0"/>
          <c:showBubbleSize val="0"/>
        </c:dLbls>
        <c:gapWidth val="100"/>
        <c:overlap val="-20"/>
        <c:axId val="601097648"/>
        <c:axId val="601098040"/>
      </c:barChart>
      <c:catAx>
        <c:axId val="601097648"/>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bg1"/>
                </a:solidFill>
                <a:latin typeface="+mn-lt"/>
                <a:ea typeface="+mn-ea"/>
                <a:cs typeface="+mn-cs"/>
              </a:defRPr>
            </a:pPr>
            <a:endParaRPr lang="zh-CN"/>
          </a:p>
        </c:txPr>
        <c:crossAx val="601098040"/>
        <c:crosses val="autoZero"/>
        <c:auto val="1"/>
        <c:lblAlgn val="ctr"/>
        <c:lblOffset val="100"/>
        <c:noMultiLvlLbl val="0"/>
      </c:catAx>
      <c:valAx>
        <c:axId val="601098040"/>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bg1"/>
                </a:solidFill>
                <a:latin typeface="+mn-lt"/>
                <a:ea typeface="+mn-ea"/>
                <a:cs typeface="+mn-cs"/>
              </a:defRPr>
            </a:pPr>
            <a:endParaRPr lang="zh-CN"/>
          </a:p>
        </c:txPr>
        <c:crossAx val="601097648"/>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2"/>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bg2"/>
                </a:solidFill>
                <a:latin typeface="+mn-lt"/>
                <a:ea typeface="+mn-ea"/>
                <a:cs typeface="+mn-cs"/>
              </a:defRPr>
            </a:pPr>
            <a:endParaRPr lang="zh-CN"/>
          </a:p>
        </c:txPr>
      </c:legendEntry>
      <c:layout>
        <c:manualLayout>
          <c:xMode val="edge"/>
          <c:yMode val="edge"/>
          <c:x val="0.83555849854188402"/>
          <c:y val="3.0839667461174999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bg2"/>
              </a:solidFill>
              <a:latin typeface="+mn-lt"/>
              <a:ea typeface="+mn-ea"/>
              <a:cs typeface="+mn-cs"/>
            </a:defRPr>
          </a:pPr>
          <a:endParaRPr lang="zh-CN"/>
        </a:p>
      </c:txPr>
    </c:legend>
    <c:plotVisOnly val="1"/>
    <c:dispBlanksAs val="gap"/>
    <c:showDLblsOverMax val="0"/>
  </c:chart>
  <c:spPr>
    <a:solidFill>
      <a:srgbClr val="2884B2"/>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267223</c:v>
                </c:pt>
                <c:pt idx="1">
                  <c:v>297527</c:v>
                </c:pt>
              </c:numCache>
            </c:numRef>
          </c:val>
        </c:ser>
        <c:dLbls>
          <c:showLegendKey val="0"/>
          <c:showVal val="1"/>
          <c:showCatName val="0"/>
          <c:showSerName val="0"/>
          <c:showPercent val="0"/>
          <c:showBubbleSize val="0"/>
        </c:dLbls>
        <c:gapWidth val="219"/>
        <c:overlap val="-27"/>
        <c:axId val="649385608"/>
        <c:axId val="649386000"/>
      </c:barChart>
      <c:catAx>
        <c:axId val="6493856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9386000"/>
        <c:crosses val="autoZero"/>
        <c:auto val="1"/>
        <c:lblAlgn val="ctr"/>
        <c:lblOffset val="100"/>
        <c:noMultiLvlLbl val="0"/>
      </c:catAx>
      <c:valAx>
        <c:axId val="649386000"/>
        <c:scaling>
          <c:orientation val="minMax"/>
          <c:max val="3000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9385608"/>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32530120481896E-2"/>
          <c:y val="5.4998681086784497E-2"/>
          <c:w val="0.91800000000000004"/>
          <c:h val="0.71287259298338201"/>
        </c:manualLayout>
      </c:layout>
      <c:barChart>
        <c:barDir val="col"/>
        <c:grouping val="clustered"/>
        <c:varyColors val="0"/>
        <c:ser>
          <c:idx val="0"/>
          <c:order val="0"/>
          <c:tx>
            <c:strRef>
              <c:f>'[2020质量报告学生情况汇总表.xlsx]毕业生就业率（%）'!$L$4</c:f>
              <c:strCache>
                <c:ptCount val="1"/>
                <c:pt idx="0">
                  <c:v>2019年度</c:v>
                </c:pt>
              </c:strCache>
            </c:strRef>
          </c:tx>
          <c:spPr>
            <a:solidFill>
              <a:schemeClr val="accent1"/>
            </a:solidFill>
            <a:ln>
              <a:noFill/>
            </a:ln>
            <a:effectLst/>
          </c:spPr>
          <c:invertIfNegative val="0"/>
          <c:cat>
            <c:strRef>
              <c:f>'[2020质量报告学生情况汇总表.xlsx]毕业生就业率（%）'!$K$5:$K$21</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'[2020质量报告学生情况汇总表.xlsx]毕业生就业率（%）'!$L$5:$L$21</c:f>
              <c:numCache>
                <c:formatCode>General</c:formatCode>
                <c:ptCount val="17"/>
                <c:pt idx="0">
                  <c:v>92.78</c:v>
                </c:pt>
                <c:pt idx="1">
                  <c:v>94.19</c:v>
                </c:pt>
                <c:pt idx="2">
                  <c:v>90.6</c:v>
                </c:pt>
                <c:pt idx="3">
                  <c:v>96.88</c:v>
                </c:pt>
                <c:pt idx="4">
                  <c:v>92.81</c:v>
                </c:pt>
                <c:pt idx="5">
                  <c:v>98.03</c:v>
                </c:pt>
                <c:pt idx="6">
                  <c:v>92.11</c:v>
                </c:pt>
                <c:pt idx="7">
                  <c:v>90</c:v>
                </c:pt>
                <c:pt idx="8">
                  <c:v>87.15</c:v>
                </c:pt>
                <c:pt idx="9">
                  <c:v>93.48</c:v>
                </c:pt>
                <c:pt idx="10">
                  <c:v>90.58</c:v>
                </c:pt>
                <c:pt idx="11">
                  <c:v>92.8</c:v>
                </c:pt>
                <c:pt idx="12">
                  <c:v>97.59</c:v>
                </c:pt>
                <c:pt idx="13">
                  <c:v>93.31</c:v>
                </c:pt>
                <c:pt idx="14">
                  <c:v>0</c:v>
                </c:pt>
                <c:pt idx="15">
                  <c:v>91.03</c:v>
                </c:pt>
                <c:pt idx="16">
                  <c:v>91.11</c:v>
                </c:pt>
              </c:numCache>
            </c:numRef>
          </c:val>
        </c:ser>
        <c:ser>
          <c:idx val="1"/>
          <c:order val="1"/>
          <c:tx>
            <c:strRef>
              <c:f>'[2020质量报告学生情况汇总表.xlsx]毕业生就业率（%）'!$M$4</c:f>
              <c:strCache>
                <c:ptCount val="1"/>
                <c:pt idx="0">
                  <c:v>2020年度</c:v>
                </c:pt>
              </c:strCache>
            </c:strRef>
          </c:tx>
          <c:spPr>
            <a:solidFill>
              <a:schemeClr val="accent3"/>
            </a:solidFill>
            <a:ln>
              <a:noFill/>
            </a:ln>
            <a:effectLst/>
          </c:spPr>
          <c:invertIfNegative val="0"/>
          <c:cat>
            <c:strRef>
              <c:f>'[2020质量报告学生情况汇总表.xlsx]毕业生就业率（%）'!$K$5:$K$21</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'[2020质量报告学生情况汇总表.xlsx]毕业生就业率（%）'!$M$5:$M$21</c:f>
              <c:numCache>
                <c:formatCode>General</c:formatCode>
                <c:ptCount val="17"/>
                <c:pt idx="0">
                  <c:v>82.98</c:v>
                </c:pt>
                <c:pt idx="1">
                  <c:v>75.540000000000006</c:v>
                </c:pt>
                <c:pt idx="2">
                  <c:v>85.27</c:v>
                </c:pt>
                <c:pt idx="3">
                  <c:v>96.5</c:v>
                </c:pt>
                <c:pt idx="4">
                  <c:v>92.1</c:v>
                </c:pt>
                <c:pt idx="5">
                  <c:v>97.29</c:v>
                </c:pt>
                <c:pt idx="6">
                  <c:v>86.46</c:v>
                </c:pt>
                <c:pt idx="7">
                  <c:v>87.05</c:v>
                </c:pt>
                <c:pt idx="8">
                  <c:v>90.53</c:v>
                </c:pt>
                <c:pt idx="9">
                  <c:v>93.89</c:v>
                </c:pt>
                <c:pt idx="10">
                  <c:v>88.6</c:v>
                </c:pt>
                <c:pt idx="11">
                  <c:v>31.87</c:v>
                </c:pt>
                <c:pt idx="12">
                  <c:v>89.16</c:v>
                </c:pt>
                <c:pt idx="13">
                  <c:v>93.02</c:v>
                </c:pt>
                <c:pt idx="14">
                  <c:v>80</c:v>
                </c:pt>
                <c:pt idx="15">
                  <c:v>57.44</c:v>
                </c:pt>
                <c:pt idx="16">
                  <c:v>0</c:v>
                </c:pt>
              </c:numCache>
            </c:numRef>
          </c:val>
        </c:ser>
        <c:dLbls>
          <c:showLegendKey val="0"/>
          <c:showVal val="0"/>
          <c:showCatName val="0"/>
          <c:showSerName val="0"/>
          <c:showPercent val="0"/>
          <c:showBubbleSize val="0"/>
        </c:dLbls>
        <c:gapWidth val="324"/>
        <c:overlap val="-37"/>
        <c:axId val="601098824"/>
        <c:axId val="601099216"/>
      </c:barChart>
      <c:catAx>
        <c:axId val="601098824"/>
        <c:scaling>
          <c:orientation val="minMax"/>
        </c:scaling>
        <c:delete val="0"/>
        <c:axPos val="b"/>
        <c:numFmt formatCode="General" sourceLinked="0"/>
        <c:majorTickMark val="none"/>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1000" b="0" i="0" u="none" strike="noStrike" kern="1200" baseline="0">
                <a:solidFill>
                  <a:schemeClr val="tx1">
                    <a:lumMod val="65000"/>
                    <a:lumOff val="3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endParaRPr lang="zh-CN"/>
          </a:p>
        </c:txPr>
        <c:crossAx val="601099216"/>
        <c:crosses val="autoZero"/>
        <c:auto val="1"/>
        <c:lblAlgn val="ctr"/>
        <c:lblOffset val="100"/>
        <c:noMultiLvlLbl val="0"/>
      </c:catAx>
      <c:valAx>
        <c:axId val="601099216"/>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endParaRPr lang="zh-CN"/>
          </a:p>
        </c:txPr>
        <c:crossAx val="601098824"/>
        <c:crosses val="autoZero"/>
        <c:crossBetween val="between"/>
      </c:valAx>
      <c:spPr>
        <a:noFill/>
        <a:ln>
          <a:noFill/>
        </a:ln>
        <a:effectLst/>
      </c:spPr>
    </c:plotArea>
    <c:legend>
      <c:legendPos val="t"/>
      <c:legendEntry>
        <c:idx val="0"/>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endParaRPr lang="zh-CN"/>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endParaRPr lang="zh-CN"/>
          </a:p>
        </c:txPr>
      </c:legendEntry>
      <c:layout>
        <c:manualLayout>
          <c:xMode val="edge"/>
          <c:yMode val="edge"/>
          <c:x val="0.73695014908874301"/>
          <c:y val="2.7541057748280199E-2"/>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endParaRPr lang="zh-CN"/>
        </a:p>
      </c:txPr>
    </c:legend>
    <c:plotVisOnly val="1"/>
    <c:dispBlanksAs val="gap"/>
    <c:showDLblsOverMax val="0"/>
  </c:chart>
  <c:spPr>
    <a:solidFill>
      <a:schemeClr val="bg2"/>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Light" panose="020B0502040204020203" charset="-122"/>
          <a:ea typeface="微软雅黑 Light" panose="020B0502040204020203" charset="-122"/>
          <a:cs typeface="微软雅黑 Light" panose="020B0502040204020203" charset="-122"/>
          <a:sym typeface="微软雅黑 Light" panose="020B0502040204020203" charset="-122"/>
        </a:defRPr>
      </a:pPr>
      <a:endParaRPr lang="zh-CN"/>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3188231038225E-2"/>
          <c:y val="0.12196548698449799"/>
          <c:w val="0.87512359821536201"/>
          <c:h val="0.62135127230184295"/>
        </c:manualLayout>
      </c:layout>
      <c:barChart>
        <c:barDir val="col"/>
        <c:grouping val="clustered"/>
        <c:varyColors val="0"/>
        <c:ser>
          <c:idx val="0"/>
          <c:order val="0"/>
          <c:tx>
            <c:strRef>
              <c:f>'[2020年度学生情况汇总表（平台导出）.xlsx]2020年学生平均月收入平台导出'!$F$5</c:f>
              <c:strCache>
                <c:ptCount val="1"/>
                <c:pt idx="0">
                  <c:v>2019年度</c:v>
                </c:pt>
              </c:strCache>
            </c:strRef>
          </c:tx>
          <c:spPr>
            <a:blipFill rotWithShape="1">
              <a:blip xmlns:r="http://schemas.openxmlformats.org/officeDocument/2006/relationships" r:embed="rId2"/>
              <a:stretch>
                <a:fillRect/>
              </a:stretch>
            </a:blipFill>
            <a:ln>
              <a:noFill/>
            </a:ln>
            <a:effectLst>
              <a:outerShdw blurRad="76200" dir="18900000" sy="23000" kx="-1200000" algn="bl" rotWithShape="0">
                <a:schemeClr val="bg1">
                  <a:lumMod val="50000"/>
                  <a:alpha val="20000"/>
                </a:schemeClr>
              </a:outerShdw>
            </a:effectLst>
          </c:spPr>
          <c:invertIfNegative val="0"/>
          <c:cat>
            <c:strRef>
              <c:f>'[2020年度学生情况汇总表（平台导出）.xlsx]2020年学生平均月收入平台导出'!$E$6:$E$22</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'[2020年度学生情况汇总表（平台导出）.xlsx]2020年学生平均月收入平台导出'!$F$6:$F$22</c:f>
              <c:numCache>
                <c:formatCode>General</c:formatCode>
                <c:ptCount val="17"/>
                <c:pt idx="0">
                  <c:v>2904.84</c:v>
                </c:pt>
                <c:pt idx="1">
                  <c:v>2821.84</c:v>
                </c:pt>
                <c:pt idx="2">
                  <c:v>3015.77</c:v>
                </c:pt>
                <c:pt idx="3">
                  <c:v>2309.4899999999998</c:v>
                </c:pt>
                <c:pt idx="4">
                  <c:v>2594.27</c:v>
                </c:pt>
                <c:pt idx="5">
                  <c:v>2746.36</c:v>
                </c:pt>
                <c:pt idx="6">
                  <c:v>2779.67</c:v>
                </c:pt>
                <c:pt idx="7">
                  <c:v>2585.3000000000002</c:v>
                </c:pt>
                <c:pt idx="8">
                  <c:v>2691</c:v>
                </c:pt>
                <c:pt idx="9">
                  <c:v>3104.8</c:v>
                </c:pt>
                <c:pt idx="10">
                  <c:v>2706.7</c:v>
                </c:pt>
                <c:pt idx="11">
                  <c:v>3149.88</c:v>
                </c:pt>
                <c:pt idx="12">
                  <c:v>3192.25</c:v>
                </c:pt>
                <c:pt idx="13">
                  <c:v>2578.7800000000002</c:v>
                </c:pt>
                <c:pt idx="14">
                  <c:v>2955.19</c:v>
                </c:pt>
                <c:pt idx="15">
                  <c:v>2892.95</c:v>
                </c:pt>
                <c:pt idx="16">
                  <c:v>2763.59</c:v>
                </c:pt>
              </c:numCache>
            </c:numRef>
          </c:val>
        </c:ser>
        <c:ser>
          <c:idx val="1"/>
          <c:order val="1"/>
          <c:tx>
            <c:strRef>
              <c:f>'[2020年度学生情况汇总表（平台导出）.xlsx]2020年学生平均月收入平台导出'!$G$5</c:f>
              <c:strCache>
                <c:ptCount val="1"/>
                <c:pt idx="0">
                  <c:v>2020年度</c:v>
                </c:pt>
              </c:strCache>
            </c:strRef>
          </c:tx>
          <c:spPr>
            <a:blipFill rotWithShape="1">
              <a:blip xmlns:r="http://schemas.openxmlformats.org/officeDocument/2006/relationships" r:embed="rId3"/>
              <a:stretch>
                <a:fillRect/>
              </a:stretch>
            </a:blipFill>
            <a:ln>
              <a:noFill/>
            </a:ln>
            <a:effectLst>
              <a:outerShdw blurRad="76200" dir="18900000" sy="23000" kx="-1200000" algn="bl" rotWithShape="0">
                <a:schemeClr val="bg1">
                  <a:lumMod val="50000"/>
                  <a:alpha val="20000"/>
                </a:schemeClr>
              </a:outerShdw>
            </a:effectLst>
          </c:spPr>
          <c:invertIfNegative val="0"/>
          <c:cat>
            <c:strRef>
              <c:f>'[2020年度学生情况汇总表（平台导出）.xlsx]2020年学生平均月收入平台导出'!$E$6:$E$22</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'[2020年度学生情况汇总表（平台导出）.xlsx]2020年学生平均月收入平台导出'!$G$6:$G$22</c:f>
              <c:numCache>
                <c:formatCode>General</c:formatCode>
                <c:ptCount val="17"/>
                <c:pt idx="0">
                  <c:v>2912.27</c:v>
                </c:pt>
                <c:pt idx="1">
                  <c:v>2917.34</c:v>
                </c:pt>
                <c:pt idx="2">
                  <c:v>3088</c:v>
                </c:pt>
                <c:pt idx="3">
                  <c:v>2544.12</c:v>
                </c:pt>
                <c:pt idx="4">
                  <c:v>2624.81</c:v>
                </c:pt>
                <c:pt idx="5">
                  <c:v>2862.21</c:v>
                </c:pt>
                <c:pt idx="6">
                  <c:v>2779.91</c:v>
                </c:pt>
                <c:pt idx="7">
                  <c:v>2527.4899999999998</c:v>
                </c:pt>
                <c:pt idx="8">
                  <c:v>2829.12</c:v>
                </c:pt>
                <c:pt idx="9">
                  <c:v>3390.72</c:v>
                </c:pt>
                <c:pt idx="10">
                  <c:v>2780.73</c:v>
                </c:pt>
                <c:pt idx="11">
                  <c:v>3135.74</c:v>
                </c:pt>
                <c:pt idx="12">
                  <c:v>3333.91</c:v>
                </c:pt>
                <c:pt idx="13">
                  <c:v>2558.87</c:v>
                </c:pt>
                <c:pt idx="14">
                  <c:v>3018.83</c:v>
                </c:pt>
                <c:pt idx="15">
                  <c:v>3068.33</c:v>
                </c:pt>
                <c:pt idx="16">
                  <c:v>3143.33</c:v>
                </c:pt>
              </c:numCache>
            </c:numRef>
          </c:val>
        </c:ser>
        <c:dLbls>
          <c:showLegendKey val="0"/>
          <c:showVal val="0"/>
          <c:showCatName val="0"/>
          <c:showSerName val="0"/>
          <c:showPercent val="0"/>
          <c:showBubbleSize val="0"/>
        </c:dLbls>
        <c:gapWidth val="112"/>
        <c:overlap val="-19"/>
        <c:axId val="601100000"/>
        <c:axId val="849490128"/>
      </c:barChart>
      <c:catAx>
        <c:axId val="601100000"/>
        <c:scaling>
          <c:orientation val="minMax"/>
        </c:scaling>
        <c:delete val="0"/>
        <c:axPos val="b"/>
        <c:majorGridlines>
          <c:spPr>
            <a:ln w="3175" cap="flat" cmpd="sng" algn="ctr">
              <a:solidFill>
                <a:schemeClr val="bg1">
                  <a:lumMod val="95000"/>
                </a:schemeClr>
              </a:solidFill>
              <a:prstDash val="solid"/>
              <a:round/>
            </a:ln>
            <a:effectLst/>
          </c:spPr>
        </c:majorGridlines>
        <c:numFmt formatCode="General" sourceLinked="0"/>
        <c:majorTickMark val="none"/>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crossAx val="849490128"/>
        <c:crosses val="autoZero"/>
        <c:auto val="1"/>
        <c:lblAlgn val="ctr"/>
        <c:lblOffset val="100"/>
        <c:noMultiLvlLbl val="0"/>
      </c:catAx>
      <c:valAx>
        <c:axId val="849490128"/>
        <c:scaling>
          <c:orientation val="minMax"/>
        </c:scaling>
        <c:delete val="0"/>
        <c:axPos val="l"/>
        <c:minorGridlines>
          <c:spPr>
            <a:ln w="9525" cap="flat" cmpd="sng" algn="ctr">
              <a:solidFill>
                <a:schemeClr val="tx1">
                  <a:lumMod val="5000"/>
                  <a:lumOff val="95000"/>
                </a:schemeClr>
              </a:solidFill>
              <a:prstDash val="solid"/>
              <a:round/>
            </a:ln>
            <a:effectLst/>
          </c:spPr>
        </c:min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01100000"/>
        <c:crosses val="autoZero"/>
        <c:crossBetween val="between"/>
      </c:valAx>
      <c:spPr>
        <a:noFill/>
        <a:ln w="3175">
          <a:solidFill>
            <a:schemeClr val="bg1">
              <a:lumMod val="95000"/>
            </a:schemeClr>
          </a:solidFill>
        </a:ln>
        <a:effectLst/>
      </c:spPr>
    </c:plotArea>
    <c:legend>
      <c:legendPos val="t"/>
      <c:legendEntry>
        <c:idx val="0"/>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legendEntry>
      <c:layout>
        <c:manualLayout>
          <c:xMode val="edge"/>
          <c:yMode val="edge"/>
          <c:x val="0.74351863017002295"/>
          <c:y val="2.1178612436068198E-2"/>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500805441202803E-2"/>
          <c:y val="0.148106146518485"/>
          <c:w val="0.94777161267227505"/>
          <c:h val="0.680743932864595"/>
        </c:manualLayout>
      </c:layout>
      <c:barChart>
        <c:barDir val="col"/>
        <c:grouping val="clustered"/>
        <c:varyColors val="0"/>
        <c:ser>
          <c:idx val="0"/>
          <c:order val="0"/>
          <c:tx>
            <c:strRef>
              <c:f>'[2020年度学生情况汇总表（平台导出）.xlsx]2020年雇主满意度平台导出'!$F$6</c:f>
              <c:strCache>
                <c:ptCount val="1"/>
                <c:pt idx="0">
                  <c:v>2019年度</c:v>
                </c:pt>
              </c:strCache>
            </c:strRef>
          </c:tx>
          <c:spPr>
            <a:solidFill>
              <a:schemeClr val="accent2"/>
            </a:solidFill>
            <a:ln>
              <a:noFill/>
            </a:ln>
            <a:effectLst/>
          </c:spPr>
          <c:invertIfNegative val="0"/>
          <c:cat>
            <c:strRef>
              <c:f>'[2020年度学生情况汇总表（平台导出）.xlsx]2020年雇主满意度平台导出'!$E$7:$E$23</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'[2020年度学生情况汇总表（平台导出）.xlsx]2020年雇主满意度平台导出'!$F$7:$F$23</c:f>
              <c:numCache>
                <c:formatCode>General</c:formatCode>
                <c:ptCount val="17"/>
                <c:pt idx="0">
                  <c:v>64.28</c:v>
                </c:pt>
                <c:pt idx="1">
                  <c:v>55.51</c:v>
                </c:pt>
                <c:pt idx="2">
                  <c:v>55.28</c:v>
                </c:pt>
                <c:pt idx="3">
                  <c:v>64.319999999999993</c:v>
                </c:pt>
                <c:pt idx="4">
                  <c:v>73.98</c:v>
                </c:pt>
                <c:pt idx="5">
                  <c:v>66.73</c:v>
                </c:pt>
                <c:pt idx="6">
                  <c:v>59</c:v>
                </c:pt>
                <c:pt idx="7">
                  <c:v>75.25</c:v>
                </c:pt>
                <c:pt idx="8">
                  <c:v>70.599999999999994</c:v>
                </c:pt>
                <c:pt idx="9">
                  <c:v>53.47</c:v>
                </c:pt>
                <c:pt idx="10">
                  <c:v>60.83</c:v>
                </c:pt>
                <c:pt idx="11">
                  <c:v>67.459999999999994</c:v>
                </c:pt>
                <c:pt idx="12">
                  <c:v>71.819999999999993</c:v>
                </c:pt>
                <c:pt idx="13">
                  <c:v>62.76</c:v>
                </c:pt>
                <c:pt idx="14">
                  <c:v>57.96</c:v>
                </c:pt>
                <c:pt idx="15">
                  <c:v>60.9</c:v>
                </c:pt>
                <c:pt idx="16">
                  <c:v>68.8</c:v>
                </c:pt>
              </c:numCache>
            </c:numRef>
          </c:val>
        </c:ser>
        <c:ser>
          <c:idx val="1"/>
          <c:order val="1"/>
          <c:tx>
            <c:strRef>
              <c:f>'[2020年度学生情况汇总表（平台导出）.xlsx]2020年雇主满意度平台导出'!$G$6</c:f>
              <c:strCache>
                <c:ptCount val="1"/>
                <c:pt idx="0">
                  <c:v>2020年度</c:v>
                </c:pt>
              </c:strCache>
            </c:strRef>
          </c:tx>
          <c:spPr>
            <a:solidFill>
              <a:schemeClr val="accent4"/>
            </a:solidFill>
            <a:ln>
              <a:noFill/>
            </a:ln>
            <a:effectLst/>
          </c:spPr>
          <c:invertIfNegative val="0"/>
          <c:cat>
            <c:strRef>
              <c:f>'[2020年度学生情况汇总表（平台导出）.xlsx]2020年雇主满意度平台导出'!$E$7:$E$23</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'[2020年度学生情况汇总表（平台导出）.xlsx]2020年雇主满意度平台导出'!$G$7:$G$23</c:f>
              <c:numCache>
                <c:formatCode>General</c:formatCode>
                <c:ptCount val="17"/>
                <c:pt idx="0">
                  <c:v>61.16</c:v>
                </c:pt>
                <c:pt idx="1">
                  <c:v>64.95</c:v>
                </c:pt>
                <c:pt idx="2">
                  <c:v>0</c:v>
                </c:pt>
                <c:pt idx="3">
                  <c:v>44.42</c:v>
                </c:pt>
                <c:pt idx="4">
                  <c:v>70.41</c:v>
                </c:pt>
                <c:pt idx="5">
                  <c:v>42.72</c:v>
                </c:pt>
                <c:pt idx="6">
                  <c:v>45.16</c:v>
                </c:pt>
                <c:pt idx="7">
                  <c:v>81.489999999999995</c:v>
                </c:pt>
                <c:pt idx="8">
                  <c:v>64.989999999999995</c:v>
                </c:pt>
                <c:pt idx="9">
                  <c:v>25.93</c:v>
                </c:pt>
                <c:pt idx="10">
                  <c:v>68.67</c:v>
                </c:pt>
                <c:pt idx="11">
                  <c:v>63.27</c:v>
                </c:pt>
                <c:pt idx="12">
                  <c:v>66.62</c:v>
                </c:pt>
                <c:pt idx="13">
                  <c:v>65.5</c:v>
                </c:pt>
                <c:pt idx="14">
                  <c:v>55.26</c:v>
                </c:pt>
                <c:pt idx="15">
                  <c:v>65.2</c:v>
                </c:pt>
                <c:pt idx="16">
                  <c:v>63.13</c:v>
                </c:pt>
              </c:numCache>
            </c:numRef>
          </c:val>
        </c:ser>
        <c:dLbls>
          <c:showLegendKey val="0"/>
          <c:showVal val="0"/>
          <c:showCatName val="0"/>
          <c:showSerName val="0"/>
          <c:showPercent val="0"/>
          <c:showBubbleSize val="0"/>
        </c:dLbls>
        <c:gapWidth val="202"/>
        <c:overlap val="-8"/>
        <c:axId val="849490520"/>
        <c:axId val="849490912"/>
      </c:barChart>
      <c:catAx>
        <c:axId val="849490520"/>
        <c:scaling>
          <c:orientation val="minMax"/>
        </c:scaling>
        <c:delete val="0"/>
        <c:axPos val="b"/>
        <c:numFmt formatCode="General" sourceLinked="0"/>
        <c:majorTickMark val="none"/>
        <c:minorTickMark val="none"/>
        <c:tickLblPos val="nextTo"/>
        <c:spPr>
          <a:noFill/>
          <a:ln w="9525" cap="flat" cmpd="sng" algn="ctr">
            <a:solidFill>
              <a:schemeClr val="bg1">
                <a:lumMod val="7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crossAx val="849490912"/>
        <c:crosses val="autoZero"/>
        <c:auto val="1"/>
        <c:lblAlgn val="ctr"/>
        <c:lblOffset val="100"/>
        <c:noMultiLvlLbl val="0"/>
      </c:catAx>
      <c:valAx>
        <c:axId val="849490912"/>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crossAx val="849490520"/>
        <c:crosses val="autoZero"/>
        <c:crossBetween val="between"/>
      </c:valAx>
      <c:spPr>
        <a:noFill/>
        <a:ln>
          <a:noFill/>
        </a:ln>
        <a:effectLst/>
      </c:spPr>
    </c:plotArea>
    <c:legend>
      <c:legendPos val="b"/>
      <c:legendEntry>
        <c:idx val="0"/>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Entry>
      <c:legendEntry>
        <c:idx val="1"/>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Entry>
      <c:layout>
        <c:manualLayout>
          <c:xMode val="edge"/>
          <c:yMode val="edge"/>
          <c:x val="0.72302161565537204"/>
          <c:y val="7.6542274544852407E-2"/>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gap"/>
    <c:showDLblsOverMax val="0"/>
  </c:chart>
  <c:spPr>
    <a:gradFill>
      <a:gsLst>
        <a:gs pos="0">
          <a:schemeClr val="accent1">
            <a:lumMod val="5000"/>
            <a:lumOff val="95000"/>
          </a:schemeClr>
        </a:gs>
        <a:gs pos="82000">
          <a:srgbClr val="EEF2F4">
            <a:alpha val="100000"/>
          </a:srgbClr>
        </a:gs>
        <a:gs pos="53000">
          <a:srgbClr val="E5EBEB"/>
        </a:gs>
        <a:gs pos="100000">
          <a:srgbClr val="D1DBDC"/>
        </a:gs>
      </a:gsLst>
      <a:path path="circle">
        <a:fillToRect l="50000" t="50000" r="50000" b="50000"/>
      </a:path>
      <a:tileRect/>
    </a:gradFill>
    <a:ln w="9525" cap="flat" cmpd="sng" algn="ctr">
      <a:solidFill>
        <a:schemeClr val="tx1">
          <a:lumMod val="15000"/>
          <a:lumOff val="85000"/>
        </a:schemeClr>
      </a:solidFill>
      <a:prstDash val="solid"/>
      <a:round/>
    </a:ln>
    <a:effectLst/>
  </c:spPr>
  <c:txPr>
    <a:bodyPr/>
    <a:lstStyle/>
    <a:p>
      <a:pPr>
        <a:defRPr lang="zh-CN">
          <a:solidFill>
            <a:schemeClr val="tx1">
              <a:lumMod val="50000"/>
              <a:lumOff val="50000"/>
            </a:schemeClr>
          </a:solidFill>
        </a:defRPr>
      </a:pPr>
      <a:endParaRPr lang="zh-CN"/>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313253012048202E-2"/>
          <c:y val="3.4654699576165501E-2"/>
          <c:w val="0.90089156626505995"/>
          <c:h val="0.71862378459237097"/>
        </c:manualLayout>
      </c:layout>
      <c:barChart>
        <c:barDir val="col"/>
        <c:grouping val="clustered"/>
        <c:varyColors val="0"/>
        <c:ser>
          <c:idx val="0"/>
          <c:order val="0"/>
          <c:tx>
            <c:strRef>
              <c:f>'[2020年度学生情况汇总表（平台导出）.xlsx]2020年母校满意度平台导出'!$F$7</c:f>
              <c:strCache>
                <c:ptCount val="1"/>
                <c:pt idx="0">
                  <c:v>2019年度</c:v>
                </c:pt>
              </c:strCache>
            </c:strRef>
          </c:tx>
          <c:spPr>
            <a:gradFill>
              <a:gsLst>
                <a:gs pos="30000">
                  <a:srgbClr val="F9A61C"/>
                </a:gs>
                <a:gs pos="66000">
                  <a:srgbClr val="F9A61C"/>
                </a:gs>
                <a:gs pos="29000">
                  <a:srgbClr val="FFCA09"/>
                </a:gs>
                <a:gs pos="66000">
                  <a:srgbClr val="F38E1E">
                    <a:alpha val="100000"/>
                  </a:srgbClr>
                </a:gs>
                <a:gs pos="100000">
                  <a:srgbClr val="F1861E"/>
                </a:gs>
              </a:gsLst>
              <a:lin ang="0" scaled="0"/>
            </a:gradFill>
            <a:ln>
              <a:noFill/>
            </a:ln>
            <a:effectLst/>
          </c:spPr>
          <c:invertIfNegative val="0"/>
          <c:dPt>
            <c:idx val="0"/>
            <c:invertIfNegative val="0"/>
            <c:bubble3D val="0"/>
            <c:spPr>
              <a:gradFill>
                <a:gsLst>
                  <a:gs pos="30000">
                    <a:srgbClr val="F9A61C"/>
                  </a:gs>
                  <a:gs pos="66000">
                    <a:srgbClr val="F9A61C"/>
                  </a:gs>
                  <a:gs pos="29000">
                    <a:srgbClr val="FFCA09"/>
                  </a:gs>
                  <a:gs pos="66000">
                    <a:srgbClr val="F38E1E">
                      <a:alpha val="100000"/>
                    </a:srgbClr>
                  </a:gs>
                  <a:gs pos="100000">
                    <a:srgbClr val="F1861E"/>
                  </a:gs>
                </a:gsLst>
                <a:lin ang="0" scaled="0"/>
              </a:gradFill>
              <a:ln w="12700" cmpd="sng">
                <a:noFill/>
                <a:prstDash val="solid"/>
              </a:ln>
              <a:effectLst/>
            </c:spPr>
          </c:dPt>
          <c:cat>
            <c:strRef>
              <c:f>'[2020年度学生情况汇总表（平台导出）.xlsx]2020年母校满意度平台导出'!$E$8:$E$24</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'[2020年度学生情况汇总表（平台导出）.xlsx]2020年母校满意度平台导出'!$F$8:$F$24</c:f>
              <c:numCache>
                <c:formatCode>General</c:formatCode>
                <c:ptCount val="17"/>
                <c:pt idx="0">
                  <c:v>95.35</c:v>
                </c:pt>
                <c:pt idx="1">
                  <c:v>93.62</c:v>
                </c:pt>
                <c:pt idx="2">
                  <c:v>90.49</c:v>
                </c:pt>
                <c:pt idx="3">
                  <c:v>90.21</c:v>
                </c:pt>
                <c:pt idx="4">
                  <c:v>96.47</c:v>
                </c:pt>
                <c:pt idx="5">
                  <c:v>96.72</c:v>
                </c:pt>
                <c:pt idx="6">
                  <c:v>94.93</c:v>
                </c:pt>
                <c:pt idx="7">
                  <c:v>97.98</c:v>
                </c:pt>
                <c:pt idx="8">
                  <c:v>95.69</c:v>
                </c:pt>
                <c:pt idx="9">
                  <c:v>95.86</c:v>
                </c:pt>
                <c:pt idx="10">
                  <c:v>100</c:v>
                </c:pt>
                <c:pt idx="11">
                  <c:v>90.03</c:v>
                </c:pt>
                <c:pt idx="12">
                  <c:v>100</c:v>
                </c:pt>
                <c:pt idx="13">
                  <c:v>90.09</c:v>
                </c:pt>
                <c:pt idx="14">
                  <c:v>95.33</c:v>
                </c:pt>
                <c:pt idx="15">
                  <c:v>94.65</c:v>
                </c:pt>
                <c:pt idx="16">
                  <c:v>97.83</c:v>
                </c:pt>
              </c:numCache>
            </c:numRef>
          </c:val>
        </c:ser>
        <c:ser>
          <c:idx val="1"/>
          <c:order val="1"/>
          <c:tx>
            <c:strRef>
              <c:f>'[2020年度学生情况汇总表（平台导出）.xlsx]2020年母校满意度平台导出'!$G$7</c:f>
              <c:strCache>
                <c:ptCount val="1"/>
                <c:pt idx="0">
                  <c:v>2020年度</c:v>
                </c:pt>
              </c:strCache>
            </c:strRef>
          </c:tx>
          <c:spPr>
            <a:gradFill>
              <a:gsLst>
                <a:gs pos="33000">
                  <a:srgbClr val="EE6180"/>
                </a:gs>
                <a:gs pos="32000">
                  <a:srgbClr val="F48CA3"/>
                </a:gs>
                <a:gs pos="72000">
                  <a:srgbClr val="EE6180"/>
                </a:gs>
                <a:gs pos="72000">
                  <a:srgbClr val="EE3875"/>
                </a:gs>
                <a:gs pos="100000">
                  <a:srgbClr val="EE3875"/>
                </a:gs>
              </a:gsLst>
              <a:lin ang="0" scaled="0"/>
            </a:gradFill>
            <a:ln>
              <a:noFill/>
            </a:ln>
            <a:effectLst/>
          </c:spPr>
          <c:invertIfNegative val="0"/>
          <c:cat>
            <c:strRef>
              <c:f>'[2020年度学生情况汇总表（平台导出）.xlsx]2020年母校满意度平台导出'!$E$8:$E$24</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'[2020年度学生情况汇总表（平台导出）.xlsx]2020年母校满意度平台导出'!$G$8:$G$24</c:f>
              <c:numCache>
                <c:formatCode>General</c:formatCode>
                <c:ptCount val="17"/>
                <c:pt idx="0">
                  <c:v>95.39</c:v>
                </c:pt>
                <c:pt idx="1">
                  <c:v>98.77</c:v>
                </c:pt>
                <c:pt idx="2">
                  <c:v>99.17</c:v>
                </c:pt>
                <c:pt idx="3">
                  <c:v>78.92</c:v>
                </c:pt>
                <c:pt idx="4">
                  <c:v>100</c:v>
                </c:pt>
                <c:pt idx="5">
                  <c:v>97.27</c:v>
                </c:pt>
                <c:pt idx="6">
                  <c:v>98.32</c:v>
                </c:pt>
                <c:pt idx="7">
                  <c:v>99.23</c:v>
                </c:pt>
                <c:pt idx="8">
                  <c:v>96.2</c:v>
                </c:pt>
                <c:pt idx="9">
                  <c:v>95.49</c:v>
                </c:pt>
                <c:pt idx="10">
                  <c:v>87.49</c:v>
                </c:pt>
                <c:pt idx="11">
                  <c:v>94.58</c:v>
                </c:pt>
                <c:pt idx="12">
                  <c:v>96.52</c:v>
                </c:pt>
                <c:pt idx="13">
                  <c:v>81.63</c:v>
                </c:pt>
                <c:pt idx="14">
                  <c:v>93.08</c:v>
                </c:pt>
                <c:pt idx="15">
                  <c:v>97.35</c:v>
                </c:pt>
                <c:pt idx="16">
                  <c:v>96.72</c:v>
                </c:pt>
              </c:numCache>
            </c:numRef>
          </c:val>
        </c:ser>
        <c:dLbls>
          <c:showLegendKey val="0"/>
          <c:showVal val="0"/>
          <c:showCatName val="0"/>
          <c:showSerName val="0"/>
          <c:showPercent val="0"/>
          <c:showBubbleSize val="0"/>
        </c:dLbls>
        <c:gapWidth val="219"/>
        <c:overlap val="-27"/>
        <c:axId val="849491696"/>
        <c:axId val="849492088"/>
      </c:barChart>
      <c:catAx>
        <c:axId val="849491696"/>
        <c:scaling>
          <c:orientation val="minMax"/>
        </c:scaling>
        <c:delete val="0"/>
        <c:axPos val="b"/>
        <c:numFmt formatCode="General" sourceLinked="0"/>
        <c:majorTickMark val="none"/>
        <c:minorTickMark val="none"/>
        <c:tickLblPos val="nextTo"/>
        <c:spPr>
          <a:noFill/>
          <a:ln w="9525" cap="flat" cmpd="sng" algn="ctr">
            <a:solidFill>
              <a:schemeClr val="bg1"/>
            </a:solidFill>
            <a:prstDash val="solid"/>
            <a:round/>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effectLst>
                  <a:outerShdw blurRad="50800" dist="38100" dir="2700000" algn="tl" rotWithShape="0">
                    <a:prstClr val="black">
                      <a:alpha val="50000"/>
                    </a:prstClr>
                  </a:outerShdw>
                </a:effectLst>
                <a:latin typeface="+mn-lt"/>
                <a:ea typeface="+mn-ea"/>
                <a:cs typeface="+mn-cs"/>
              </a:defRPr>
            </a:pPr>
            <a:endParaRPr lang="zh-CN"/>
          </a:p>
        </c:txPr>
        <c:crossAx val="849492088"/>
        <c:crosses val="autoZero"/>
        <c:auto val="1"/>
        <c:lblAlgn val="ctr"/>
        <c:lblOffset val="100"/>
        <c:noMultiLvlLbl val="0"/>
      </c:catAx>
      <c:valAx>
        <c:axId val="84949208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effectLst>
                  <a:outerShdw blurRad="50800" dist="38100" dir="2700000" algn="tl" rotWithShape="0">
                    <a:prstClr val="black">
                      <a:alpha val="50000"/>
                    </a:prstClr>
                  </a:outerShdw>
                </a:effectLst>
                <a:latin typeface="+mn-lt"/>
                <a:ea typeface="+mn-ea"/>
                <a:cs typeface="+mn-cs"/>
              </a:defRPr>
            </a:pPr>
            <a:endParaRPr lang="zh-CN"/>
          </a:p>
        </c:txPr>
        <c:crossAx val="849491696"/>
        <c:crosses val="autoZero"/>
        <c:crossBetween val="between"/>
      </c:valAx>
      <c:spPr>
        <a:noFill/>
        <a:ln>
          <a:noFill/>
        </a:ln>
        <a:effectLst/>
      </c:spPr>
    </c:plotArea>
    <c:legend>
      <c:legendPos val="t"/>
      <c:legendEntry>
        <c:idx val="0"/>
        <c:txPr>
          <a:bodyPr rot="0" spcFirstLastPara="0" vertOverflow="ellipsis" vert="horz" wrap="square" anchor="ctr" anchorCtr="1" forceAA="0"/>
          <a:lstStyle/>
          <a:p>
            <a:pPr>
              <a:defRPr lang="zh-CN" sz="900" b="0" i="0" u="none" strike="noStrike" kern="1200" baseline="0">
                <a:solidFill>
                  <a:sysClr val="windowText" lastClr="000000"/>
                </a:solidFill>
                <a:effectLst>
                  <a:outerShdw blurRad="50800" dist="38100" dir="2700000" algn="tl" rotWithShape="0">
                    <a:prstClr val="black">
                      <a:alpha val="50000"/>
                    </a:prstClr>
                  </a:outerShdw>
                </a:effectLst>
                <a:latin typeface="+mn-lt"/>
                <a:ea typeface="+mn-ea"/>
                <a:cs typeface="+mn-cs"/>
              </a:defRPr>
            </a:pPr>
            <a:endParaRPr lang="zh-CN"/>
          </a:p>
        </c:txPr>
      </c:legendEntry>
      <c:legendEntry>
        <c:idx val="1"/>
        <c:txPr>
          <a:bodyPr rot="0" spcFirstLastPara="0" vertOverflow="ellipsis" vert="horz" wrap="square" anchor="ctr" anchorCtr="1" forceAA="0"/>
          <a:lstStyle/>
          <a:p>
            <a:pPr>
              <a:defRPr lang="zh-CN" sz="900" b="0" i="0" u="none" strike="noStrike" kern="1200" baseline="0">
                <a:solidFill>
                  <a:sysClr val="windowText" lastClr="000000"/>
                </a:solidFill>
                <a:effectLst>
                  <a:outerShdw blurRad="50800" dist="38100" dir="2700000" algn="tl" rotWithShape="0">
                    <a:prstClr val="black">
                      <a:alpha val="50000"/>
                    </a:prstClr>
                  </a:outerShdw>
                </a:effectLst>
                <a:latin typeface="+mn-lt"/>
                <a:ea typeface="+mn-ea"/>
                <a:cs typeface="+mn-cs"/>
              </a:defRPr>
            </a:pPr>
            <a:endParaRPr lang="zh-CN"/>
          </a:p>
        </c:txPr>
      </c:legendEntry>
      <c:layout>
        <c:manualLayout>
          <c:xMode val="edge"/>
          <c:yMode val="edge"/>
          <c:x val="0.75664588901612795"/>
          <c:y val="3.7925354675322799E-2"/>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ysClr val="windowText" lastClr="000000"/>
              </a:solidFill>
              <a:effectLst>
                <a:outerShdw blurRad="50800" dist="38100" dir="2700000" algn="tl" rotWithShape="0">
                  <a:prstClr val="black">
                    <a:alpha val="50000"/>
                  </a:prstClr>
                </a:outerShdw>
              </a:effectLst>
              <a:latin typeface="+mn-lt"/>
              <a:ea typeface="+mn-ea"/>
              <a:cs typeface="+mn-cs"/>
            </a:defRPr>
          </a:pPr>
          <a:endParaRPr lang="zh-CN"/>
        </a:p>
      </c:txPr>
    </c:legend>
    <c:plotVisOnly val="1"/>
    <c:dispBlanksAs val="gap"/>
    <c:showDLblsOverMax val="0"/>
  </c:chart>
  <c:spPr>
    <a:solidFill>
      <a:srgbClr val="E7E6E6"/>
    </a:solidFill>
    <a:ln w="9525" cap="flat" cmpd="sng" algn="ctr">
      <a:noFill/>
      <a:prstDash val="solid"/>
      <a:round/>
    </a:ln>
    <a:effectLst/>
  </c:spPr>
  <c:txPr>
    <a:bodyPr/>
    <a:lstStyle/>
    <a:p>
      <a:pPr>
        <a:defRPr lang="zh-CN">
          <a:solidFill>
            <a:sysClr val="windowText" lastClr="000000"/>
          </a:solidFill>
          <a:effectLst>
            <a:outerShdw blurRad="50800" dist="38100" dir="2700000" algn="tl" rotWithShape="0">
              <a:prstClr val="black">
                <a:alpha val="50000"/>
              </a:prstClr>
            </a:outerShdw>
          </a:effectLst>
        </a:defRPr>
      </a:pPr>
      <a:endParaRPr lang="zh-CN"/>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117082236332706E-2"/>
          <c:y val="0.131236272356448"/>
          <c:w val="0.86978472975065801"/>
          <c:h val="0.618591151553185"/>
        </c:manualLayout>
      </c:layout>
      <c:barChart>
        <c:barDir val="col"/>
        <c:grouping val="clustered"/>
        <c:varyColors val="0"/>
        <c:ser>
          <c:idx val="0"/>
          <c:order val="0"/>
          <c:tx>
            <c:strRef>
              <c:f>'[2020质量报告学生情况汇总表.xlsx]平均月收入（元）'!$D$39</c:f>
              <c:strCache>
                <c:ptCount val="1"/>
                <c:pt idx="0">
                  <c:v>2019年度毕业生平均月收入</c:v>
                </c:pt>
              </c:strCache>
            </c:strRef>
          </c:tx>
          <c:spPr>
            <a:blipFill>
              <a:blip xmlns:r="http://schemas.openxmlformats.org/officeDocument/2006/relationships" r:embed="rId2"/>
              <a:stretch>
                <a:fillRect/>
              </a:stretch>
            </a:blipFill>
            <a:ln>
              <a:noFill/>
            </a:ln>
            <a:effectLst/>
          </c:spPr>
          <c:invertIfNegative val="0"/>
          <c:pictureOptions>
            <c:pictureFormat val="stack"/>
          </c:pictureOptions>
          <c:dPt>
            <c:idx val="0"/>
            <c:invertIfNegative val="0"/>
            <c:bubble3D val="0"/>
            <c:spPr>
              <a:blipFill>
                <a:blip xmlns:r="http://schemas.openxmlformats.org/officeDocument/2006/relationships" r:embed="rId3"/>
                <a:stretch>
                  <a:fillRect/>
                </a:stretch>
              </a:blipFill>
              <a:ln>
                <a:noFill/>
              </a:ln>
              <a:effectLst/>
            </c:spPr>
            <c:pictureOptions>
              <c:pictureFormat val="stack"/>
            </c:pictureOptions>
          </c:dPt>
          <c:dPt>
            <c:idx val="1"/>
            <c:invertIfNegative val="0"/>
            <c:bubble3D val="0"/>
            <c:spPr>
              <a:blipFill>
                <a:blip xmlns:r="http://schemas.openxmlformats.org/officeDocument/2006/relationships" r:embed="rId4"/>
                <a:stretch>
                  <a:fillRect/>
                </a:stretch>
              </a:blipFill>
              <a:ln>
                <a:noFill/>
              </a:ln>
              <a:effectLst/>
            </c:spPr>
            <c:pictureOptions>
              <c:pictureFormat val="stack"/>
            </c:pictureOptions>
          </c:dPt>
          <c:dPt>
            <c:idx val="2"/>
            <c:invertIfNegative val="0"/>
            <c:bubble3D val="0"/>
            <c:spPr>
              <a:blipFill>
                <a:blip xmlns:r="http://schemas.openxmlformats.org/officeDocument/2006/relationships" r:embed="rId5"/>
                <a:stretch>
                  <a:fillRect/>
                </a:stretch>
              </a:blipFill>
              <a:ln>
                <a:noFill/>
              </a:ln>
              <a:effectLst/>
            </c:spPr>
            <c:pictureOptions>
              <c:pictureFormat val="stack"/>
            </c:pictureOptions>
          </c:dPt>
          <c:dPt>
            <c:idx val="3"/>
            <c:invertIfNegative val="0"/>
            <c:bubble3D val="0"/>
            <c:spPr>
              <a:blipFill>
                <a:blip xmlns:r="http://schemas.openxmlformats.org/officeDocument/2006/relationships" r:embed="rId6"/>
                <a:stretch>
                  <a:fillRect/>
                </a:stretch>
              </a:blipFill>
              <a:ln>
                <a:noFill/>
              </a:ln>
              <a:effectLst/>
            </c:spPr>
            <c:pictureOptions>
              <c:pictureFormat val="stack"/>
            </c:pictureOptions>
          </c:dPt>
          <c:cat>
            <c:strRef>
              <c:f>'[2020质量报告学生情况汇总表.xlsx]平均月收入（元）'!$C$40:$C$57</c:f>
              <c:strCache>
                <c:ptCount val="18"/>
                <c:pt idx="0">
                  <c:v>农林牧渔类</c:v>
                </c:pt>
                <c:pt idx="1">
                  <c:v>石油化工类</c:v>
                </c:pt>
                <c:pt idx="2">
                  <c:v>交通运输类</c:v>
                </c:pt>
                <c:pt idx="3">
                  <c:v>加工制造类</c:v>
                </c:pt>
                <c:pt idx="4">
                  <c:v>旅游服务类</c:v>
                </c:pt>
                <c:pt idx="5">
                  <c:v>能源与新能源类</c:v>
                </c:pt>
                <c:pt idx="6">
                  <c:v>信息技术类</c:v>
                </c:pt>
                <c:pt idx="7">
                  <c:v>医药卫生类</c:v>
                </c:pt>
                <c:pt idx="8">
                  <c:v>财经商贸类</c:v>
                </c:pt>
                <c:pt idx="9">
                  <c:v>土木水利类</c:v>
                </c:pt>
                <c:pt idx="10">
                  <c:v>文化艺术类</c:v>
                </c:pt>
                <c:pt idx="11">
                  <c:v>休闲保健类</c:v>
                </c:pt>
                <c:pt idx="12">
                  <c:v>公共管理与服务类</c:v>
                </c:pt>
                <c:pt idx="13">
                  <c:v>教育类</c:v>
                </c:pt>
                <c:pt idx="14">
                  <c:v>资源环境类</c:v>
                </c:pt>
                <c:pt idx="15">
                  <c:v>体育与健身类</c:v>
                </c:pt>
                <c:pt idx="16">
                  <c:v>轻纺食品类</c:v>
                </c:pt>
                <c:pt idx="17">
                  <c:v>司法服务类</c:v>
                </c:pt>
              </c:strCache>
            </c:strRef>
          </c:cat>
          <c:val>
            <c:numRef>
              <c:f>'[2020质量报告学生情况汇总表.xlsx]平均月收入（元）'!$D$40:$D$57</c:f>
              <c:numCache>
                <c:formatCode>General</c:formatCode>
                <c:ptCount val="18"/>
                <c:pt idx="0">
                  <c:v>2626.38</c:v>
                </c:pt>
                <c:pt idx="1">
                  <c:v>2518.4</c:v>
                </c:pt>
                <c:pt idx="2">
                  <c:v>3041.83</c:v>
                </c:pt>
                <c:pt idx="3">
                  <c:v>3460.45</c:v>
                </c:pt>
                <c:pt idx="4">
                  <c:v>2887.32</c:v>
                </c:pt>
                <c:pt idx="5">
                  <c:v>2905.71</c:v>
                </c:pt>
                <c:pt idx="6">
                  <c:v>2903.77</c:v>
                </c:pt>
                <c:pt idx="7">
                  <c:v>2747.48</c:v>
                </c:pt>
                <c:pt idx="8">
                  <c:v>2697.11</c:v>
                </c:pt>
                <c:pt idx="9">
                  <c:v>2923.15</c:v>
                </c:pt>
                <c:pt idx="10">
                  <c:v>2720.87</c:v>
                </c:pt>
                <c:pt idx="11">
                  <c:v>2785.38</c:v>
                </c:pt>
                <c:pt idx="12">
                  <c:v>2651.44</c:v>
                </c:pt>
                <c:pt idx="13">
                  <c:v>2474.66</c:v>
                </c:pt>
                <c:pt idx="14">
                  <c:v>2233.33</c:v>
                </c:pt>
                <c:pt idx="15">
                  <c:v>2711.44</c:v>
                </c:pt>
                <c:pt idx="16">
                  <c:v>2814.15</c:v>
                </c:pt>
                <c:pt idx="17">
                  <c:v>1533.33</c:v>
                </c:pt>
              </c:numCache>
            </c:numRef>
          </c:val>
        </c:ser>
        <c:ser>
          <c:idx val="1"/>
          <c:order val="1"/>
          <c:tx>
            <c:strRef>
              <c:f>'[2020质量报告学生情况汇总表.xlsx]平均月收入（元）'!$E$39</c:f>
              <c:strCache>
                <c:ptCount val="1"/>
                <c:pt idx="0">
                  <c:v>2020年度毕业生平均月收入</c:v>
                </c:pt>
              </c:strCache>
            </c:strRef>
          </c:tx>
          <c:spPr>
            <a:solidFill>
              <a:schemeClr val="accent2"/>
            </a:solidFill>
            <a:ln>
              <a:noFill/>
            </a:ln>
            <a:effectLst/>
          </c:spPr>
          <c:invertIfNegative val="0"/>
          <c:cat>
            <c:strRef>
              <c:f>'[2020质量报告学生情况汇总表.xlsx]平均月收入（元）'!$C$40:$C$57</c:f>
              <c:strCache>
                <c:ptCount val="18"/>
                <c:pt idx="0">
                  <c:v>农林牧渔类</c:v>
                </c:pt>
                <c:pt idx="1">
                  <c:v>石油化工类</c:v>
                </c:pt>
                <c:pt idx="2">
                  <c:v>交通运输类</c:v>
                </c:pt>
                <c:pt idx="3">
                  <c:v>加工制造类</c:v>
                </c:pt>
                <c:pt idx="4">
                  <c:v>旅游服务类</c:v>
                </c:pt>
                <c:pt idx="5">
                  <c:v>能源与新能源类</c:v>
                </c:pt>
                <c:pt idx="6">
                  <c:v>信息技术类</c:v>
                </c:pt>
                <c:pt idx="7">
                  <c:v>医药卫生类</c:v>
                </c:pt>
                <c:pt idx="8">
                  <c:v>财经商贸类</c:v>
                </c:pt>
                <c:pt idx="9">
                  <c:v>土木水利类</c:v>
                </c:pt>
                <c:pt idx="10">
                  <c:v>文化艺术类</c:v>
                </c:pt>
                <c:pt idx="11">
                  <c:v>休闲保健类</c:v>
                </c:pt>
                <c:pt idx="12">
                  <c:v>公共管理与服务类</c:v>
                </c:pt>
                <c:pt idx="13">
                  <c:v>教育类</c:v>
                </c:pt>
                <c:pt idx="14">
                  <c:v>资源环境类</c:v>
                </c:pt>
                <c:pt idx="15">
                  <c:v>体育与健身类</c:v>
                </c:pt>
                <c:pt idx="16">
                  <c:v>轻纺食品类</c:v>
                </c:pt>
                <c:pt idx="17">
                  <c:v>司法服务类</c:v>
                </c:pt>
              </c:strCache>
            </c:strRef>
          </c:cat>
          <c:val>
            <c:numRef>
              <c:f>'[2020质量报告学生情况汇总表.xlsx]平均月收入（元）'!$E$40:$E$57</c:f>
              <c:numCache>
                <c:formatCode>General</c:formatCode>
                <c:ptCount val="18"/>
                <c:pt idx="0">
                  <c:v>2912.5</c:v>
                </c:pt>
                <c:pt idx="1">
                  <c:v>2589.09</c:v>
                </c:pt>
                <c:pt idx="2">
                  <c:v>3189.24</c:v>
                </c:pt>
                <c:pt idx="3">
                  <c:v>3373.68</c:v>
                </c:pt>
                <c:pt idx="4">
                  <c:v>2950.27</c:v>
                </c:pt>
                <c:pt idx="5">
                  <c:v>3057.14</c:v>
                </c:pt>
                <c:pt idx="6">
                  <c:v>3052.34</c:v>
                </c:pt>
                <c:pt idx="7">
                  <c:v>2745.74</c:v>
                </c:pt>
                <c:pt idx="8">
                  <c:v>2824.71</c:v>
                </c:pt>
                <c:pt idx="9">
                  <c:v>2956.98</c:v>
                </c:pt>
                <c:pt idx="10">
                  <c:v>2777.35</c:v>
                </c:pt>
                <c:pt idx="11">
                  <c:v>2904.17</c:v>
                </c:pt>
                <c:pt idx="12">
                  <c:v>2787.35</c:v>
                </c:pt>
                <c:pt idx="13">
                  <c:v>2533.6</c:v>
                </c:pt>
                <c:pt idx="14">
                  <c:v>2236.33</c:v>
                </c:pt>
                <c:pt idx="15">
                  <c:v>2671.88</c:v>
                </c:pt>
                <c:pt idx="16">
                  <c:v>2909.66</c:v>
                </c:pt>
                <c:pt idx="17">
                  <c:v>2666.67</c:v>
                </c:pt>
              </c:numCache>
            </c:numRef>
          </c:val>
        </c:ser>
        <c:dLbls>
          <c:showLegendKey val="0"/>
          <c:showVal val="0"/>
          <c:showCatName val="0"/>
          <c:showSerName val="0"/>
          <c:showPercent val="0"/>
          <c:showBubbleSize val="0"/>
        </c:dLbls>
        <c:gapWidth val="150"/>
        <c:axId val="849492872"/>
        <c:axId val="849493264"/>
      </c:barChart>
      <c:catAx>
        <c:axId val="849492872"/>
        <c:scaling>
          <c:orientation val="minMax"/>
        </c:scaling>
        <c:delete val="0"/>
        <c:axPos val="b"/>
        <c:majorGridlines>
          <c:spPr>
            <a:ln w="9525" cap="flat" cmpd="sng" algn="ctr">
              <a:solidFill>
                <a:schemeClr val="bg1">
                  <a:lumMod val="9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crossAx val="849493264"/>
        <c:crosses val="autoZero"/>
        <c:auto val="1"/>
        <c:lblAlgn val="ctr"/>
        <c:lblOffset val="100"/>
        <c:noMultiLvlLbl val="0"/>
      </c:catAx>
      <c:valAx>
        <c:axId val="849493264"/>
        <c:scaling>
          <c:orientation val="minMax"/>
        </c:scaling>
        <c:delete val="0"/>
        <c:axPos val="l"/>
        <c:majorGridlines>
          <c:spPr>
            <a:ln w="9525" cap="flat" cmpd="sng" algn="ctr">
              <a:solidFill>
                <a:schemeClr val="bg1">
                  <a:lumMod val="9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crossAx val="849492872"/>
        <c:crosses val="autoZero"/>
        <c:crossBetween val="between"/>
      </c:valAx>
      <c:spPr>
        <a:noFill/>
        <a:ln>
          <a:noFill/>
        </a:ln>
        <a:effectLst/>
      </c:spPr>
    </c:plotArea>
    <c:legend>
      <c:legendPos val="r"/>
      <c:layout>
        <c:manualLayout>
          <c:xMode val="edge"/>
          <c:yMode val="edge"/>
          <c:x val="0.66787090558766904"/>
          <c:y val="5.9785261102977098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legend>
    <c:plotVisOnly val="1"/>
    <c:dispBlanksAs val="gap"/>
    <c:showDLblsOverMax val="0"/>
  </c:chart>
  <c:spPr>
    <a:solidFill>
      <a:srgbClr val="F8F8F8"/>
    </a:solidFill>
    <a:ln w="9525" cap="flat" cmpd="sng" algn="ctr">
      <a:solidFill>
        <a:schemeClr val="tx1">
          <a:lumMod val="15000"/>
          <a:lumOff val="85000"/>
        </a:schemeClr>
      </a:solidFill>
      <a:prstDash val="solid"/>
      <a:round/>
    </a:ln>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externalData r:id="rId7">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408286161628295E-2"/>
          <c:y val="5.0782403306761099E-2"/>
          <c:w val="0.90092737564735603"/>
          <c:h val="0.77130203720106305"/>
        </c:manualLayout>
      </c:layout>
      <c:barChart>
        <c:barDir val="col"/>
        <c:grouping val="clustered"/>
        <c:varyColors val="0"/>
        <c:ser>
          <c:idx val="0"/>
          <c:order val="0"/>
          <c:tx>
            <c:strRef>
              <c:f>'[2020年度学生情况汇总表（平台导出）.xlsx]2020年毕业生升学比例平台导出'!$F$7</c:f>
              <c:strCache>
                <c:ptCount val="1"/>
                <c:pt idx="0">
                  <c:v>2019年度</c:v>
                </c:pt>
              </c:strCache>
            </c:strRef>
          </c:tx>
          <c:spPr>
            <a:gradFill>
              <a:gsLst>
                <a:gs pos="30000">
                  <a:srgbClr val="F9A61C"/>
                </a:gs>
                <a:gs pos="66000">
                  <a:srgbClr val="F9A61C"/>
                </a:gs>
                <a:gs pos="29000">
                  <a:srgbClr val="FFCA09"/>
                </a:gs>
                <a:gs pos="66000">
                  <a:srgbClr val="F38E1E">
                    <a:alpha val="100000"/>
                  </a:srgbClr>
                </a:gs>
                <a:gs pos="100000">
                  <a:srgbClr val="F1861E"/>
                </a:gs>
              </a:gsLst>
              <a:lin ang="0" scaled="0"/>
            </a:gradFill>
            <a:ln>
              <a:noFill/>
            </a:ln>
            <a:effectLst/>
          </c:spPr>
          <c:invertIfNegative val="0"/>
          <c:dPt>
            <c:idx val="0"/>
            <c:invertIfNegative val="0"/>
            <c:bubble3D val="0"/>
            <c:spPr>
              <a:gradFill>
                <a:gsLst>
                  <a:gs pos="30000">
                    <a:srgbClr val="F9A61C"/>
                  </a:gs>
                  <a:gs pos="66000">
                    <a:srgbClr val="F9A61C"/>
                  </a:gs>
                  <a:gs pos="29000">
                    <a:srgbClr val="FFCA09"/>
                  </a:gs>
                  <a:gs pos="66000">
                    <a:srgbClr val="F38E1E">
                      <a:alpha val="100000"/>
                    </a:srgbClr>
                  </a:gs>
                  <a:gs pos="100000">
                    <a:srgbClr val="F1861E"/>
                  </a:gs>
                </a:gsLst>
                <a:lin ang="0" scaled="0"/>
              </a:gradFill>
              <a:ln w="12700" cmpd="sng">
                <a:noFill/>
                <a:prstDash val="solid"/>
              </a:ln>
              <a:effectLst/>
            </c:spPr>
          </c:dPt>
          <c:cat>
            <c:strRef>
              <c:f>'[2020年度学生情况汇总表（平台导出）.xlsx]2020年毕业生升学比例平台导出'!$E$8:$E$24</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'[2020年度学生情况汇总表（平台导出）.xlsx]2020年毕业生升学比例平台导出'!$F$8:$F$24</c:f>
              <c:numCache>
                <c:formatCode>General</c:formatCode>
                <c:ptCount val="17"/>
                <c:pt idx="0">
                  <c:v>46.5</c:v>
                </c:pt>
                <c:pt idx="1">
                  <c:v>60.02</c:v>
                </c:pt>
                <c:pt idx="2">
                  <c:v>70.819999999999993</c:v>
                </c:pt>
                <c:pt idx="3">
                  <c:v>52.9</c:v>
                </c:pt>
                <c:pt idx="4">
                  <c:v>28.96</c:v>
                </c:pt>
                <c:pt idx="5">
                  <c:v>57.71</c:v>
                </c:pt>
                <c:pt idx="6">
                  <c:v>62.08</c:v>
                </c:pt>
                <c:pt idx="7">
                  <c:v>38.79</c:v>
                </c:pt>
                <c:pt idx="8">
                  <c:v>40.520000000000003</c:v>
                </c:pt>
                <c:pt idx="9">
                  <c:v>51.65</c:v>
                </c:pt>
                <c:pt idx="10">
                  <c:v>44.24</c:v>
                </c:pt>
                <c:pt idx="11">
                  <c:v>44.7</c:v>
                </c:pt>
                <c:pt idx="12">
                  <c:v>38.15</c:v>
                </c:pt>
                <c:pt idx="13">
                  <c:v>40.4</c:v>
                </c:pt>
                <c:pt idx="14">
                  <c:v>41.24</c:v>
                </c:pt>
                <c:pt idx="15">
                  <c:v>31.82</c:v>
                </c:pt>
                <c:pt idx="16">
                  <c:v>42.4</c:v>
                </c:pt>
              </c:numCache>
            </c:numRef>
          </c:val>
        </c:ser>
        <c:ser>
          <c:idx val="1"/>
          <c:order val="1"/>
          <c:tx>
            <c:strRef>
              <c:f>'[2020年度学生情况汇总表（平台导出）.xlsx]2020年毕业生升学比例平台导出'!$G$7</c:f>
              <c:strCache>
                <c:ptCount val="1"/>
                <c:pt idx="0">
                  <c:v>2020年度</c:v>
                </c:pt>
              </c:strCache>
            </c:strRef>
          </c:tx>
          <c:spPr>
            <a:gradFill>
              <a:gsLst>
                <a:gs pos="33000">
                  <a:srgbClr val="EE6180"/>
                </a:gs>
                <a:gs pos="32000">
                  <a:srgbClr val="F48CA3"/>
                </a:gs>
                <a:gs pos="72000">
                  <a:srgbClr val="EE6180"/>
                </a:gs>
                <a:gs pos="72000">
                  <a:srgbClr val="EE3875"/>
                </a:gs>
                <a:gs pos="100000">
                  <a:srgbClr val="EE3875"/>
                </a:gs>
              </a:gsLst>
              <a:lin ang="0" scaled="0"/>
            </a:gradFill>
            <a:ln>
              <a:noFill/>
            </a:ln>
            <a:effectLst/>
          </c:spPr>
          <c:invertIfNegative val="0"/>
          <c:cat>
            <c:strRef>
              <c:f>'[2020年度学生情况汇总表（平台导出）.xlsx]2020年毕业生升学比例平台导出'!$E$8:$E$24</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'[2020年度学生情况汇总表（平台导出）.xlsx]2020年毕业生升学比例平台导出'!$G$8:$G$24</c:f>
              <c:numCache>
                <c:formatCode>General</c:formatCode>
                <c:ptCount val="17"/>
                <c:pt idx="0">
                  <c:v>56.46</c:v>
                </c:pt>
                <c:pt idx="1">
                  <c:v>66.67</c:v>
                </c:pt>
                <c:pt idx="2">
                  <c:v>79.900000000000006</c:v>
                </c:pt>
                <c:pt idx="3">
                  <c:v>71.58</c:v>
                </c:pt>
                <c:pt idx="4">
                  <c:v>41.51</c:v>
                </c:pt>
                <c:pt idx="5">
                  <c:v>62.2</c:v>
                </c:pt>
                <c:pt idx="6">
                  <c:v>69.11</c:v>
                </c:pt>
                <c:pt idx="7">
                  <c:v>44.83</c:v>
                </c:pt>
                <c:pt idx="8">
                  <c:v>43.73</c:v>
                </c:pt>
                <c:pt idx="9">
                  <c:v>70.56</c:v>
                </c:pt>
                <c:pt idx="10">
                  <c:v>60.07</c:v>
                </c:pt>
                <c:pt idx="11">
                  <c:v>51.85</c:v>
                </c:pt>
                <c:pt idx="12">
                  <c:v>44.99</c:v>
                </c:pt>
                <c:pt idx="13">
                  <c:v>54.86</c:v>
                </c:pt>
                <c:pt idx="14">
                  <c:v>52.21</c:v>
                </c:pt>
                <c:pt idx="15">
                  <c:v>41.95</c:v>
                </c:pt>
                <c:pt idx="16">
                  <c:v>47.34</c:v>
                </c:pt>
              </c:numCache>
            </c:numRef>
          </c:val>
        </c:ser>
        <c:dLbls>
          <c:showLegendKey val="0"/>
          <c:showVal val="0"/>
          <c:showCatName val="0"/>
          <c:showSerName val="0"/>
          <c:showPercent val="0"/>
          <c:showBubbleSize val="0"/>
        </c:dLbls>
        <c:gapWidth val="219"/>
        <c:overlap val="-27"/>
        <c:axId val="849494048"/>
        <c:axId val="849494440"/>
      </c:barChart>
      <c:catAx>
        <c:axId val="849494048"/>
        <c:scaling>
          <c:orientation val="minMax"/>
        </c:scaling>
        <c:delete val="0"/>
        <c:axPos val="b"/>
        <c:numFmt formatCode="General" sourceLinked="0"/>
        <c:majorTickMark val="none"/>
        <c:minorTickMark val="none"/>
        <c:tickLblPos val="nextTo"/>
        <c:spPr>
          <a:noFill/>
          <a:ln w="9525" cap="flat" cmpd="sng" algn="ctr">
            <a:solidFill>
              <a:schemeClr val="bg1"/>
            </a:solidFill>
            <a:prstDash val="solid"/>
            <a:round/>
          </a:ln>
          <a:effectLst/>
        </c:spPr>
        <c:txPr>
          <a:bodyPr rot="-60000000" spcFirstLastPara="0" vertOverflow="ellipsis" vert="horz" wrap="square" anchor="ctr" anchorCtr="1" forceAA="0"/>
          <a:lstStyle/>
          <a:p>
            <a:pPr>
              <a:defRPr lang="zh-CN" sz="900" b="0" i="0" u="none" strike="noStrike" kern="1200" cap="none" spc="0" normalizeH="0" baseline="0">
                <a:solidFill>
                  <a:srgbClr val="0070C0"/>
                </a:solidFill>
                <a:effectLst>
                  <a:outerShdw blurRad="50800" dist="38100" dir="2700000" algn="tl" rotWithShape="0">
                    <a:prstClr val="black">
                      <a:alpha val="50000"/>
                    </a:prstClr>
                  </a:outerShdw>
                </a:effectLst>
                <a:uFill>
                  <a:solidFill>
                    <a:srgbClr val="0070C0"/>
                  </a:solidFill>
                </a:uFill>
                <a:latin typeface="黑体" panose="02010600030101010101" charset="-122"/>
                <a:ea typeface="黑体" panose="02010600030101010101" charset="-122"/>
                <a:cs typeface="黑体" panose="02010600030101010101" charset="-122"/>
                <a:sym typeface="黑体" panose="02010600030101010101" charset="-122"/>
              </a:defRPr>
            </a:pPr>
            <a:endParaRPr lang="zh-CN"/>
          </a:p>
        </c:txPr>
        <c:crossAx val="849494440"/>
        <c:crosses val="autoZero"/>
        <c:auto val="1"/>
        <c:lblAlgn val="ctr"/>
        <c:lblOffset val="100"/>
        <c:noMultiLvlLbl val="0"/>
      </c:catAx>
      <c:valAx>
        <c:axId val="849494440"/>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cap="none" spc="0" normalizeH="0" baseline="0">
                <a:solidFill>
                  <a:srgbClr val="0070C0"/>
                </a:solidFill>
                <a:effectLst>
                  <a:outerShdw blurRad="50800" dist="38100" dir="2700000" algn="tl" rotWithShape="0">
                    <a:prstClr val="black">
                      <a:alpha val="50000"/>
                    </a:prstClr>
                  </a:outerShdw>
                </a:effectLst>
                <a:uFill>
                  <a:solidFill>
                    <a:srgbClr val="0070C0"/>
                  </a:solidFill>
                </a:uFill>
                <a:latin typeface="黑体" panose="02010600030101010101" charset="-122"/>
                <a:ea typeface="黑体" panose="02010600030101010101" charset="-122"/>
                <a:cs typeface="黑体" panose="02010600030101010101" charset="-122"/>
                <a:sym typeface="黑体" panose="02010600030101010101" charset="-122"/>
              </a:defRPr>
            </a:pPr>
            <a:endParaRPr lang="zh-CN"/>
          </a:p>
        </c:txPr>
        <c:crossAx val="849494048"/>
        <c:crosses val="autoZero"/>
        <c:crossBetween val="between"/>
      </c:valAx>
      <c:spPr>
        <a:noFill/>
        <a:ln>
          <a:noFill/>
        </a:ln>
        <a:effectLst/>
      </c:spPr>
    </c:plotArea>
    <c:legend>
      <c:legendPos val="t"/>
      <c:legendEntry>
        <c:idx val="0"/>
        <c:txPr>
          <a:bodyPr rot="0" spcFirstLastPara="0" vertOverflow="ellipsis" vert="horz" wrap="square" anchor="ctr" anchorCtr="1" forceAA="0"/>
          <a:lstStyle/>
          <a:p>
            <a:pPr>
              <a:defRPr lang="zh-CN" sz="900" b="0" i="0" u="none" strike="noStrike" kern="1200" cap="none" spc="0" normalizeH="0" baseline="0">
                <a:solidFill>
                  <a:srgbClr val="0070C0"/>
                </a:solidFill>
                <a:effectLst>
                  <a:outerShdw blurRad="50800" dist="38100" dir="2700000" algn="tl" rotWithShape="0">
                    <a:prstClr val="black">
                      <a:alpha val="50000"/>
                    </a:prstClr>
                  </a:outerShdw>
                </a:effectLst>
                <a:uFill>
                  <a:solidFill>
                    <a:srgbClr val="0070C0"/>
                  </a:solidFill>
                </a:uFill>
                <a:latin typeface="黑体" panose="02010600030101010101" charset="-122"/>
                <a:ea typeface="黑体" panose="02010600030101010101" charset="-122"/>
                <a:cs typeface="黑体" panose="02010600030101010101" charset="-122"/>
                <a:sym typeface="黑体" panose="02010600030101010101" charset="-122"/>
              </a:defRPr>
            </a:pPr>
            <a:endParaRPr lang="zh-CN"/>
          </a:p>
        </c:txPr>
      </c:legendEntry>
      <c:legendEntry>
        <c:idx val="1"/>
        <c:txPr>
          <a:bodyPr rot="0" spcFirstLastPara="0" vertOverflow="ellipsis" vert="horz" wrap="square" anchor="ctr" anchorCtr="1" forceAA="0"/>
          <a:lstStyle/>
          <a:p>
            <a:pPr>
              <a:defRPr lang="zh-CN" sz="900" b="0" i="0" u="none" strike="noStrike" kern="1200" cap="none" spc="0" normalizeH="0" baseline="0">
                <a:solidFill>
                  <a:srgbClr val="0070C0"/>
                </a:solidFill>
                <a:effectLst>
                  <a:outerShdw blurRad="50800" dist="38100" dir="2700000" algn="tl" rotWithShape="0">
                    <a:prstClr val="black">
                      <a:alpha val="50000"/>
                    </a:prstClr>
                  </a:outerShdw>
                </a:effectLst>
                <a:uFill>
                  <a:solidFill>
                    <a:srgbClr val="0070C0"/>
                  </a:solidFill>
                </a:uFill>
                <a:latin typeface="黑体" panose="02010600030101010101" charset="-122"/>
                <a:ea typeface="黑体" panose="02010600030101010101" charset="-122"/>
                <a:cs typeface="黑体" panose="02010600030101010101" charset="-122"/>
                <a:sym typeface="黑体" panose="02010600030101010101" charset="-122"/>
              </a:defRPr>
            </a:pPr>
            <a:endParaRPr lang="zh-CN"/>
          </a:p>
        </c:txPr>
      </c:legendEntry>
      <c:layout>
        <c:manualLayout>
          <c:xMode val="edge"/>
          <c:yMode val="edge"/>
          <c:x val="0.73416118184044799"/>
          <c:y val="4.9948547294733303E-2"/>
        </c:manualLayout>
      </c:layout>
      <c:overlay val="0"/>
      <c:spPr>
        <a:noFill/>
        <a:ln>
          <a:noFill/>
        </a:ln>
        <a:effectLst/>
      </c:spPr>
      <c:txPr>
        <a:bodyPr rot="0" spcFirstLastPara="0" vertOverflow="ellipsis" vert="horz" wrap="square" anchor="ctr" anchorCtr="1" forceAA="0"/>
        <a:lstStyle/>
        <a:p>
          <a:pPr>
            <a:defRPr lang="zh-CN" sz="900" b="0" i="0" u="none" strike="noStrike" kern="1200" cap="none" spc="0" normalizeH="0" baseline="0">
              <a:solidFill>
                <a:srgbClr val="0070C0"/>
              </a:solidFill>
              <a:effectLst>
                <a:outerShdw blurRad="50800" dist="38100" dir="2700000" algn="tl" rotWithShape="0">
                  <a:prstClr val="black">
                    <a:alpha val="50000"/>
                  </a:prstClr>
                </a:outerShdw>
              </a:effectLst>
              <a:uFill>
                <a:solidFill>
                  <a:srgbClr val="0070C0"/>
                </a:solidFill>
              </a:uFill>
              <a:latin typeface="黑体" panose="02010600030101010101" charset="-122"/>
              <a:ea typeface="黑体" panose="02010600030101010101" charset="-122"/>
              <a:cs typeface="黑体" panose="02010600030101010101" charset="-122"/>
              <a:sym typeface="黑体" panose="02010600030101010101" charset="-122"/>
            </a:defRPr>
          </a:pPr>
          <a:endParaRPr lang="zh-CN"/>
        </a:p>
      </c:txPr>
    </c:legend>
    <c:plotVisOnly val="1"/>
    <c:dispBlanksAs val="gap"/>
    <c:showDLblsOverMax val="0"/>
  </c:chart>
  <c:spPr>
    <a:blipFill rotWithShape="1">
      <a:blip xmlns:r="http://schemas.openxmlformats.org/officeDocument/2006/relationships" r:embed="rId2"/>
      <a:stretch>
        <a:fillRect/>
      </a:stretch>
    </a:blipFill>
    <a:ln w="9525" cap="flat" cmpd="sng" algn="ctr">
      <a:noFill/>
      <a:prstDash val="solid"/>
      <a:round/>
    </a:ln>
    <a:effectLst/>
  </c:spPr>
  <c:txPr>
    <a:bodyPr/>
    <a:lstStyle/>
    <a:p>
      <a:pPr>
        <a:defRPr lang="zh-CN" u="none" strike="noStrike" kern="1200" cap="none" spc="0" normalizeH="0">
          <a:solidFill>
            <a:srgbClr val="0070C0"/>
          </a:solidFill>
          <a:effectLst>
            <a:outerShdw blurRad="50800" dist="38100" dir="2700000" algn="tl" rotWithShape="0">
              <a:prstClr val="black">
                <a:alpha val="50000"/>
              </a:prstClr>
            </a:outerShdw>
          </a:effectLst>
          <a:uFill>
            <a:solidFill>
              <a:srgbClr val="0070C0"/>
            </a:solidFill>
          </a:uFill>
          <a:latin typeface="黑体" panose="02010600030101010101" charset="-122"/>
          <a:ea typeface="黑体" panose="02010600030101010101" charset="-122"/>
          <a:cs typeface="黑体" panose="02010600030101010101" charset="-122"/>
          <a:sym typeface="黑体" panose="02010600030101010101" charset="-122"/>
        </a:defRPr>
      </a:pPr>
      <a:endParaRPr lang="zh-CN"/>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423021673180797E-2"/>
          <c:y val="0.11079803118996499"/>
          <c:w val="0.90694602126122403"/>
          <c:h val="0.63022893976439198"/>
        </c:manualLayout>
      </c:layout>
      <c:barChart>
        <c:barDir val="col"/>
        <c:grouping val="clustered"/>
        <c:varyColors val="0"/>
        <c:ser>
          <c:idx val="0"/>
          <c:order val="0"/>
          <c:tx>
            <c:strRef>
              <c:f>'[2020年度学生情况汇总表（平台导出）.xlsx]2020年自主创业比例平台导出'!$E$5</c:f>
              <c:strCache>
                <c:ptCount val="1"/>
                <c:pt idx="0">
                  <c:v>2019年度</c:v>
                </c:pt>
              </c:strCache>
            </c:strRef>
          </c:tx>
          <c:spPr>
            <a:solidFill>
              <a:srgbClr val="00FFFF"/>
            </a:solidFill>
            <a:ln cmpd="sng" algn="ctr">
              <a:noFill/>
              <a:prstDash val="solid"/>
              <a:headEnd type="none" w="med" len="med"/>
              <a:tailEnd type="none" w="med" len="med"/>
            </a:ln>
            <a:effectLst>
              <a:outerShdw blurRad="50800" dist="38100" dir="2700000" algn="tl" rotWithShape="0">
                <a:schemeClr val="tx1">
                  <a:alpha val="40000"/>
                </a:schemeClr>
              </a:outerShdw>
            </a:effectLst>
          </c:spPr>
          <c:invertIfNegative val="0"/>
          <c:dPt>
            <c:idx val="0"/>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1"/>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2"/>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3"/>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4"/>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5"/>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6"/>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7"/>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8"/>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9"/>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10"/>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dPt>
            <c:idx val="11"/>
            <c:invertIfNegative val="0"/>
            <c:bubble3D val="0"/>
            <c:spPr>
              <a:solidFill>
                <a:srgbClr val="00FFFF"/>
              </a:solidFill>
              <a:ln w="28575" cap="rnd" cmpd="sng" algn="ctr">
                <a:noFill/>
                <a:prstDash val="solid"/>
                <a:round/>
                <a:headEnd type="none" w="med" len="med"/>
                <a:tailEnd type="none" w="med" len="med"/>
              </a:ln>
              <a:effectLst>
                <a:outerShdw blurRad="50800" dist="38100" dir="2700000" algn="tl" rotWithShape="0">
                  <a:schemeClr val="tx1">
                    <a:alpha val="40000"/>
                  </a:schemeClr>
                </a:outerShdw>
              </a:effectLst>
            </c:spPr>
          </c:dPt>
          <c:cat>
            <c:strRef>
              <c:f>'[2020年度学生情况汇总表（平台导出）.xlsx]2020年自主创业比例平台导出'!$D$6:$D$22</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'[2020年度学生情况汇总表（平台导出）.xlsx]2020年自主创业比例平台导出'!$E$6:$E$22</c:f>
              <c:numCache>
                <c:formatCode>General</c:formatCode>
                <c:ptCount val="17"/>
                <c:pt idx="0">
                  <c:v>3.59</c:v>
                </c:pt>
                <c:pt idx="1">
                  <c:v>1.63</c:v>
                </c:pt>
                <c:pt idx="2">
                  <c:v>3.24</c:v>
                </c:pt>
                <c:pt idx="3">
                  <c:v>2.11</c:v>
                </c:pt>
                <c:pt idx="4">
                  <c:v>1.1299999999999999</c:v>
                </c:pt>
                <c:pt idx="5">
                  <c:v>1.47</c:v>
                </c:pt>
                <c:pt idx="6">
                  <c:v>2.15</c:v>
                </c:pt>
                <c:pt idx="7">
                  <c:v>1.7</c:v>
                </c:pt>
                <c:pt idx="8">
                  <c:v>3.07</c:v>
                </c:pt>
                <c:pt idx="9">
                  <c:v>1.65</c:v>
                </c:pt>
                <c:pt idx="10">
                  <c:v>1.45</c:v>
                </c:pt>
                <c:pt idx="11">
                  <c:v>3.65</c:v>
                </c:pt>
                <c:pt idx="12">
                  <c:v>3.77</c:v>
                </c:pt>
                <c:pt idx="13">
                  <c:v>12.93</c:v>
                </c:pt>
                <c:pt idx="14">
                  <c:v>2.31</c:v>
                </c:pt>
                <c:pt idx="15">
                  <c:v>6.9</c:v>
                </c:pt>
                <c:pt idx="16">
                  <c:v>6.48</c:v>
                </c:pt>
              </c:numCache>
            </c:numRef>
          </c:val>
        </c:ser>
        <c:ser>
          <c:idx val="1"/>
          <c:order val="1"/>
          <c:tx>
            <c:strRef>
              <c:f>'[2020年度学生情况汇总表（平台导出）.xlsx]2020年自主创业比例平台导出'!$F$5</c:f>
              <c:strCache>
                <c:ptCount val="1"/>
                <c:pt idx="0">
                  <c:v>2020年度</c:v>
                </c:pt>
              </c:strCache>
            </c:strRef>
          </c:tx>
          <c:spPr>
            <a:solidFill>
              <a:srgbClr val="9429FF"/>
            </a:solidFill>
            <a:ln cmpd="sng" algn="ctr">
              <a:noFill/>
              <a:prstDash val="solid"/>
              <a:headEnd type="none" w="med" len="med"/>
              <a:tailEnd type="none" w="med" len="med"/>
            </a:ln>
            <a:effectLst>
              <a:outerShdw blurRad="50800" dist="38100" dir="2700000" algn="tl" rotWithShape="0">
                <a:prstClr val="black">
                  <a:alpha val="40000"/>
                </a:prstClr>
              </a:outerShdw>
            </a:effectLst>
          </c:spPr>
          <c:invertIfNegative val="0"/>
          <c:cat>
            <c:strRef>
              <c:f>'[2020年度学生情况汇总表（平台导出）.xlsx]2020年自主创业比例平台导出'!$D$6:$D$22</c:f>
              <c:strCache>
                <c:ptCount val="17"/>
                <c:pt idx="0">
                  <c:v>山东省</c:v>
                </c:pt>
                <c:pt idx="1">
                  <c:v>济南市</c:v>
                </c:pt>
                <c:pt idx="2">
                  <c:v>青岛市</c:v>
                </c:pt>
                <c:pt idx="3">
                  <c:v>淄博市</c:v>
                </c:pt>
                <c:pt idx="4">
                  <c:v>枣庄市</c:v>
                </c:pt>
                <c:pt idx="5">
                  <c:v>东营市</c:v>
                </c:pt>
                <c:pt idx="6">
                  <c:v>烟台市</c:v>
                </c:pt>
                <c:pt idx="7">
                  <c:v>潍坊市</c:v>
                </c:pt>
                <c:pt idx="8">
                  <c:v>济宁市</c:v>
                </c:pt>
                <c:pt idx="9">
                  <c:v>泰安市</c:v>
                </c:pt>
                <c:pt idx="10">
                  <c:v>威海市</c:v>
                </c:pt>
                <c:pt idx="11">
                  <c:v>日照市</c:v>
                </c:pt>
                <c:pt idx="12">
                  <c:v>临沂市</c:v>
                </c:pt>
                <c:pt idx="13">
                  <c:v>德州市</c:v>
                </c:pt>
                <c:pt idx="14">
                  <c:v>聊城市</c:v>
                </c:pt>
                <c:pt idx="15">
                  <c:v>滨州市</c:v>
                </c:pt>
                <c:pt idx="16">
                  <c:v>菏泽市</c:v>
                </c:pt>
              </c:strCache>
            </c:strRef>
          </c:cat>
          <c:val>
            <c:numRef>
              <c:f>'[2020年度学生情况汇总表（平台导出）.xlsx]2020年自主创业比例平台导出'!$F$6:$F$22</c:f>
              <c:numCache>
                <c:formatCode>General</c:formatCode>
                <c:ptCount val="17"/>
                <c:pt idx="0">
                  <c:v>3.25</c:v>
                </c:pt>
                <c:pt idx="1">
                  <c:v>0.66</c:v>
                </c:pt>
                <c:pt idx="2">
                  <c:v>0</c:v>
                </c:pt>
                <c:pt idx="3">
                  <c:v>1.46</c:v>
                </c:pt>
                <c:pt idx="4">
                  <c:v>1.17</c:v>
                </c:pt>
                <c:pt idx="5">
                  <c:v>0.78</c:v>
                </c:pt>
                <c:pt idx="6">
                  <c:v>3.07</c:v>
                </c:pt>
                <c:pt idx="7">
                  <c:v>1.97</c:v>
                </c:pt>
                <c:pt idx="8">
                  <c:v>4.34</c:v>
                </c:pt>
                <c:pt idx="9">
                  <c:v>6.53</c:v>
                </c:pt>
                <c:pt idx="10">
                  <c:v>1.19</c:v>
                </c:pt>
                <c:pt idx="11">
                  <c:v>1.62</c:v>
                </c:pt>
                <c:pt idx="12">
                  <c:v>3.25</c:v>
                </c:pt>
                <c:pt idx="13">
                  <c:v>3.55</c:v>
                </c:pt>
                <c:pt idx="14">
                  <c:v>4.09</c:v>
                </c:pt>
                <c:pt idx="15">
                  <c:v>5.14</c:v>
                </c:pt>
                <c:pt idx="16">
                  <c:v>6.94</c:v>
                </c:pt>
              </c:numCache>
            </c:numRef>
          </c:val>
        </c:ser>
        <c:dLbls>
          <c:showLegendKey val="0"/>
          <c:showVal val="0"/>
          <c:showCatName val="0"/>
          <c:showSerName val="0"/>
          <c:showPercent val="0"/>
          <c:showBubbleSize val="0"/>
        </c:dLbls>
        <c:gapWidth val="150"/>
        <c:overlap val="-28"/>
        <c:axId val="849495224"/>
        <c:axId val="849495616"/>
      </c:barChart>
      <c:catAx>
        <c:axId val="849495224"/>
        <c:scaling>
          <c:orientation val="minMax"/>
        </c:scaling>
        <c:delete val="0"/>
        <c:axPos val="b"/>
        <c:minorGridlines>
          <c:spPr>
            <a:ln w="6350" cap="flat" cmpd="sng" algn="ctr">
              <a:gradFill flip="none" rotWithShape="1">
                <a:gsLst>
                  <a:gs pos="1000">
                    <a:schemeClr val="bg1">
                      <a:alpha val="22000"/>
                    </a:schemeClr>
                  </a:gs>
                  <a:gs pos="100000">
                    <a:schemeClr val="bg1">
                      <a:alpha val="0"/>
                    </a:schemeClr>
                  </a:gs>
                </a:gsLst>
                <a:path path="rect">
                  <a:fillToRect l="50000" t="50000" r="50000" b="50000"/>
                </a:path>
                <a:tileRect/>
              </a:gradFill>
              <a:prstDash val="lgDash"/>
              <a:round/>
            </a:ln>
            <a:effectLst/>
          </c:spPr>
        </c:min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bg1"/>
                </a:solidFill>
                <a:latin typeface="+mn-lt"/>
                <a:ea typeface="+mn-ea"/>
                <a:cs typeface="+mn-cs"/>
              </a:defRPr>
            </a:pPr>
            <a:endParaRPr lang="zh-CN"/>
          </a:p>
        </c:txPr>
        <c:crossAx val="849495616"/>
        <c:crosses val="autoZero"/>
        <c:auto val="1"/>
        <c:lblAlgn val="ctr"/>
        <c:lblOffset val="100"/>
        <c:noMultiLvlLbl val="0"/>
      </c:catAx>
      <c:valAx>
        <c:axId val="849495616"/>
        <c:scaling>
          <c:orientation val="minMax"/>
        </c:scaling>
        <c:delete val="0"/>
        <c:axPos val="l"/>
        <c:majorGridlines>
          <c:spPr>
            <a:ln w="6350" cap="flat" cmpd="sng" algn="ctr">
              <a:gradFill flip="none" rotWithShape="1">
                <a:gsLst>
                  <a:gs pos="0">
                    <a:schemeClr val="accent1">
                      <a:lumMod val="5000"/>
                      <a:lumOff val="95000"/>
                      <a:alpha val="27000"/>
                    </a:schemeClr>
                  </a:gs>
                  <a:gs pos="100000">
                    <a:schemeClr val="bg1">
                      <a:alpha val="0"/>
                    </a:schemeClr>
                  </a:gs>
                </a:gsLst>
                <a:path path="rect">
                  <a:fillToRect l="50000" t="50000" r="50000" b="50000"/>
                </a:path>
                <a:tileRect/>
              </a:gradFill>
              <a:prstDash val="lgDash"/>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bg1"/>
                </a:solidFill>
                <a:latin typeface="+mn-lt"/>
                <a:ea typeface="+mn-ea"/>
                <a:cs typeface="+mn-cs"/>
              </a:defRPr>
            </a:pPr>
            <a:endParaRPr lang="zh-CN"/>
          </a:p>
        </c:txPr>
        <c:crossAx val="849495224"/>
        <c:crosses val="autoZero"/>
        <c:crossBetween val="between"/>
      </c:valAx>
      <c:spPr>
        <a:noFill/>
        <a:ln>
          <a:noFill/>
        </a:ln>
        <a:effectLst/>
      </c:spPr>
    </c:plotArea>
    <c:legend>
      <c:legendPos val="r"/>
      <c:layout>
        <c:manualLayout>
          <c:xMode val="edge"/>
          <c:yMode val="edge"/>
          <c:x val="0.82397362253696804"/>
          <c:y val="0.1710322441409289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bg1"/>
              </a:solidFill>
              <a:latin typeface="+mn-lt"/>
              <a:ea typeface="+mn-ea"/>
              <a:cs typeface="+mn-cs"/>
            </a:defRPr>
          </a:pPr>
          <a:endParaRPr lang="zh-CN"/>
        </a:p>
      </c:txPr>
    </c:legend>
    <c:plotVisOnly val="1"/>
    <c:dispBlanksAs val="gap"/>
    <c:showDLblsOverMax val="0"/>
  </c:chart>
  <c:spPr>
    <a:gradFill flip="none" rotWithShape="1">
      <a:gsLst>
        <a:gs pos="0">
          <a:schemeClr val="accent1">
            <a:lumMod val="75000"/>
          </a:schemeClr>
        </a:gs>
        <a:gs pos="100000">
          <a:srgbClr val="1D3A4C"/>
        </a:gs>
      </a:gsLst>
      <a:path path="circle">
        <a:fillToRect r="100000" b="100000"/>
      </a:path>
      <a:tileRect l="-100000" t="-100000"/>
    </a:gra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参与校企合作企业数（个）</c:v>
                </c:pt>
              </c:strCache>
            </c:strRef>
          </c:tx>
          <c:spPr>
            <a:solidFill>
              <a:schemeClr val="accent1"/>
            </a:solidFill>
            <a:ln>
              <a:noFill/>
            </a:ln>
            <a:effectLst/>
          </c:spPr>
          <c:invertIfNegative val="0"/>
          <c:cat>
            <c:strRef>
              <c:f>Sheet1!$B$3:$B$18</c:f>
              <c:strCache>
                <c:ptCount val="16"/>
                <c:pt idx="0">
                  <c:v>济南市</c:v>
                </c:pt>
                <c:pt idx="1">
                  <c:v>青岛市</c:v>
                </c:pt>
                <c:pt idx="2">
                  <c:v>淄博市</c:v>
                </c:pt>
                <c:pt idx="3">
                  <c:v>枣庄市</c:v>
                </c:pt>
                <c:pt idx="4">
                  <c:v>东营市</c:v>
                </c:pt>
                <c:pt idx="5">
                  <c:v>烟台市</c:v>
                </c:pt>
                <c:pt idx="6">
                  <c:v>潍坊市</c:v>
                </c:pt>
                <c:pt idx="7">
                  <c:v>济宁市</c:v>
                </c:pt>
                <c:pt idx="8">
                  <c:v>泰安市</c:v>
                </c:pt>
                <c:pt idx="9">
                  <c:v>威海市</c:v>
                </c:pt>
                <c:pt idx="10">
                  <c:v>日照市</c:v>
                </c:pt>
                <c:pt idx="11">
                  <c:v>临沂市</c:v>
                </c:pt>
                <c:pt idx="12">
                  <c:v>德州市</c:v>
                </c:pt>
                <c:pt idx="13">
                  <c:v>聊城市</c:v>
                </c:pt>
                <c:pt idx="14">
                  <c:v>滨州市</c:v>
                </c:pt>
                <c:pt idx="15">
                  <c:v>菏泽市</c:v>
                </c:pt>
              </c:strCache>
            </c:strRef>
          </c:cat>
          <c:val>
            <c:numRef>
              <c:f>Sheet1!$C$3:$C$18</c:f>
              <c:numCache>
                <c:formatCode>0_ </c:formatCode>
                <c:ptCount val="16"/>
                <c:pt idx="0">
                  <c:v>259</c:v>
                </c:pt>
                <c:pt idx="1">
                  <c:v>690</c:v>
                </c:pt>
                <c:pt idx="2">
                  <c:v>354</c:v>
                </c:pt>
                <c:pt idx="3">
                  <c:v>246</c:v>
                </c:pt>
                <c:pt idx="4">
                  <c:v>219</c:v>
                </c:pt>
                <c:pt idx="5">
                  <c:v>636</c:v>
                </c:pt>
                <c:pt idx="6">
                  <c:v>337</c:v>
                </c:pt>
                <c:pt idx="7">
                  <c:v>270</c:v>
                </c:pt>
                <c:pt idx="8">
                  <c:v>85</c:v>
                </c:pt>
                <c:pt idx="9">
                  <c:v>450</c:v>
                </c:pt>
                <c:pt idx="10">
                  <c:v>326</c:v>
                </c:pt>
                <c:pt idx="11">
                  <c:v>770</c:v>
                </c:pt>
                <c:pt idx="12">
                  <c:v>352</c:v>
                </c:pt>
                <c:pt idx="13">
                  <c:v>296</c:v>
                </c:pt>
                <c:pt idx="14">
                  <c:v>315</c:v>
                </c:pt>
                <c:pt idx="15">
                  <c:v>142</c:v>
                </c:pt>
              </c:numCache>
            </c:numRef>
          </c:val>
        </c:ser>
        <c:ser>
          <c:idx val="1"/>
          <c:order val="1"/>
          <c:tx>
            <c:strRef>
              <c:f>Sheet1!$D$2</c:f>
              <c:strCache>
                <c:ptCount val="1"/>
                <c:pt idx="0">
                  <c:v>参与校企合作专业数（个）</c:v>
                </c:pt>
              </c:strCache>
            </c:strRef>
          </c:tx>
          <c:spPr>
            <a:solidFill>
              <a:schemeClr val="accent2"/>
            </a:solidFill>
            <a:ln>
              <a:noFill/>
            </a:ln>
            <a:effectLst/>
          </c:spPr>
          <c:invertIfNegative val="0"/>
          <c:cat>
            <c:strRef>
              <c:f>Sheet1!$B$3:$B$18</c:f>
              <c:strCache>
                <c:ptCount val="16"/>
                <c:pt idx="0">
                  <c:v>济南市</c:v>
                </c:pt>
                <c:pt idx="1">
                  <c:v>青岛市</c:v>
                </c:pt>
                <c:pt idx="2">
                  <c:v>淄博市</c:v>
                </c:pt>
                <c:pt idx="3">
                  <c:v>枣庄市</c:v>
                </c:pt>
                <c:pt idx="4">
                  <c:v>东营市</c:v>
                </c:pt>
                <c:pt idx="5">
                  <c:v>烟台市</c:v>
                </c:pt>
                <c:pt idx="6">
                  <c:v>潍坊市</c:v>
                </c:pt>
                <c:pt idx="7">
                  <c:v>济宁市</c:v>
                </c:pt>
                <c:pt idx="8">
                  <c:v>泰安市</c:v>
                </c:pt>
                <c:pt idx="9">
                  <c:v>威海市</c:v>
                </c:pt>
                <c:pt idx="10">
                  <c:v>日照市</c:v>
                </c:pt>
                <c:pt idx="11">
                  <c:v>临沂市</c:v>
                </c:pt>
                <c:pt idx="12">
                  <c:v>德州市</c:v>
                </c:pt>
                <c:pt idx="13">
                  <c:v>聊城市</c:v>
                </c:pt>
                <c:pt idx="14">
                  <c:v>滨州市</c:v>
                </c:pt>
                <c:pt idx="15">
                  <c:v>菏泽市</c:v>
                </c:pt>
              </c:strCache>
            </c:strRef>
          </c:cat>
          <c:val>
            <c:numRef>
              <c:f>Sheet1!$D$3:$D$18</c:f>
              <c:numCache>
                <c:formatCode>0_ </c:formatCode>
                <c:ptCount val="16"/>
                <c:pt idx="0">
                  <c:v>95</c:v>
                </c:pt>
                <c:pt idx="1">
                  <c:v>111</c:v>
                </c:pt>
                <c:pt idx="2">
                  <c:v>83</c:v>
                </c:pt>
                <c:pt idx="3">
                  <c:v>61</c:v>
                </c:pt>
                <c:pt idx="4">
                  <c:v>72</c:v>
                </c:pt>
                <c:pt idx="5">
                  <c:v>126</c:v>
                </c:pt>
                <c:pt idx="6">
                  <c:v>78</c:v>
                </c:pt>
                <c:pt idx="7">
                  <c:v>75</c:v>
                </c:pt>
                <c:pt idx="8">
                  <c:v>32</c:v>
                </c:pt>
                <c:pt idx="9">
                  <c:v>198</c:v>
                </c:pt>
                <c:pt idx="10">
                  <c:v>74</c:v>
                </c:pt>
                <c:pt idx="11">
                  <c:v>180</c:v>
                </c:pt>
                <c:pt idx="12">
                  <c:v>111</c:v>
                </c:pt>
                <c:pt idx="13">
                  <c:v>122</c:v>
                </c:pt>
                <c:pt idx="14">
                  <c:v>110</c:v>
                </c:pt>
                <c:pt idx="15">
                  <c:v>96</c:v>
                </c:pt>
              </c:numCache>
            </c:numRef>
          </c:val>
        </c:ser>
        <c:ser>
          <c:idx val="2"/>
          <c:order val="2"/>
          <c:tx>
            <c:strRef>
              <c:f>Sheet1!$E$2</c:f>
              <c:strCache>
                <c:ptCount val="1"/>
                <c:pt idx="0">
                  <c:v>参与校企合作学生数（人）</c:v>
                </c:pt>
              </c:strCache>
            </c:strRef>
          </c:tx>
          <c:spPr>
            <a:solidFill>
              <a:schemeClr val="accent3"/>
            </a:solidFill>
            <a:ln>
              <a:noFill/>
            </a:ln>
            <a:effectLst/>
          </c:spPr>
          <c:invertIfNegative val="0"/>
          <c:cat>
            <c:strRef>
              <c:f>Sheet1!$B$3:$B$18</c:f>
              <c:strCache>
                <c:ptCount val="16"/>
                <c:pt idx="0">
                  <c:v>济南市</c:v>
                </c:pt>
                <c:pt idx="1">
                  <c:v>青岛市</c:v>
                </c:pt>
                <c:pt idx="2">
                  <c:v>淄博市</c:v>
                </c:pt>
                <c:pt idx="3">
                  <c:v>枣庄市</c:v>
                </c:pt>
                <c:pt idx="4">
                  <c:v>东营市</c:v>
                </c:pt>
                <c:pt idx="5">
                  <c:v>烟台市</c:v>
                </c:pt>
                <c:pt idx="6">
                  <c:v>潍坊市</c:v>
                </c:pt>
                <c:pt idx="7">
                  <c:v>济宁市</c:v>
                </c:pt>
                <c:pt idx="8">
                  <c:v>泰安市</c:v>
                </c:pt>
                <c:pt idx="9">
                  <c:v>威海市</c:v>
                </c:pt>
                <c:pt idx="10">
                  <c:v>日照市</c:v>
                </c:pt>
                <c:pt idx="11">
                  <c:v>临沂市</c:v>
                </c:pt>
                <c:pt idx="12">
                  <c:v>德州市</c:v>
                </c:pt>
                <c:pt idx="13">
                  <c:v>聊城市</c:v>
                </c:pt>
                <c:pt idx="14">
                  <c:v>滨州市</c:v>
                </c:pt>
                <c:pt idx="15">
                  <c:v>菏泽市</c:v>
                </c:pt>
              </c:strCache>
            </c:strRef>
          </c:cat>
          <c:val>
            <c:numRef>
              <c:f>Sheet1!$E$3:$E$18</c:f>
              <c:numCache>
                <c:formatCode>0_ </c:formatCode>
                <c:ptCount val="16"/>
                <c:pt idx="0">
                  <c:v>4632</c:v>
                </c:pt>
                <c:pt idx="1">
                  <c:v>12005</c:v>
                </c:pt>
                <c:pt idx="2">
                  <c:v>3957</c:v>
                </c:pt>
                <c:pt idx="3">
                  <c:v>10148</c:v>
                </c:pt>
                <c:pt idx="4">
                  <c:v>7309</c:v>
                </c:pt>
                <c:pt idx="5">
                  <c:v>12397</c:v>
                </c:pt>
                <c:pt idx="6">
                  <c:v>14852</c:v>
                </c:pt>
                <c:pt idx="7">
                  <c:v>8071</c:v>
                </c:pt>
                <c:pt idx="8">
                  <c:v>3205</c:v>
                </c:pt>
                <c:pt idx="9">
                  <c:v>5161</c:v>
                </c:pt>
                <c:pt idx="10">
                  <c:v>16230</c:v>
                </c:pt>
                <c:pt idx="11">
                  <c:v>20293</c:v>
                </c:pt>
                <c:pt idx="12">
                  <c:v>8290</c:v>
                </c:pt>
                <c:pt idx="13">
                  <c:v>9907</c:v>
                </c:pt>
                <c:pt idx="14">
                  <c:v>5072</c:v>
                </c:pt>
                <c:pt idx="15">
                  <c:v>5016</c:v>
                </c:pt>
              </c:numCache>
            </c:numRef>
          </c:val>
        </c:ser>
        <c:ser>
          <c:idx val="3"/>
          <c:order val="3"/>
          <c:tx>
            <c:strRef>
              <c:f>Sheet1!$F$2</c:f>
              <c:strCache>
                <c:ptCount val="1"/>
                <c:pt idx="0">
                  <c:v>参与校企合作的毕业生平均工资（元）</c:v>
                </c:pt>
              </c:strCache>
            </c:strRef>
          </c:tx>
          <c:spPr>
            <a:solidFill>
              <a:schemeClr val="accent4"/>
            </a:solidFill>
            <a:ln>
              <a:noFill/>
            </a:ln>
            <a:effectLst/>
          </c:spPr>
          <c:invertIfNegative val="0"/>
          <c:cat>
            <c:strRef>
              <c:f>Sheet1!$B$3:$B$18</c:f>
              <c:strCache>
                <c:ptCount val="16"/>
                <c:pt idx="0">
                  <c:v>济南市</c:v>
                </c:pt>
                <c:pt idx="1">
                  <c:v>青岛市</c:v>
                </c:pt>
                <c:pt idx="2">
                  <c:v>淄博市</c:v>
                </c:pt>
                <c:pt idx="3">
                  <c:v>枣庄市</c:v>
                </c:pt>
                <c:pt idx="4">
                  <c:v>东营市</c:v>
                </c:pt>
                <c:pt idx="5">
                  <c:v>烟台市</c:v>
                </c:pt>
                <c:pt idx="6">
                  <c:v>潍坊市</c:v>
                </c:pt>
                <c:pt idx="7">
                  <c:v>济宁市</c:v>
                </c:pt>
                <c:pt idx="8">
                  <c:v>泰安市</c:v>
                </c:pt>
                <c:pt idx="9">
                  <c:v>威海市</c:v>
                </c:pt>
                <c:pt idx="10">
                  <c:v>日照市</c:v>
                </c:pt>
                <c:pt idx="11">
                  <c:v>临沂市</c:v>
                </c:pt>
                <c:pt idx="12">
                  <c:v>德州市</c:v>
                </c:pt>
                <c:pt idx="13">
                  <c:v>聊城市</c:v>
                </c:pt>
                <c:pt idx="14">
                  <c:v>滨州市</c:v>
                </c:pt>
                <c:pt idx="15">
                  <c:v>菏泽市</c:v>
                </c:pt>
              </c:strCache>
            </c:strRef>
          </c:cat>
          <c:val>
            <c:numRef>
              <c:f>Sheet1!$F$3:$F$18</c:f>
              <c:numCache>
                <c:formatCode>0_ </c:formatCode>
                <c:ptCount val="16"/>
                <c:pt idx="0">
                  <c:v>2431.6</c:v>
                </c:pt>
                <c:pt idx="1">
                  <c:v>2383.4699999999998</c:v>
                </c:pt>
                <c:pt idx="2">
                  <c:v>2015.93</c:v>
                </c:pt>
                <c:pt idx="3">
                  <c:v>2177.06</c:v>
                </c:pt>
                <c:pt idx="4">
                  <c:v>2552</c:v>
                </c:pt>
                <c:pt idx="5">
                  <c:v>2810</c:v>
                </c:pt>
                <c:pt idx="6">
                  <c:v>2687.5</c:v>
                </c:pt>
                <c:pt idx="7">
                  <c:v>3176.92</c:v>
                </c:pt>
                <c:pt idx="8">
                  <c:v>2183.33</c:v>
                </c:pt>
                <c:pt idx="9">
                  <c:v>2386.25</c:v>
                </c:pt>
                <c:pt idx="10">
                  <c:v>2738.34</c:v>
                </c:pt>
                <c:pt idx="11">
                  <c:v>3189.33</c:v>
                </c:pt>
                <c:pt idx="12">
                  <c:v>2163.9</c:v>
                </c:pt>
                <c:pt idx="13">
                  <c:v>2765.56</c:v>
                </c:pt>
                <c:pt idx="14">
                  <c:v>2176.19</c:v>
                </c:pt>
                <c:pt idx="15">
                  <c:v>5323.47</c:v>
                </c:pt>
              </c:numCache>
            </c:numRef>
          </c:val>
        </c:ser>
        <c:dLbls>
          <c:showLegendKey val="0"/>
          <c:showVal val="0"/>
          <c:showCatName val="0"/>
          <c:showSerName val="0"/>
          <c:showPercent val="0"/>
          <c:showBubbleSize val="0"/>
        </c:dLbls>
        <c:gapWidth val="219"/>
        <c:overlap val="-27"/>
        <c:axId val="849496400"/>
        <c:axId val="849496792"/>
      </c:barChart>
      <c:catAx>
        <c:axId val="84949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49496792"/>
        <c:crosses val="autoZero"/>
        <c:auto val="0"/>
        <c:lblAlgn val="ctr"/>
        <c:lblOffset val="100"/>
        <c:noMultiLvlLbl val="0"/>
      </c:catAx>
      <c:valAx>
        <c:axId val="849496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_ "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4949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stacked"/>
        <c:varyColors val="0"/>
        <c:ser>
          <c:idx val="0"/>
          <c:order val="0"/>
          <c:tx>
            <c:strRef>
              <c:f>Sheet2!$B$3</c:f>
              <c:strCache>
                <c:ptCount val="1"/>
                <c:pt idx="0">
                  <c:v>2020年</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Sheet2!$C$2:$F$2</c:f>
              <c:strCache>
                <c:ptCount val="4"/>
                <c:pt idx="0">
                  <c:v>企业技术人员到校任教人数（人）</c:v>
                </c:pt>
                <c:pt idx="1">
                  <c:v>学校在企业内建立实训基地数（个）</c:v>
                </c:pt>
                <c:pt idx="2">
                  <c:v>学校直接参与企业研发数量（个）</c:v>
                </c:pt>
                <c:pt idx="3">
                  <c:v>国家和省认定成果数量（个）</c:v>
                </c:pt>
              </c:strCache>
            </c:strRef>
          </c:cat>
          <c:val>
            <c:numRef>
              <c:f>Sheet2!$C$3:$F$3</c:f>
              <c:numCache>
                <c:formatCode>General</c:formatCode>
                <c:ptCount val="4"/>
                <c:pt idx="0">
                  <c:v>2856</c:v>
                </c:pt>
                <c:pt idx="1">
                  <c:v>3468</c:v>
                </c:pt>
                <c:pt idx="2">
                  <c:v>179</c:v>
                </c:pt>
                <c:pt idx="3">
                  <c:v>31</c:v>
                </c:pt>
              </c:numCache>
            </c:numRef>
          </c:val>
        </c:ser>
        <c:dLbls>
          <c:showLegendKey val="0"/>
          <c:showVal val="0"/>
          <c:showCatName val="0"/>
          <c:showSerName val="0"/>
          <c:showPercent val="0"/>
          <c:showBubbleSize val="0"/>
        </c:dLbls>
        <c:gapWidth val="150"/>
        <c:overlap val="100"/>
        <c:axId val="849497576"/>
        <c:axId val="800687048"/>
      </c:barChart>
      <c:catAx>
        <c:axId val="8494975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0687048"/>
        <c:crosses val="autoZero"/>
        <c:auto val="1"/>
        <c:lblAlgn val="ctr"/>
        <c:lblOffset val="100"/>
        <c:noMultiLvlLbl val="0"/>
      </c:catAx>
      <c:valAx>
        <c:axId val="8006870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49497576"/>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实习总人数（人）</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Sheet1!$B$2:$B$17</c:f>
              <c:strCache>
                <c:ptCount val="16"/>
                <c:pt idx="0">
                  <c:v>济南市</c:v>
                </c:pt>
                <c:pt idx="1">
                  <c:v>青岛市</c:v>
                </c:pt>
                <c:pt idx="2">
                  <c:v>淄博市</c:v>
                </c:pt>
                <c:pt idx="3">
                  <c:v>枣庄市</c:v>
                </c:pt>
                <c:pt idx="4">
                  <c:v>东营市</c:v>
                </c:pt>
                <c:pt idx="5">
                  <c:v>烟台市</c:v>
                </c:pt>
                <c:pt idx="6">
                  <c:v>潍坊市</c:v>
                </c:pt>
                <c:pt idx="7">
                  <c:v>济宁市</c:v>
                </c:pt>
                <c:pt idx="8">
                  <c:v>泰安市</c:v>
                </c:pt>
                <c:pt idx="9">
                  <c:v>威海市</c:v>
                </c:pt>
                <c:pt idx="10">
                  <c:v>日照市</c:v>
                </c:pt>
                <c:pt idx="11">
                  <c:v>临沂市</c:v>
                </c:pt>
                <c:pt idx="12">
                  <c:v>德州市</c:v>
                </c:pt>
                <c:pt idx="13">
                  <c:v>聊城市</c:v>
                </c:pt>
                <c:pt idx="14">
                  <c:v>滨州市</c:v>
                </c:pt>
                <c:pt idx="15">
                  <c:v>菏泽市</c:v>
                </c:pt>
              </c:strCache>
            </c:strRef>
          </c:cat>
          <c:val>
            <c:numRef>
              <c:f>Sheet1!$C$2:$C$17</c:f>
              <c:numCache>
                <c:formatCode>0_ </c:formatCode>
                <c:ptCount val="16"/>
                <c:pt idx="0">
                  <c:v>4862</c:v>
                </c:pt>
                <c:pt idx="1">
                  <c:v>5021</c:v>
                </c:pt>
                <c:pt idx="2">
                  <c:v>3776</c:v>
                </c:pt>
                <c:pt idx="3">
                  <c:v>6342</c:v>
                </c:pt>
                <c:pt idx="4">
                  <c:v>7007</c:v>
                </c:pt>
                <c:pt idx="5">
                  <c:v>7047</c:v>
                </c:pt>
                <c:pt idx="6">
                  <c:v>4322</c:v>
                </c:pt>
                <c:pt idx="7">
                  <c:v>6395</c:v>
                </c:pt>
                <c:pt idx="8">
                  <c:v>2291</c:v>
                </c:pt>
                <c:pt idx="9">
                  <c:v>5344</c:v>
                </c:pt>
                <c:pt idx="10">
                  <c:v>7515</c:v>
                </c:pt>
                <c:pt idx="11">
                  <c:v>16413</c:v>
                </c:pt>
                <c:pt idx="12">
                  <c:v>7171</c:v>
                </c:pt>
                <c:pt idx="13">
                  <c:v>7605</c:v>
                </c:pt>
                <c:pt idx="14">
                  <c:v>4929</c:v>
                </c:pt>
                <c:pt idx="15">
                  <c:v>6562</c:v>
                </c:pt>
              </c:numCache>
            </c:numRef>
          </c:val>
        </c:ser>
        <c:ser>
          <c:idx val="1"/>
          <c:order val="1"/>
          <c:tx>
            <c:strRef>
              <c:f>Sheet1!$E$1</c:f>
              <c:strCache>
                <c:ptCount val="1"/>
                <c:pt idx="0">
                  <c:v>顶岗实习时长（天）</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Sheet1!$B$2:$B$17</c:f>
              <c:strCache>
                <c:ptCount val="16"/>
                <c:pt idx="0">
                  <c:v>济南市</c:v>
                </c:pt>
                <c:pt idx="1">
                  <c:v>青岛市</c:v>
                </c:pt>
                <c:pt idx="2">
                  <c:v>淄博市</c:v>
                </c:pt>
                <c:pt idx="3">
                  <c:v>枣庄市</c:v>
                </c:pt>
                <c:pt idx="4">
                  <c:v>东营市</c:v>
                </c:pt>
                <c:pt idx="5">
                  <c:v>烟台市</c:v>
                </c:pt>
                <c:pt idx="6">
                  <c:v>潍坊市</c:v>
                </c:pt>
                <c:pt idx="7">
                  <c:v>济宁市</c:v>
                </c:pt>
                <c:pt idx="8">
                  <c:v>泰安市</c:v>
                </c:pt>
                <c:pt idx="9">
                  <c:v>威海市</c:v>
                </c:pt>
                <c:pt idx="10">
                  <c:v>日照市</c:v>
                </c:pt>
                <c:pt idx="11">
                  <c:v>临沂市</c:v>
                </c:pt>
                <c:pt idx="12">
                  <c:v>德州市</c:v>
                </c:pt>
                <c:pt idx="13">
                  <c:v>聊城市</c:v>
                </c:pt>
                <c:pt idx="14">
                  <c:v>滨州市</c:v>
                </c:pt>
                <c:pt idx="15">
                  <c:v>菏泽市</c:v>
                </c:pt>
              </c:strCache>
            </c:strRef>
          </c:cat>
          <c:val>
            <c:numRef>
              <c:f>Sheet1!$E$2:$E$17</c:f>
              <c:numCache>
                <c:formatCode>0_ </c:formatCode>
                <c:ptCount val="16"/>
                <c:pt idx="0">
                  <c:v>2411</c:v>
                </c:pt>
                <c:pt idx="1">
                  <c:v>2275</c:v>
                </c:pt>
                <c:pt idx="2">
                  <c:v>1337</c:v>
                </c:pt>
                <c:pt idx="3">
                  <c:v>1792</c:v>
                </c:pt>
                <c:pt idx="4">
                  <c:v>710</c:v>
                </c:pt>
                <c:pt idx="5">
                  <c:v>2925</c:v>
                </c:pt>
                <c:pt idx="6">
                  <c:v>840</c:v>
                </c:pt>
                <c:pt idx="7">
                  <c:v>1810</c:v>
                </c:pt>
                <c:pt idx="8">
                  <c:v>598</c:v>
                </c:pt>
                <c:pt idx="9">
                  <c:v>1922</c:v>
                </c:pt>
                <c:pt idx="10">
                  <c:v>2218</c:v>
                </c:pt>
                <c:pt idx="11">
                  <c:v>3950</c:v>
                </c:pt>
                <c:pt idx="12">
                  <c:v>2246</c:v>
                </c:pt>
                <c:pt idx="13">
                  <c:v>2572</c:v>
                </c:pt>
                <c:pt idx="14">
                  <c:v>2465</c:v>
                </c:pt>
                <c:pt idx="15">
                  <c:v>1376</c:v>
                </c:pt>
              </c:numCache>
            </c:numRef>
          </c:val>
        </c:ser>
        <c:dLbls>
          <c:showLegendKey val="0"/>
          <c:showVal val="0"/>
          <c:showCatName val="0"/>
          <c:showSerName val="0"/>
          <c:showPercent val="0"/>
          <c:showBubbleSize val="0"/>
        </c:dLbls>
        <c:gapWidth val="75"/>
        <c:overlap val="-25"/>
        <c:axId val="800688224"/>
        <c:axId val="800688616"/>
        <c:extLst>
          <c:ext xmlns:c15="http://schemas.microsoft.com/office/drawing/2012/chart" uri="{02D57815-91ED-43cb-92C2-25804820EDAC}">
            <c15:filteredBarSeries>
              <c15:ser>
                <c:idx val="2"/>
                <c:order val="2"/>
                <c:tx>
                  <c:strRef>
                    <c:extLst>
                      <c:ext uri="{02D57815-91ED-43cb-92C2-25804820EDAC}">
                        <c15:formulaRef>
                          <c15:sqref>Sheet1!$H$1</c15:sqref>
                        </c15:formulaRef>
                      </c:ext>
                    </c:extLst>
                    <c:strCache>
                      <c:ptCount val="1"/>
                      <c:pt idx="0">
                        <c:v>学生满意度（%）</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extLst>
                      <c:ext uri="{02D57815-91ED-43cb-92C2-25804820EDAC}">
                        <c15:formulaRef>
                          <c15:sqref>Sheet1!$B$2:$B$17</c15:sqref>
                        </c15:formulaRef>
                      </c:ext>
                    </c:extLst>
                    <c:strCache>
                      <c:ptCount val="16"/>
                      <c:pt idx="0">
                        <c:v>济南市</c:v>
                      </c:pt>
                      <c:pt idx="1">
                        <c:v>青岛市</c:v>
                      </c:pt>
                      <c:pt idx="2">
                        <c:v>淄博市</c:v>
                      </c:pt>
                      <c:pt idx="3">
                        <c:v>枣庄市</c:v>
                      </c:pt>
                      <c:pt idx="4">
                        <c:v>东营市</c:v>
                      </c:pt>
                      <c:pt idx="5">
                        <c:v>烟台市</c:v>
                      </c:pt>
                      <c:pt idx="6">
                        <c:v>潍坊市</c:v>
                      </c:pt>
                      <c:pt idx="7">
                        <c:v>济宁市</c:v>
                      </c:pt>
                      <c:pt idx="8">
                        <c:v>泰安市</c:v>
                      </c:pt>
                      <c:pt idx="9">
                        <c:v>威海市</c:v>
                      </c:pt>
                      <c:pt idx="10">
                        <c:v>日照市</c:v>
                      </c:pt>
                      <c:pt idx="11">
                        <c:v>临沂市</c:v>
                      </c:pt>
                      <c:pt idx="12">
                        <c:v>德州市</c:v>
                      </c:pt>
                      <c:pt idx="13">
                        <c:v>聊城市</c:v>
                      </c:pt>
                      <c:pt idx="14">
                        <c:v>滨州市</c:v>
                      </c:pt>
                      <c:pt idx="15">
                        <c:v>菏泽市</c:v>
                      </c:pt>
                    </c:strCache>
                  </c:strRef>
                </c:cat>
                <c:val>
                  <c:numRef>
                    <c:extLst>
                      <c:ext uri="{02D57815-91ED-43cb-92C2-25804820EDAC}">
                        <c15:formulaRef>
                          <c15:sqref>Sheet1!$H$2:$H$17</c15:sqref>
                        </c15:formulaRef>
                      </c:ext>
                    </c:extLst>
                    <c:numCache>
                      <c:formatCode>0.00_ </c:formatCode>
                      <c:ptCount val="16"/>
                      <c:pt idx="0">
                        <c:v>98.86</c:v>
                      </c:pt>
                      <c:pt idx="1">
                        <c:v>99.04</c:v>
                      </c:pt>
                      <c:pt idx="2">
                        <c:v>84.6</c:v>
                      </c:pt>
                      <c:pt idx="3">
                        <c:v>94.68</c:v>
                      </c:pt>
                      <c:pt idx="4">
                        <c:v>97.14</c:v>
                      </c:pt>
                      <c:pt idx="5">
                        <c:v>94.41</c:v>
                      </c:pt>
                      <c:pt idx="6">
                        <c:v>98.37</c:v>
                      </c:pt>
                      <c:pt idx="7">
                        <c:v>96.71</c:v>
                      </c:pt>
                      <c:pt idx="8">
                        <c:v>95.53</c:v>
                      </c:pt>
                      <c:pt idx="9">
                        <c:v>96.84</c:v>
                      </c:pt>
                      <c:pt idx="10">
                        <c:v>96.34</c:v>
                      </c:pt>
                      <c:pt idx="11">
                        <c:v>96.32</c:v>
                      </c:pt>
                      <c:pt idx="12">
                        <c:v>97.12</c:v>
                      </c:pt>
                      <c:pt idx="13">
                        <c:v>97.8</c:v>
                      </c:pt>
                      <c:pt idx="14">
                        <c:v>95.83</c:v>
                      </c:pt>
                      <c:pt idx="15">
                        <c:v>96.84</c:v>
                      </c:pt>
                    </c:numCache>
                  </c:numRef>
                </c:val>
              </c15:ser>
            </c15:filteredBarSeries>
            <c15:filteredBarSeries>
              <c15:ser>
                <c:idx val="3"/>
                <c:order val="3"/>
                <c:tx>
                  <c:strRef>
                    <c:extLst xmlns:c15="http://schemas.microsoft.com/office/drawing/2012/chart">
                      <c:ext xmlns:c15="http://schemas.microsoft.com/office/drawing/2012/chart" uri="{02D57815-91ED-43cb-92C2-25804820EDAC}">
                        <c15:formulaRef>
                          <c15:sqref>Sheet1!$I$1</c15:sqref>
                        </c15:formulaRef>
                      </c:ext>
                    </c:extLst>
                    <c:strCache>
                      <c:ptCount val="1"/>
                      <c:pt idx="0">
                        <c:v>企业满意度（%）</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cat>
                  <c:strRef>
                    <c:extLst xmlns:c15="http://schemas.microsoft.com/office/drawing/2012/chart">
                      <c:ext xmlns:c15="http://schemas.microsoft.com/office/drawing/2012/chart" uri="{02D57815-91ED-43cb-92C2-25804820EDAC}">
                        <c15:formulaRef>
                          <c15:sqref>Sheet1!$B$2:$B$17</c15:sqref>
                        </c15:formulaRef>
                      </c:ext>
                    </c:extLst>
                    <c:strCache>
                      <c:ptCount val="16"/>
                      <c:pt idx="0">
                        <c:v>济南市</c:v>
                      </c:pt>
                      <c:pt idx="1">
                        <c:v>青岛市</c:v>
                      </c:pt>
                      <c:pt idx="2">
                        <c:v>淄博市</c:v>
                      </c:pt>
                      <c:pt idx="3">
                        <c:v>枣庄市</c:v>
                      </c:pt>
                      <c:pt idx="4">
                        <c:v>东营市</c:v>
                      </c:pt>
                      <c:pt idx="5">
                        <c:v>烟台市</c:v>
                      </c:pt>
                      <c:pt idx="6">
                        <c:v>潍坊市</c:v>
                      </c:pt>
                      <c:pt idx="7">
                        <c:v>济宁市</c:v>
                      </c:pt>
                      <c:pt idx="8">
                        <c:v>泰安市</c:v>
                      </c:pt>
                      <c:pt idx="9">
                        <c:v>威海市</c:v>
                      </c:pt>
                      <c:pt idx="10">
                        <c:v>日照市</c:v>
                      </c:pt>
                      <c:pt idx="11">
                        <c:v>临沂市</c:v>
                      </c:pt>
                      <c:pt idx="12">
                        <c:v>德州市</c:v>
                      </c:pt>
                      <c:pt idx="13">
                        <c:v>聊城市</c:v>
                      </c:pt>
                      <c:pt idx="14">
                        <c:v>滨州市</c:v>
                      </c:pt>
                      <c:pt idx="15">
                        <c:v>菏泽市</c:v>
                      </c:pt>
                    </c:strCache>
                  </c:strRef>
                </c:cat>
                <c:val>
                  <c:numRef>
                    <c:extLst xmlns:c15="http://schemas.microsoft.com/office/drawing/2012/chart">
                      <c:ext xmlns:c15="http://schemas.microsoft.com/office/drawing/2012/chart" uri="{02D57815-91ED-43cb-92C2-25804820EDAC}">
                        <c15:formulaRef>
                          <c15:sqref>Sheet1!$I$2:$I$17</c15:sqref>
                        </c15:formulaRef>
                      </c:ext>
                    </c:extLst>
                    <c:numCache>
                      <c:formatCode>0.00_ </c:formatCode>
                      <c:ptCount val="16"/>
                      <c:pt idx="0">
                        <c:v>99.42</c:v>
                      </c:pt>
                      <c:pt idx="1">
                        <c:v>99.03</c:v>
                      </c:pt>
                      <c:pt idx="2">
                        <c:v>84.95</c:v>
                      </c:pt>
                      <c:pt idx="3">
                        <c:v>93.6</c:v>
                      </c:pt>
                      <c:pt idx="4">
                        <c:v>96.89</c:v>
                      </c:pt>
                      <c:pt idx="5">
                        <c:v>92.93</c:v>
                      </c:pt>
                      <c:pt idx="6">
                        <c:v>96.61</c:v>
                      </c:pt>
                      <c:pt idx="7">
                        <c:v>97.65</c:v>
                      </c:pt>
                      <c:pt idx="8">
                        <c:v>96.61</c:v>
                      </c:pt>
                      <c:pt idx="9">
                        <c:v>95.92</c:v>
                      </c:pt>
                      <c:pt idx="10">
                        <c:v>97.07</c:v>
                      </c:pt>
                      <c:pt idx="11">
                        <c:v>96.87</c:v>
                      </c:pt>
                      <c:pt idx="12">
                        <c:v>97.64</c:v>
                      </c:pt>
                      <c:pt idx="13">
                        <c:v>98.17</c:v>
                      </c:pt>
                      <c:pt idx="14">
                        <c:v>96.21</c:v>
                      </c:pt>
                      <c:pt idx="15">
                        <c:v>96.67</c:v>
                      </c:pt>
                    </c:numCache>
                  </c:numRef>
                </c:val>
              </c15:ser>
            </c15:filteredBarSeries>
          </c:ext>
        </c:extLst>
      </c:barChart>
      <c:catAx>
        <c:axId val="80068822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0688616"/>
        <c:crosses val="autoZero"/>
        <c:auto val="1"/>
        <c:lblAlgn val="ctr"/>
        <c:lblOffset val="100"/>
        <c:noMultiLvlLbl val="0"/>
      </c:catAx>
      <c:valAx>
        <c:axId val="800688616"/>
        <c:scaling>
          <c:orientation val="minMax"/>
        </c:scaling>
        <c:delete val="0"/>
        <c:axPos val="l"/>
        <c:majorGridlines>
          <c:spPr>
            <a:ln w="6350" cap="flat" cmpd="sng" algn="ctr">
              <a:solidFill>
                <a:schemeClr val="tx1">
                  <a:lumMod val="15000"/>
                  <a:lumOff val="85000"/>
                </a:schemeClr>
              </a:solidFill>
              <a:prstDash val="solid"/>
              <a:round/>
            </a:ln>
            <a:effectLst/>
          </c:spPr>
        </c:majorGridlines>
        <c:numFmt formatCode="0_ "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068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730464</c:v>
                </c:pt>
                <c:pt idx="1">
                  <c:v>777416</c:v>
                </c:pt>
              </c:numCache>
            </c:numRef>
          </c:val>
        </c:ser>
        <c:dLbls>
          <c:showLegendKey val="0"/>
          <c:showVal val="1"/>
          <c:showCatName val="0"/>
          <c:showSerName val="0"/>
          <c:showPercent val="0"/>
          <c:showBubbleSize val="0"/>
        </c:dLbls>
        <c:gapWidth val="219"/>
        <c:overlap val="-27"/>
        <c:axId val="649386784"/>
        <c:axId val="649387176"/>
      </c:barChart>
      <c:catAx>
        <c:axId val="6493867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9387176"/>
        <c:crosses val="autoZero"/>
        <c:auto val="1"/>
        <c:lblAlgn val="ctr"/>
        <c:lblOffset val="100"/>
        <c:noMultiLvlLbl val="0"/>
      </c:catAx>
      <c:valAx>
        <c:axId val="649387176"/>
        <c:scaling>
          <c:orientation val="minMax"/>
          <c:max val="8000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9386784"/>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Sheet3!$C$2</c:f>
              <c:strCache>
                <c:ptCount val="1"/>
                <c:pt idx="0">
                  <c:v>学校平均参与的省级职教集团数（个）</c:v>
                </c:pt>
              </c:strCache>
            </c:strRef>
          </c:tx>
          <c:spPr>
            <a:solidFill>
              <a:schemeClr val="accent1"/>
            </a:solidFill>
            <a:ln>
              <a:noFill/>
            </a:ln>
            <a:effectLst/>
            <a:sp3d/>
          </c:spPr>
          <c:invertIfNegative val="0"/>
          <c:cat>
            <c:strRef>
              <c:f>Sheet3!$B$3:$B$18</c:f>
              <c:strCache>
                <c:ptCount val="16"/>
                <c:pt idx="0">
                  <c:v>济南市</c:v>
                </c:pt>
                <c:pt idx="1">
                  <c:v>青岛市</c:v>
                </c:pt>
                <c:pt idx="2">
                  <c:v>淄博市</c:v>
                </c:pt>
                <c:pt idx="3">
                  <c:v>枣庄市</c:v>
                </c:pt>
                <c:pt idx="4">
                  <c:v>东营市</c:v>
                </c:pt>
                <c:pt idx="5">
                  <c:v>烟台市</c:v>
                </c:pt>
                <c:pt idx="6">
                  <c:v>潍坊市</c:v>
                </c:pt>
                <c:pt idx="7">
                  <c:v>济宁市</c:v>
                </c:pt>
                <c:pt idx="8">
                  <c:v>泰安市</c:v>
                </c:pt>
                <c:pt idx="9">
                  <c:v>威海市</c:v>
                </c:pt>
                <c:pt idx="10">
                  <c:v>日照市</c:v>
                </c:pt>
                <c:pt idx="11">
                  <c:v>临沂市</c:v>
                </c:pt>
                <c:pt idx="12">
                  <c:v>德州市</c:v>
                </c:pt>
                <c:pt idx="13">
                  <c:v>聊城市</c:v>
                </c:pt>
                <c:pt idx="14">
                  <c:v>滨州市</c:v>
                </c:pt>
                <c:pt idx="15">
                  <c:v>菏泽市</c:v>
                </c:pt>
              </c:strCache>
            </c:strRef>
          </c:cat>
          <c:val>
            <c:numRef>
              <c:f>Sheet3!$C$3:$C$18</c:f>
              <c:numCache>
                <c:formatCode>0.00_ </c:formatCode>
                <c:ptCount val="16"/>
                <c:pt idx="0">
                  <c:v>1.65</c:v>
                </c:pt>
                <c:pt idx="1">
                  <c:v>0.63</c:v>
                </c:pt>
                <c:pt idx="2">
                  <c:v>1.07</c:v>
                </c:pt>
                <c:pt idx="3">
                  <c:v>0.76</c:v>
                </c:pt>
                <c:pt idx="4">
                  <c:v>0.67</c:v>
                </c:pt>
                <c:pt idx="5">
                  <c:v>0.84</c:v>
                </c:pt>
                <c:pt idx="6">
                  <c:v>1</c:v>
                </c:pt>
                <c:pt idx="7">
                  <c:v>0.46</c:v>
                </c:pt>
                <c:pt idx="8">
                  <c:v>0.83</c:v>
                </c:pt>
                <c:pt idx="9">
                  <c:v>1.25</c:v>
                </c:pt>
                <c:pt idx="10">
                  <c:v>0.64</c:v>
                </c:pt>
                <c:pt idx="11">
                  <c:v>0.56000000000000005</c:v>
                </c:pt>
                <c:pt idx="12">
                  <c:v>0.67</c:v>
                </c:pt>
                <c:pt idx="13">
                  <c:v>0.56000000000000005</c:v>
                </c:pt>
                <c:pt idx="14">
                  <c:v>0.86</c:v>
                </c:pt>
                <c:pt idx="15">
                  <c:v>0.37</c:v>
                </c:pt>
              </c:numCache>
            </c:numRef>
          </c:val>
        </c:ser>
        <c:ser>
          <c:idx val="2"/>
          <c:order val="2"/>
          <c:tx>
            <c:strRef>
              <c:f>Sheet3!$E$2</c:f>
              <c:strCache>
                <c:ptCount val="1"/>
                <c:pt idx="0">
                  <c:v>学校平均参与的市级职教集团数量（个）</c:v>
                </c:pt>
              </c:strCache>
            </c:strRef>
          </c:tx>
          <c:spPr>
            <a:solidFill>
              <a:schemeClr val="accent5"/>
            </a:solidFill>
            <a:ln>
              <a:noFill/>
            </a:ln>
            <a:effectLst/>
            <a:sp3d/>
          </c:spPr>
          <c:invertIfNegative val="0"/>
          <c:cat>
            <c:strRef>
              <c:f>Sheet3!$B$3:$B$18</c:f>
              <c:strCache>
                <c:ptCount val="16"/>
                <c:pt idx="0">
                  <c:v>济南市</c:v>
                </c:pt>
                <c:pt idx="1">
                  <c:v>青岛市</c:v>
                </c:pt>
                <c:pt idx="2">
                  <c:v>淄博市</c:v>
                </c:pt>
                <c:pt idx="3">
                  <c:v>枣庄市</c:v>
                </c:pt>
                <c:pt idx="4">
                  <c:v>东营市</c:v>
                </c:pt>
                <c:pt idx="5">
                  <c:v>烟台市</c:v>
                </c:pt>
                <c:pt idx="6">
                  <c:v>潍坊市</c:v>
                </c:pt>
                <c:pt idx="7">
                  <c:v>济宁市</c:v>
                </c:pt>
                <c:pt idx="8">
                  <c:v>泰安市</c:v>
                </c:pt>
                <c:pt idx="9">
                  <c:v>威海市</c:v>
                </c:pt>
                <c:pt idx="10">
                  <c:v>日照市</c:v>
                </c:pt>
                <c:pt idx="11">
                  <c:v>临沂市</c:v>
                </c:pt>
                <c:pt idx="12">
                  <c:v>德州市</c:v>
                </c:pt>
                <c:pt idx="13">
                  <c:v>聊城市</c:v>
                </c:pt>
                <c:pt idx="14">
                  <c:v>滨州市</c:v>
                </c:pt>
                <c:pt idx="15">
                  <c:v>菏泽市</c:v>
                </c:pt>
              </c:strCache>
            </c:strRef>
          </c:cat>
          <c:val>
            <c:numRef>
              <c:f>Sheet3!$E$3:$E$18</c:f>
              <c:numCache>
                <c:formatCode>0.00_ </c:formatCode>
                <c:ptCount val="16"/>
                <c:pt idx="0">
                  <c:v>1.45</c:v>
                </c:pt>
                <c:pt idx="1">
                  <c:v>1.26</c:v>
                </c:pt>
                <c:pt idx="2">
                  <c:v>3.64</c:v>
                </c:pt>
                <c:pt idx="3">
                  <c:v>1.29</c:v>
                </c:pt>
                <c:pt idx="4">
                  <c:v>2.33</c:v>
                </c:pt>
                <c:pt idx="5">
                  <c:v>3.53</c:v>
                </c:pt>
                <c:pt idx="6">
                  <c:v>0.75</c:v>
                </c:pt>
                <c:pt idx="7">
                  <c:v>1.31</c:v>
                </c:pt>
                <c:pt idx="8">
                  <c:v>1</c:v>
                </c:pt>
                <c:pt idx="9">
                  <c:v>1.75</c:v>
                </c:pt>
                <c:pt idx="10">
                  <c:v>3.45</c:v>
                </c:pt>
                <c:pt idx="11">
                  <c:v>2.52</c:v>
                </c:pt>
                <c:pt idx="12">
                  <c:v>1.19</c:v>
                </c:pt>
                <c:pt idx="13">
                  <c:v>0.72</c:v>
                </c:pt>
                <c:pt idx="14">
                  <c:v>0.86</c:v>
                </c:pt>
                <c:pt idx="15">
                  <c:v>2.63</c:v>
                </c:pt>
              </c:numCache>
            </c:numRef>
          </c:val>
        </c:ser>
        <c:dLbls>
          <c:showLegendKey val="0"/>
          <c:showVal val="0"/>
          <c:showCatName val="0"/>
          <c:showSerName val="0"/>
          <c:showPercent val="0"/>
          <c:showBubbleSize val="0"/>
        </c:dLbls>
        <c:gapWidth val="150"/>
        <c:overlap val="100"/>
        <c:axId val="800689400"/>
        <c:axId val="800689792"/>
        <c:extLst>
          <c:ext xmlns:c15="http://schemas.microsoft.com/office/drawing/2012/chart" uri="{02D57815-91ED-43cb-92C2-25804820EDAC}">
            <c15:filteredBarSeries>
              <c15:ser>
                <c:idx val="1"/>
                <c:order val="1"/>
                <c:tx>
                  <c:strRef>
                    <c:extLst>
                      <c:ext uri="{02D57815-91ED-43cb-92C2-25804820EDAC}">
                        <c15:formulaRef>
                          <c15:sqref>Sheet3!$D$2</c15:sqref>
                        </c15:formulaRef>
                      </c:ext>
                    </c:extLst>
                    <c:strCache>
                      <c:ptCount val="1"/>
                    </c:strCache>
                  </c:strRef>
                </c:tx>
                <c:spPr>
                  <a:solidFill>
                    <a:schemeClr val="accent3"/>
                  </a:solidFill>
                  <a:ln>
                    <a:noFill/>
                  </a:ln>
                  <a:effectLst/>
                  <a:sp3d/>
                </c:spPr>
                <c:invertIfNegative val="0"/>
                <c:cat>
                  <c:strRef>
                    <c:extLst>
                      <c:ext uri="{02D57815-91ED-43cb-92C2-25804820EDAC}">
                        <c15:formulaRef>
                          <c15:sqref>Sheet3!$B$3:$B$18</c15:sqref>
                        </c15:formulaRef>
                      </c:ext>
                    </c:extLst>
                    <c:strCache>
                      <c:ptCount val="16"/>
                      <c:pt idx="0">
                        <c:v>济南市</c:v>
                      </c:pt>
                      <c:pt idx="1">
                        <c:v>青岛市</c:v>
                      </c:pt>
                      <c:pt idx="2">
                        <c:v>淄博市</c:v>
                      </c:pt>
                      <c:pt idx="3">
                        <c:v>枣庄市</c:v>
                      </c:pt>
                      <c:pt idx="4">
                        <c:v>东营市</c:v>
                      </c:pt>
                      <c:pt idx="5">
                        <c:v>烟台市</c:v>
                      </c:pt>
                      <c:pt idx="6">
                        <c:v>潍坊市</c:v>
                      </c:pt>
                      <c:pt idx="7">
                        <c:v>济宁市</c:v>
                      </c:pt>
                      <c:pt idx="8">
                        <c:v>泰安市</c:v>
                      </c:pt>
                      <c:pt idx="9">
                        <c:v>威海市</c:v>
                      </c:pt>
                      <c:pt idx="10">
                        <c:v>日照市</c:v>
                      </c:pt>
                      <c:pt idx="11">
                        <c:v>临沂市</c:v>
                      </c:pt>
                      <c:pt idx="12">
                        <c:v>德州市</c:v>
                      </c:pt>
                      <c:pt idx="13">
                        <c:v>聊城市</c:v>
                      </c:pt>
                      <c:pt idx="14">
                        <c:v>滨州市</c:v>
                      </c:pt>
                      <c:pt idx="15">
                        <c:v>菏泽市</c:v>
                      </c:pt>
                    </c:strCache>
                  </c:strRef>
                </c:cat>
                <c:val>
                  <c:numRef>
                    <c:extLst>
                      <c:ext uri="{02D57815-91ED-43cb-92C2-25804820EDAC}">
                        <c15:formulaRef>
                          <c15:sqref>Sheet3!$D$3:$D$18</c15:sqref>
                        </c15:formulaRef>
                      </c:ext>
                    </c:extLst>
                    <c:numCache>
                      <c:formatCode>General</c:formatCode>
                      <c:ptCount val="16"/>
                    </c:numCache>
                  </c:numRef>
                </c:val>
              </c15:ser>
            </c15:filteredBarSeries>
          </c:ext>
        </c:extLst>
      </c:barChart>
      <c:catAx>
        <c:axId val="800689400"/>
        <c:scaling>
          <c:orientation val="minMax"/>
        </c:scaling>
        <c:delete val="0"/>
        <c:axPos val="b"/>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0689792"/>
        <c:crosses val="autoZero"/>
        <c:auto val="1"/>
        <c:lblAlgn val="ctr"/>
        <c:lblOffset val="100"/>
        <c:noMultiLvlLbl val="0"/>
      </c:catAx>
      <c:valAx>
        <c:axId val="80068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0689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XLSX 工作表.xlsx]Sheet1'!$C$3</c:f>
              <c:strCache>
                <c:ptCount val="1"/>
                <c:pt idx="0">
                  <c:v>生均公共财政预算教育事业费</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'[新建 XLSX 工作表.xlsx]Sheet1'!$B$4:$B$11</c:f>
              <c:strCache>
                <c:ptCount val="8"/>
                <c:pt idx="0">
                  <c:v>2012年</c:v>
                </c:pt>
                <c:pt idx="1">
                  <c:v>2013年</c:v>
                </c:pt>
                <c:pt idx="2">
                  <c:v>2014年</c:v>
                </c:pt>
                <c:pt idx="3">
                  <c:v>2015年</c:v>
                </c:pt>
                <c:pt idx="4">
                  <c:v>2016年</c:v>
                </c:pt>
                <c:pt idx="5">
                  <c:v>2017年</c:v>
                </c:pt>
                <c:pt idx="6">
                  <c:v>2018年</c:v>
                </c:pt>
                <c:pt idx="7">
                  <c:v>2019年</c:v>
                </c:pt>
              </c:strCache>
            </c:strRef>
          </c:cat>
          <c:val>
            <c:numRef>
              <c:f>'[新建 XLSX 工作表.xlsx]Sheet1'!$C$4:$C$11</c:f>
              <c:numCache>
                <c:formatCode>General</c:formatCode>
                <c:ptCount val="8"/>
                <c:pt idx="0">
                  <c:v>9493.0400000000009</c:v>
                </c:pt>
                <c:pt idx="1">
                  <c:v>9886.3799999999992</c:v>
                </c:pt>
                <c:pt idx="2">
                  <c:v>10412.39</c:v>
                </c:pt>
                <c:pt idx="3">
                  <c:v>12408.62</c:v>
                </c:pt>
                <c:pt idx="4">
                  <c:v>13761.07</c:v>
                </c:pt>
                <c:pt idx="5">
                  <c:v>14128.45</c:v>
                </c:pt>
                <c:pt idx="6">
                  <c:v>15330.06</c:v>
                </c:pt>
                <c:pt idx="7">
                  <c:v>16225.46</c:v>
                </c:pt>
              </c:numCache>
            </c:numRef>
          </c:val>
          <c:smooth val="0"/>
        </c:ser>
        <c:ser>
          <c:idx val="1"/>
          <c:order val="1"/>
          <c:tx>
            <c:strRef>
              <c:f>'[新建 XLSX 工作表.xlsx]Sheet1'!$D$3</c:f>
              <c:strCache>
                <c:ptCount val="1"/>
                <c:pt idx="0">
                  <c:v>生均公共财政预算公用经费</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'[新建 XLSX 工作表.xlsx]Sheet1'!$B$4:$B$11</c:f>
              <c:strCache>
                <c:ptCount val="8"/>
                <c:pt idx="0">
                  <c:v>2012年</c:v>
                </c:pt>
                <c:pt idx="1">
                  <c:v>2013年</c:v>
                </c:pt>
                <c:pt idx="2">
                  <c:v>2014年</c:v>
                </c:pt>
                <c:pt idx="3">
                  <c:v>2015年</c:v>
                </c:pt>
                <c:pt idx="4">
                  <c:v>2016年</c:v>
                </c:pt>
                <c:pt idx="5">
                  <c:v>2017年</c:v>
                </c:pt>
                <c:pt idx="6">
                  <c:v>2018年</c:v>
                </c:pt>
                <c:pt idx="7">
                  <c:v>2019年</c:v>
                </c:pt>
              </c:strCache>
            </c:strRef>
          </c:cat>
          <c:val>
            <c:numRef>
              <c:f>'[新建 XLSX 工作表.xlsx]Sheet1'!$D$4:$D$11</c:f>
              <c:numCache>
                <c:formatCode>General</c:formatCode>
                <c:ptCount val="8"/>
                <c:pt idx="0">
                  <c:v>4070.44</c:v>
                </c:pt>
                <c:pt idx="1">
                  <c:v>4249.8999999999996</c:v>
                </c:pt>
                <c:pt idx="2">
                  <c:v>4644.16</c:v>
                </c:pt>
                <c:pt idx="3">
                  <c:v>4671.07</c:v>
                </c:pt>
                <c:pt idx="4">
                  <c:v>5069.97</c:v>
                </c:pt>
                <c:pt idx="5">
                  <c:v>5109.01</c:v>
                </c:pt>
                <c:pt idx="6">
                  <c:v>5360.1</c:v>
                </c:pt>
                <c:pt idx="7">
                  <c:v>5165.0600000000004</c:v>
                </c:pt>
              </c:numCache>
            </c:numRef>
          </c:val>
          <c:smooth val="0"/>
        </c:ser>
        <c:dLbls>
          <c:showLegendKey val="0"/>
          <c:showVal val="1"/>
          <c:showCatName val="0"/>
          <c:showSerName val="0"/>
          <c:showPercent val="0"/>
          <c:showBubbleSize val="0"/>
        </c:dLbls>
        <c:marker val="1"/>
        <c:smooth val="0"/>
        <c:axId val="800690576"/>
        <c:axId val="800690968"/>
      </c:lineChart>
      <c:catAx>
        <c:axId val="800690576"/>
        <c:scaling>
          <c:orientation val="minMax"/>
        </c:scaling>
        <c:delete val="0"/>
        <c:axPos val="b"/>
        <c:minorGridlines>
          <c:spPr>
            <a:ln w="9525" cap="flat" cmpd="sng" algn="ctr">
              <a:solidFill>
                <a:schemeClr val="bg1">
                  <a:lumMod val="7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0690968"/>
        <c:crosses val="autoZero"/>
        <c:auto val="1"/>
        <c:lblAlgn val="ctr"/>
        <c:lblOffset val="100"/>
        <c:noMultiLvlLbl val="0"/>
      </c:catAx>
      <c:valAx>
        <c:axId val="80069096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069057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7070.06</c:v>
                </c:pt>
                <c:pt idx="1">
                  <c:v>7624.36</c:v>
                </c:pt>
              </c:numCache>
            </c:numRef>
          </c:val>
        </c:ser>
        <c:dLbls>
          <c:showLegendKey val="0"/>
          <c:showVal val="1"/>
          <c:showCatName val="0"/>
          <c:showSerName val="0"/>
          <c:showPercent val="0"/>
          <c:showBubbleSize val="0"/>
        </c:dLbls>
        <c:gapWidth val="219"/>
        <c:overlap val="-27"/>
        <c:axId val="649387960"/>
        <c:axId val="649388352"/>
      </c:barChart>
      <c:catAx>
        <c:axId val="6493879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9388352"/>
        <c:crosses val="autoZero"/>
        <c:auto val="1"/>
        <c:lblAlgn val="ctr"/>
        <c:lblOffset val="100"/>
        <c:noMultiLvlLbl val="0"/>
      </c:catAx>
      <c:valAx>
        <c:axId val="649388352"/>
        <c:scaling>
          <c:orientation val="minMax"/>
          <c:max val="80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9387960"/>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生均占地面积</c:v>
                </c:pt>
                <c:pt idx="1">
                  <c:v>生均校舍建筑面积</c:v>
                </c:pt>
              </c:strCache>
            </c:strRef>
          </c:cat>
          <c:val>
            <c:numRef>
              <c:f>Sheet1!$B$2:$B$3</c:f>
              <c:numCache>
                <c:formatCode>General</c:formatCode>
                <c:ptCount val="2"/>
                <c:pt idx="0">
                  <c:v>44.51</c:v>
                </c:pt>
                <c:pt idx="1">
                  <c:v>20.34</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生均占地面积</c:v>
                </c:pt>
                <c:pt idx="1">
                  <c:v>生均校舍建筑面积</c:v>
                </c:pt>
              </c:strCache>
            </c:strRef>
          </c:cat>
          <c:val>
            <c:numRef>
              <c:f>Sheet1!$C$2:$C$3</c:f>
              <c:numCache>
                <c:formatCode>General</c:formatCode>
                <c:ptCount val="2"/>
                <c:pt idx="0">
                  <c:v>40.85</c:v>
                </c:pt>
                <c:pt idx="1">
                  <c:v>19.41</c:v>
                </c:pt>
              </c:numCache>
            </c:numRef>
          </c:val>
        </c:ser>
        <c:dLbls>
          <c:showLegendKey val="0"/>
          <c:showVal val="1"/>
          <c:showCatName val="0"/>
          <c:showSerName val="0"/>
          <c:showPercent val="0"/>
          <c:showBubbleSize val="0"/>
        </c:dLbls>
        <c:gapWidth val="219"/>
        <c:overlap val="-27"/>
        <c:axId val="649389136"/>
        <c:axId val="649389528"/>
      </c:barChart>
      <c:catAx>
        <c:axId val="649389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9389528"/>
        <c:crosses val="autoZero"/>
        <c:auto val="1"/>
        <c:lblAlgn val="ctr"/>
        <c:lblOffset val="100"/>
        <c:noMultiLvlLbl val="0"/>
      </c:catAx>
      <c:valAx>
        <c:axId val="6493895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938913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no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8383.1299999999992</c:v>
                </c:pt>
                <c:pt idx="1">
                  <c:v>8548.02</c:v>
                </c:pt>
              </c:numCache>
            </c:numRef>
          </c:val>
        </c:ser>
        <c:dLbls>
          <c:showLegendKey val="0"/>
          <c:showVal val="1"/>
          <c:showCatName val="0"/>
          <c:showSerName val="0"/>
          <c:showPercent val="0"/>
          <c:showBubbleSize val="0"/>
        </c:dLbls>
        <c:gapWidth val="219"/>
        <c:overlap val="-27"/>
        <c:axId val="649390312"/>
        <c:axId val="649390704"/>
      </c:barChart>
      <c:catAx>
        <c:axId val="6493903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9390704"/>
        <c:crosses val="autoZero"/>
        <c:auto val="1"/>
        <c:lblAlgn val="ctr"/>
        <c:lblOffset val="100"/>
        <c:noMultiLvlLbl val="0"/>
      </c:catAx>
      <c:valAx>
        <c:axId val="649390704"/>
        <c:scaling>
          <c:orientation val="minMax"/>
          <c:max val="90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49390312"/>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生均纸质图书藏量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30.96</c:v>
                </c:pt>
                <c:pt idx="1">
                  <c:v>29.91</c:v>
                </c:pt>
              </c:numCache>
            </c:numRef>
          </c:val>
        </c:ser>
        <c:ser>
          <c:idx val="1"/>
          <c:order val="1"/>
          <c:tx>
            <c:strRef>
              <c:f>Sheet1!$C$1</c:f>
              <c:strCache>
                <c:ptCount val="1"/>
                <c:pt idx="0">
                  <c:v>生均电子图书藏量</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Sheet1!$C$2:$C$3</c:f>
              <c:numCache>
                <c:formatCode>General</c:formatCode>
                <c:ptCount val="2"/>
                <c:pt idx="0">
                  <c:v>19.239999999999998</c:v>
                </c:pt>
                <c:pt idx="1">
                  <c:v>19.89</c:v>
                </c:pt>
              </c:numCache>
            </c:numRef>
          </c:val>
        </c:ser>
        <c:dLbls>
          <c:showLegendKey val="0"/>
          <c:showVal val="1"/>
          <c:showCatName val="0"/>
          <c:showSerName val="0"/>
          <c:showPercent val="0"/>
          <c:showBubbleSize val="0"/>
        </c:dLbls>
        <c:gapWidth val="219"/>
        <c:overlap val="-27"/>
        <c:axId val="892140664"/>
        <c:axId val="892141056"/>
      </c:barChart>
      <c:catAx>
        <c:axId val="8921406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92141056"/>
        <c:crosses val="autoZero"/>
        <c:auto val="1"/>
        <c:lblAlgn val="ctr"/>
        <c:lblOffset val="100"/>
        <c:noMultiLvlLbl val="0"/>
      </c:catAx>
      <c:valAx>
        <c:axId val="8921410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9214066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no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Sheet1!$A$2:$A$17</c:f>
              <c:strCache>
                <c:ptCount val="16"/>
                <c:pt idx="0">
                  <c:v>济南</c:v>
                </c:pt>
                <c:pt idx="1">
                  <c:v>青岛</c:v>
                </c:pt>
                <c:pt idx="2">
                  <c:v>淄博</c:v>
                </c:pt>
                <c:pt idx="3">
                  <c:v>枣庄</c:v>
                </c:pt>
                <c:pt idx="4">
                  <c:v>东营</c:v>
                </c:pt>
                <c:pt idx="5">
                  <c:v>烟台</c:v>
                </c:pt>
                <c:pt idx="6">
                  <c:v>潍坊</c:v>
                </c:pt>
                <c:pt idx="7">
                  <c:v>济宁</c:v>
                </c:pt>
                <c:pt idx="8">
                  <c:v>泰安</c:v>
                </c:pt>
                <c:pt idx="9">
                  <c:v>威海</c:v>
                </c:pt>
                <c:pt idx="10">
                  <c:v>日照</c:v>
                </c:pt>
                <c:pt idx="11">
                  <c:v>临沂</c:v>
                </c:pt>
                <c:pt idx="12">
                  <c:v>德州</c:v>
                </c:pt>
                <c:pt idx="13">
                  <c:v>聊城</c:v>
                </c:pt>
                <c:pt idx="14">
                  <c:v>滨州</c:v>
                </c:pt>
                <c:pt idx="15">
                  <c:v>菏泽</c:v>
                </c:pt>
              </c:strCache>
            </c:strRef>
          </c:cat>
          <c:val>
            <c:numRef>
              <c:f>Sheet1!$B$2:$B$17</c:f>
              <c:numCache>
                <c:formatCode>General</c:formatCode>
                <c:ptCount val="16"/>
                <c:pt idx="0">
                  <c:v>17.239999999999998</c:v>
                </c:pt>
                <c:pt idx="1">
                  <c:v>12.11</c:v>
                </c:pt>
                <c:pt idx="2">
                  <c:v>12.9</c:v>
                </c:pt>
                <c:pt idx="3">
                  <c:v>22.63</c:v>
                </c:pt>
                <c:pt idx="4">
                  <c:v>20.94</c:v>
                </c:pt>
                <c:pt idx="5">
                  <c:v>10.77</c:v>
                </c:pt>
                <c:pt idx="6">
                  <c:v>15.21</c:v>
                </c:pt>
                <c:pt idx="7">
                  <c:v>17.68</c:v>
                </c:pt>
                <c:pt idx="8">
                  <c:v>16.309999999999999</c:v>
                </c:pt>
                <c:pt idx="9">
                  <c:v>9.6999999999999993</c:v>
                </c:pt>
                <c:pt idx="10">
                  <c:v>17.510000000000002</c:v>
                </c:pt>
                <c:pt idx="11">
                  <c:v>21.62</c:v>
                </c:pt>
                <c:pt idx="12">
                  <c:v>16.850000000000001</c:v>
                </c:pt>
                <c:pt idx="13">
                  <c:v>13.53</c:v>
                </c:pt>
                <c:pt idx="14">
                  <c:v>14.13</c:v>
                </c:pt>
                <c:pt idx="15">
                  <c:v>22.18</c:v>
                </c:pt>
              </c:numCache>
            </c:numRef>
          </c:val>
        </c:ser>
        <c:dLbls>
          <c:showLegendKey val="0"/>
          <c:showVal val="1"/>
          <c:showCatName val="0"/>
          <c:showSerName val="0"/>
          <c:showPercent val="0"/>
          <c:showBubbleSize val="0"/>
        </c:dLbls>
        <c:gapWidth val="219"/>
        <c:overlap val="-27"/>
        <c:axId val="892141840"/>
        <c:axId val="892142232"/>
      </c:barChart>
      <c:catAx>
        <c:axId val="8921418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92142232"/>
        <c:crosses val="autoZero"/>
        <c:auto val="1"/>
        <c:lblAlgn val="ctr"/>
        <c:lblOffset val="100"/>
        <c:noMultiLvlLbl val="0"/>
      </c:catAx>
      <c:valAx>
        <c:axId val="8921422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92141840"/>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0.00%</c:formatCode>
                <c:ptCount val="2"/>
                <c:pt idx="0">
                  <c:v>0.3548</c:v>
                </c:pt>
                <c:pt idx="1">
                  <c:v>0.36620000000000003</c:v>
                </c:pt>
              </c:numCache>
            </c:numRef>
          </c:val>
        </c:ser>
        <c:dLbls>
          <c:showLegendKey val="0"/>
          <c:showVal val="1"/>
          <c:showCatName val="0"/>
          <c:showSerName val="0"/>
          <c:showPercent val="0"/>
          <c:showBubbleSize val="0"/>
        </c:dLbls>
        <c:gapWidth val="219"/>
        <c:overlap val="-27"/>
        <c:axId val="892143016"/>
        <c:axId val="892143408"/>
      </c:barChart>
      <c:catAx>
        <c:axId val="8921430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92143408"/>
        <c:crosses val="autoZero"/>
        <c:auto val="1"/>
        <c:lblAlgn val="ctr"/>
        <c:lblOffset val="100"/>
        <c:noMultiLvlLbl val="0"/>
      </c:catAx>
      <c:valAx>
        <c:axId val="892143408"/>
        <c:scaling>
          <c:orientation val="minMax"/>
          <c:max val="0.4"/>
          <c:min val="0"/>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92143016"/>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自定义 184">
    <a:dk1>
      <a:sysClr val="windowText" lastClr="000000"/>
    </a:dk1>
    <a:lt1>
      <a:sysClr val="window" lastClr="FFFFFF"/>
    </a:lt1>
    <a:dk2>
      <a:srgbClr val="F26091"/>
    </a:dk2>
    <a:lt2>
      <a:srgbClr val="5463C1"/>
    </a:lt2>
    <a:accent1>
      <a:srgbClr val="93A6F9"/>
    </a:accent1>
    <a:accent2>
      <a:srgbClr val="0FADE6"/>
    </a:accent2>
    <a:accent3>
      <a:srgbClr val="24D4E1"/>
    </a:accent3>
    <a:accent4>
      <a:srgbClr val="7BC280"/>
    </a:accent4>
    <a:accent5>
      <a:srgbClr val="35D782"/>
    </a:accent5>
    <a:accent6>
      <a:srgbClr val="F9887B"/>
    </a:accent6>
    <a:hlink>
      <a:srgbClr val="6B9F25"/>
    </a:hlink>
    <a:folHlink>
      <a:srgbClr val="9F6715"/>
    </a:folHlink>
  </a:clrScheme>
  <a:fontScheme name="ucro5jzf">
    <a:majorFont>
      <a:latin typeface="Arial"/>
      <a:ea typeface="Microsoft YaHei"/>
      <a:cs typeface=""/>
    </a:majorFont>
    <a:minorFont>
      <a:latin typeface="Arial"/>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34815-9F65-4C3E-BD32-B07F2DB7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80</Pages>
  <Words>9517</Words>
  <Characters>54250</Characters>
  <Application>Microsoft Office Word</Application>
  <DocSecurity>0</DocSecurity>
  <Lines>452</Lines>
  <Paragraphs>127</Paragraphs>
  <ScaleCrop>false</ScaleCrop>
  <Company/>
  <LinksUpToDate>false</LinksUpToDate>
  <CharactersWithSpaces>63640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大槐树</dc:creator>
  <cp:lastModifiedBy>q</cp:lastModifiedBy>
  <cp:revision>102</cp:revision>
  <cp:lastPrinted>2021-03-05T03:30:00Z</cp:lastPrinted>
  <dcterms:created xsi:type="dcterms:W3CDTF">2021-03-05T04:26:00Z</dcterms:created>
  <dcterms:modified xsi:type="dcterms:W3CDTF">2021-03-26T07:23:00Z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