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创新特色发展机制</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加快推进普通高中育人方式转变</w:t>
      </w:r>
    </w:p>
    <w:p>
      <w:pPr>
        <w:spacing w:beforeLines="50" w:line="58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潍坊市委教育工委常务副书记，市教育局党组书记、局长</w:t>
      </w:r>
    </w:p>
    <w:p>
      <w:pPr>
        <w:spacing w:afterLines="50" w:line="58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杜全平</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近日，省教育厅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rPr>
        <w:t>发改委、</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rPr>
        <w:t>财政厅、</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rPr>
        <w:t>人社厅</w:t>
      </w:r>
      <w:r>
        <w:rPr>
          <w:rFonts w:hint="eastAsia" w:ascii="仿宋_GB2312" w:hAnsi="仿宋_GB2312" w:eastAsia="仿宋_GB2312" w:cs="仿宋_GB2312"/>
          <w:sz w:val="32"/>
          <w:szCs w:val="32"/>
          <w:lang w:val="en-US" w:eastAsia="zh-CN"/>
        </w:rPr>
        <w:t>联合印发</w:t>
      </w:r>
      <w:r>
        <w:rPr>
          <w:rFonts w:hint="eastAsia" w:ascii="仿宋_GB2312" w:hAnsi="仿宋_GB2312" w:eastAsia="仿宋_GB2312" w:cs="仿宋_GB2312"/>
          <w:sz w:val="32"/>
          <w:szCs w:val="32"/>
        </w:rPr>
        <w:t>《关于实施强科培优行动推进普通高中特色多样发展的实施意见》（以下简称《实施意见》），为推进我省普通高中多样化特色化发展指明了方向和路径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提供了政策依据和保障</w:t>
      </w:r>
      <w:r>
        <w:rPr>
          <w:rFonts w:hint="eastAsia" w:ascii="仿宋_GB2312" w:hAnsi="仿宋_GB2312" w:eastAsia="仿宋_GB2312" w:cs="仿宋_GB2312"/>
          <w:sz w:val="32"/>
          <w:szCs w:val="32"/>
        </w:rPr>
        <w:t>。潍坊市作为普通高中新课程新教材实施国家级示范区和全省普通高中综合改革试点市，将坚持以《实施意见》为指导，</w:t>
      </w:r>
      <w:r>
        <w:rPr>
          <w:rFonts w:hint="eastAsia" w:ascii="仿宋_GB2312" w:hAnsi="仿宋_GB2312" w:eastAsia="仿宋_GB2312" w:cs="仿宋_GB2312"/>
          <w:sz w:val="32"/>
          <w:szCs w:val="32"/>
          <w:lang w:val="en-US" w:eastAsia="zh-CN"/>
        </w:rPr>
        <w:t>创新</w:t>
      </w:r>
      <w:r>
        <w:rPr>
          <w:rFonts w:hint="eastAsia" w:ascii="仿宋_GB2312" w:hAnsi="仿宋_GB2312" w:eastAsia="仿宋_GB2312" w:cs="仿宋_GB2312"/>
          <w:sz w:val="32"/>
          <w:szCs w:val="32"/>
        </w:rPr>
        <w:t>完善普通高中特色发展机制，全面深化普通高中综合改革，着力推进育人方式转变，</w:t>
      </w:r>
      <w:r>
        <w:rPr>
          <w:rFonts w:hint="eastAsia" w:ascii="仿宋_GB2312" w:hAnsi="仿宋_GB2312" w:eastAsia="仿宋_GB2312" w:cs="仿宋_GB2312"/>
          <w:sz w:val="32"/>
          <w:szCs w:val="32"/>
          <w:lang w:val="en-US" w:eastAsia="zh-CN"/>
        </w:rPr>
        <w:t>全面提升教育质量，</w:t>
      </w:r>
      <w:r>
        <w:rPr>
          <w:rFonts w:hint="eastAsia" w:ascii="仿宋_GB2312" w:hAnsi="仿宋_GB2312" w:eastAsia="仿宋_GB2312" w:cs="仿宋_GB2312"/>
          <w:sz w:val="32"/>
          <w:szCs w:val="32"/>
        </w:rPr>
        <w:t>切实发挥好示范带动作用</w:t>
      </w:r>
      <w:r>
        <w:rPr>
          <w:rFonts w:hint="eastAsia" w:ascii="仿宋_GB2312" w:hAnsi="仿宋_GB2312" w:eastAsia="仿宋_GB2312" w:cs="仿宋_GB2312"/>
          <w:sz w:val="32"/>
          <w:szCs w:val="32"/>
          <w:lang w:eastAsia="zh-CN"/>
        </w:rPr>
        <w:t>。</w:t>
      </w:r>
    </w:p>
    <w:p>
      <w:pPr>
        <w:spacing w:line="580" w:lineRule="exact"/>
        <w:ind w:firstLine="640" w:firstLineChars="200"/>
        <w:rPr>
          <w:rFonts w:hint="eastAsia" w:ascii="仿宋_GB2312" w:eastAsia="仿宋_GB2312"/>
          <w:sz w:val="32"/>
          <w:szCs w:val="28"/>
        </w:rPr>
      </w:pPr>
      <w:r>
        <w:rPr>
          <w:rFonts w:hint="eastAsia" w:ascii="黑体" w:hAnsi="黑体" w:eastAsia="黑体" w:cs="黑体"/>
          <w:sz w:val="32"/>
          <w:szCs w:val="32"/>
        </w:rPr>
        <w:t>一、聚焦培育优势学科</w:t>
      </w:r>
      <w:r>
        <w:rPr>
          <w:rFonts w:hint="eastAsia" w:ascii="黑体" w:hAnsi="黑体" w:eastAsia="黑体" w:cs="黑体"/>
          <w:sz w:val="32"/>
          <w:szCs w:val="32"/>
          <w:lang w:val="en-US" w:eastAsia="zh-CN"/>
        </w:rPr>
        <w:t>深化</w:t>
      </w:r>
      <w:r>
        <w:rPr>
          <w:rFonts w:hint="eastAsia" w:ascii="黑体" w:hAnsi="黑体" w:eastAsia="黑体" w:cs="黑体"/>
          <w:sz w:val="32"/>
          <w:szCs w:val="32"/>
        </w:rPr>
        <w:t>课程改革</w:t>
      </w:r>
      <w:r>
        <w:rPr>
          <w:rFonts w:hint="eastAsia" w:ascii="黑体" w:hAnsi="黑体" w:eastAsia="黑体" w:cs="黑体"/>
          <w:sz w:val="32"/>
          <w:szCs w:val="32"/>
          <w:lang w:eastAsia="zh-CN"/>
        </w:rPr>
        <w:t>。</w:t>
      </w:r>
      <w:r>
        <w:rPr>
          <w:rFonts w:hint="eastAsia" w:ascii="仿宋_GB2312" w:hAnsi="仿宋_GB2312" w:eastAsia="仿宋_GB2312" w:cs="仿宋_GB2312"/>
          <w:sz w:val="32"/>
          <w:szCs w:val="32"/>
        </w:rPr>
        <w:t>培育优势学科是推动普通高中特色发展的基础保证。近年来，潍坊市牢牢抓住</w:t>
      </w:r>
      <w:r>
        <w:rPr>
          <w:rFonts w:hint="eastAsia" w:ascii="仿宋_GB2312" w:hAnsi="仿宋_GB2312" w:eastAsia="仿宋_GB2312" w:cs="仿宋_GB2312"/>
          <w:sz w:val="32"/>
          <w:szCs w:val="32"/>
          <w:lang w:val="en-US" w:eastAsia="zh-CN"/>
        </w:rPr>
        <w:t>先后被确定为</w:t>
      </w:r>
      <w:r>
        <w:rPr>
          <w:rFonts w:hint="eastAsia" w:ascii="仿宋_GB2312" w:hAnsi="仿宋_GB2312" w:eastAsia="仿宋_GB2312" w:cs="仿宋_GB2312"/>
          <w:sz w:val="32"/>
          <w:szCs w:val="32"/>
        </w:rPr>
        <w:t>全省普通高中综合改革试点市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普通高中新课程新教材实施国家级示范区</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机遇，以生活化、综合化、学术化、人文化为导向深化课程改革，指导</w:t>
      </w:r>
      <w:r>
        <w:rPr>
          <w:rFonts w:hint="eastAsia" w:ascii="仿宋_GB2312" w:hAnsi="仿宋_GB2312" w:eastAsia="仿宋_GB2312" w:cs="仿宋_GB2312"/>
          <w:sz w:val="32"/>
          <w:szCs w:val="32"/>
          <w:lang w:val="en-US" w:eastAsia="zh-CN"/>
        </w:rPr>
        <w:t>普通高中</w:t>
      </w:r>
      <w:r>
        <w:rPr>
          <w:rFonts w:hint="eastAsia" w:ascii="仿宋_GB2312" w:hAnsi="仿宋_GB2312" w:eastAsia="仿宋_GB2312" w:cs="仿宋_GB2312"/>
          <w:sz w:val="32"/>
          <w:szCs w:val="32"/>
        </w:rPr>
        <w:t>全面实施新课程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使用</w:t>
      </w:r>
      <w:r>
        <w:rPr>
          <w:rFonts w:hint="eastAsia" w:ascii="仿宋_GB2312" w:hAnsi="仿宋_GB2312" w:eastAsia="仿宋_GB2312" w:cs="仿宋_GB2312"/>
          <w:sz w:val="32"/>
          <w:szCs w:val="32"/>
        </w:rPr>
        <w:t>新教材，在开足开齐国家课程前提下，开发并有效实施多样性、可选择的地方课程和校本课程，</w:t>
      </w:r>
      <w:r>
        <w:rPr>
          <w:rFonts w:hint="eastAsia" w:ascii="仿宋_GB2312" w:hAnsi="仿宋_GB2312" w:eastAsia="仿宋_GB2312" w:cs="仿宋_GB2312"/>
          <w:sz w:val="32"/>
          <w:szCs w:val="32"/>
          <w:lang w:val="en-US" w:eastAsia="zh-CN"/>
        </w:rPr>
        <w:t>对核心课程进行分层分类设计，着力打造各具特色的学校课程体系，满足学生多元而个性的发展需求。全市63所高中开发“励志修身、体验感悟、实践探究、家庭教育、心理疏导”等五大类活动育人课程，开设选修</w:t>
      </w:r>
      <w:r>
        <w:rPr>
          <w:rFonts w:hint="eastAsia" w:ascii="仿宋_GB2312" w:hAnsi="仿宋_GB2312" w:eastAsia="仿宋_GB2312" w:cs="仿宋_GB2312"/>
          <w:sz w:val="32"/>
          <w:szCs w:val="32"/>
        </w:rPr>
        <w:t>课程1074门，阅读、体育、创客、戏剧等特色课程广泛开设，学生社团活动丰富多彩。下一步，将</w:t>
      </w:r>
      <w:r>
        <w:rPr>
          <w:rFonts w:hint="eastAsia" w:ascii="仿宋_GB2312" w:eastAsia="仿宋_GB2312"/>
          <w:sz w:val="32"/>
          <w:szCs w:val="28"/>
        </w:rPr>
        <w:t>认真落实普通高中国家课程方案和课程标准，高质量实施新课程新教材三年规划，“一校一案”打造优势学科和选课组合，</w:t>
      </w:r>
      <w:r>
        <w:rPr>
          <w:rFonts w:hint="eastAsia" w:ascii="仿宋_GB2312" w:hAnsi="仿宋_GB2312" w:eastAsia="仿宋_GB2312" w:cs="仿宋_GB2312"/>
          <w:sz w:val="32"/>
          <w:szCs w:val="32"/>
        </w:rPr>
        <w:t>紧紧围绕优势学科培育创建普通高中特色学校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拓宽实践活动渠道，大力开展劳动教育，推动校园体育、艺术、阅读、写作、演讲、科技创新等社团活动特色化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聚焦新工科、新医科、新农科、新文科建设，探索综合高中、艺术高中、科技高中等特色化多样化发展新路径</w:t>
      </w:r>
      <w:r>
        <w:rPr>
          <w:rFonts w:hint="eastAsia" w:ascii="仿宋_GB2312" w:eastAsia="仿宋_GB2312"/>
          <w:sz w:val="32"/>
          <w:szCs w:val="28"/>
        </w:rPr>
        <w:t>。</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val="en-US" w:eastAsia="zh-CN"/>
        </w:rPr>
        <w:t>聚焦课堂变革开展</w:t>
      </w:r>
      <w:r>
        <w:rPr>
          <w:rFonts w:hint="eastAsia" w:ascii="黑体" w:hAnsi="黑体" w:eastAsia="黑体" w:cs="黑体"/>
          <w:sz w:val="32"/>
          <w:szCs w:val="32"/>
        </w:rPr>
        <w:t>教学</w:t>
      </w:r>
      <w:r>
        <w:rPr>
          <w:rFonts w:hint="eastAsia" w:ascii="黑体" w:hAnsi="黑体" w:eastAsia="黑体" w:cs="黑体"/>
          <w:sz w:val="32"/>
          <w:szCs w:val="32"/>
          <w:lang w:val="en-US" w:eastAsia="zh-CN"/>
        </w:rPr>
        <w:t>改进行动</w:t>
      </w:r>
      <w:r>
        <w:rPr>
          <w:rFonts w:hint="eastAsia" w:ascii="黑体" w:hAnsi="黑体" w:eastAsia="黑体" w:cs="黑体"/>
          <w:sz w:val="32"/>
          <w:szCs w:val="32"/>
        </w:rPr>
        <w:t>。</w:t>
      </w:r>
      <w:r>
        <w:rPr>
          <w:rFonts w:hint="eastAsia" w:ascii="仿宋_GB2312" w:hAnsi="仿宋_GB2312" w:eastAsia="仿宋_GB2312" w:cs="仿宋_GB2312"/>
          <w:sz w:val="32"/>
          <w:szCs w:val="32"/>
        </w:rPr>
        <w:t>课堂是育人的“主战场”，优化课堂教学方式、提升课堂教学实效是推动普通高中特色发展的关键环节。《实施意见》指出，要改革教学模式，制定特色学科课程实施规划，创新课堂教学方式，加强知识内在关联，提升学生综合运用知识分析解决实际问题能力。潍坊市积极推进课堂教学改革，深入开展基于课程标准的“教学评一致性”改进行动，印发《基于课程标准的高中各学科课堂基本要素》，扎实推进课堂教学提质增效，与省教科院共建课程教学改革实验区。下一步，将继续深入开展课堂教学改进行动，成立普通高中教学改革专家指导委员会，组建课堂教学改革合作联盟，强化对课堂教学改革的统筹指导和研究。加大</w:t>
      </w:r>
      <w:r>
        <w:rPr>
          <w:rFonts w:hint="eastAsia" w:ascii="仿宋_GB2312" w:eastAsia="仿宋_GB2312"/>
          <w:sz w:val="32"/>
          <w:szCs w:val="28"/>
        </w:rPr>
        <w:t>课堂教学方式创新力度</w:t>
      </w:r>
      <w:r>
        <w:rPr>
          <w:rFonts w:hint="eastAsia" w:ascii="仿宋_GB2312" w:hAnsi="仿宋_GB2312" w:eastAsia="仿宋_GB2312" w:cs="仿宋_GB2312"/>
          <w:sz w:val="32"/>
          <w:szCs w:val="32"/>
        </w:rPr>
        <w:t>，积极探索基于真实情境、问题导向的互动式、启发式、体验式等教学方式，推进跨学科综合性教学，开展验证性实验和探究性实验教学，提高课堂教学效益。建立市县校三级示范课评选常态化机制，建设全市优质课资源云平台，积极推广应用优秀教学案例。</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三</w:t>
      </w:r>
      <w:r>
        <w:rPr>
          <w:rFonts w:hint="eastAsia" w:ascii="黑体" w:hAnsi="黑体" w:eastAsia="黑体" w:cs="黑体"/>
          <w:sz w:val="32"/>
          <w:szCs w:val="32"/>
          <w:lang w:val="en-US" w:eastAsia="zh-CN"/>
        </w:rPr>
        <w:t>、聚焦健全培养体系深化评</w:t>
      </w:r>
      <w:r>
        <w:rPr>
          <w:rFonts w:hint="eastAsia" w:ascii="黑体" w:hAnsi="黑体" w:eastAsia="黑体" w:cs="黑体"/>
          <w:sz w:val="32"/>
          <w:szCs w:val="32"/>
        </w:rPr>
        <w:t>价</w:t>
      </w:r>
      <w:r>
        <w:rPr>
          <w:rFonts w:hint="eastAsia" w:ascii="黑体" w:hAnsi="黑体" w:eastAsia="黑体" w:cs="黑体"/>
          <w:sz w:val="32"/>
          <w:szCs w:val="32"/>
          <w:lang w:val="en-US" w:eastAsia="zh-CN"/>
        </w:rPr>
        <w:t>改革</w:t>
      </w:r>
      <w:r>
        <w:rPr>
          <w:rFonts w:hint="eastAsia" w:ascii="黑体" w:hAnsi="黑体" w:eastAsia="黑体" w:cs="黑体"/>
          <w:sz w:val="32"/>
          <w:szCs w:val="32"/>
        </w:rPr>
        <w:t>。</w:t>
      </w:r>
      <w:r>
        <w:rPr>
          <w:rFonts w:hint="eastAsia" w:ascii="仿宋_GB2312" w:eastAsia="仿宋_GB2312" w:cs="Times New Roman"/>
          <w:sz w:val="32"/>
          <w:szCs w:val="32"/>
        </w:rPr>
        <w:t>教育评价事关教育发展方向，建立科学评价体系、树立正确办学导向是推动普通高中特色发展的重要手段。</w:t>
      </w:r>
      <w:r>
        <w:rPr>
          <w:rFonts w:hint="eastAsia" w:ascii="仿宋_GB2312" w:hAnsi="仿宋_GB2312" w:eastAsia="仿宋_GB2312" w:cs="仿宋_GB2312"/>
          <w:sz w:val="32"/>
          <w:szCs w:val="32"/>
        </w:rPr>
        <w:t>潍坊市坚持发挥好评价指挥棒作用，借助</w:t>
      </w:r>
      <w:r>
        <w:rPr>
          <w:rFonts w:hint="eastAsia" w:ascii="仿宋_GB2312" w:eastAsia="仿宋_GB2312" w:cs="Times New Roman"/>
          <w:sz w:val="32"/>
          <w:szCs w:val="32"/>
        </w:rPr>
        <w:t>教育部中考改革试点市优势，统筹推进中考招生制度改革，落实高中学校招生录取自主权，健全综合、特长</w:t>
      </w:r>
      <w:r>
        <w:rPr>
          <w:rFonts w:hint="eastAsia" w:ascii="仿宋_GB2312" w:eastAsia="仿宋_GB2312" w:cs="Times New Roman"/>
          <w:sz w:val="32"/>
          <w:szCs w:val="32"/>
          <w:lang w:val="en-US" w:eastAsia="zh-CN"/>
        </w:rPr>
        <w:t>和</w:t>
      </w:r>
      <w:r>
        <w:rPr>
          <w:rFonts w:hint="eastAsia" w:ascii="仿宋_GB2312" w:eastAsia="仿宋_GB2312" w:cs="Times New Roman"/>
          <w:sz w:val="32"/>
          <w:szCs w:val="32"/>
        </w:rPr>
        <w:t>推荐等自主多元录取机制</w:t>
      </w:r>
      <w:r>
        <w:rPr>
          <w:rFonts w:hint="eastAsia" w:ascii="仿宋_GB2312" w:hAnsi="仿宋_GB2312" w:eastAsia="仿宋_GB2312" w:cs="仿宋_GB2312"/>
          <w:sz w:val="32"/>
          <w:szCs w:val="32"/>
        </w:rPr>
        <w:t>。印发《全市普通高中综合改革绩效评价方案》，瞄准“课程改革、育人质量、队伍建设、资源保障、组织变革”五个维度，建立起包括6大类、20项评估要点的评价体系。下一步，将突出五育并举改革学生评价，创新德智体美劳评价办法，紧盯学生核心素养完善综合素质评价体系，强化过程评价，探索增值评价。深化初中学业水平考试和普通高中招生制度改革，扩大普通高中招生自主权，探索更加多元的招生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完善高中招生考试评价呈现形式，优化普通高中人才选拔培养方式，做好初高中教育衔接。</w:t>
      </w:r>
      <w:r>
        <w:rPr>
          <w:rFonts w:hint="eastAsia" w:ascii="仿宋_GB2312" w:hAnsi="仿宋_GB2312" w:eastAsia="仿宋_GB2312" w:cs="仿宋_GB2312"/>
          <w:kern w:val="2"/>
          <w:sz w:val="32"/>
          <w:szCs w:val="32"/>
          <w:lang w:val="en-US" w:eastAsia="zh-CN"/>
        </w:rPr>
        <w:t>建设强基计划指导中心和学科基地，加强对拔尖创新后备人才的重点培养。</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四、</w:t>
      </w:r>
      <w:r>
        <w:rPr>
          <w:rFonts w:hint="eastAsia" w:ascii="黑体" w:hAnsi="黑体" w:eastAsia="黑体" w:cs="黑体"/>
          <w:sz w:val="32"/>
          <w:szCs w:val="32"/>
          <w:lang w:val="en-US" w:eastAsia="zh-CN"/>
        </w:rPr>
        <w:t>聚焦五育并举健全学生发展指导体系</w:t>
      </w:r>
      <w:r>
        <w:rPr>
          <w:rFonts w:hint="eastAsia" w:ascii="黑体" w:hAnsi="黑体" w:eastAsia="黑体" w:cs="黑体"/>
          <w:sz w:val="32"/>
          <w:szCs w:val="32"/>
        </w:rPr>
        <w:t>。</w:t>
      </w:r>
      <w:r>
        <w:rPr>
          <w:rFonts w:hint="eastAsia" w:ascii="仿宋_GB2312" w:hAnsi="仿宋_GB2312" w:eastAsia="仿宋_GB2312" w:cs="仿宋_GB2312"/>
          <w:sz w:val="32"/>
          <w:szCs w:val="32"/>
        </w:rPr>
        <w:t>健全立德树人落实机制，促进学生全面发展是推动普通高中特色发展的核心所在。《实施意见》指出，要以全面育人为目标，坚持学校特色办学与学生个性化成长相统一，将学校特色发展成果覆盖全体学生，促进学生全面而有个性发展。潍坊市着眼于加快提升学生发展指导能力，优化学生职业生涯规划和高考志愿填报服务水平，细化落实全员育人导师制、学情会商制，建立起有课程、有师资、有评价、有校准的学生发展指导体系。科学实施选课走班和分层分类教学，建成学科教室1253个。创新建立家校育人十八项制度，开设市县校三级“家校育人课程超市”。下一步，将持续聚焦学生全面而个性成长，健全高中育人培养体系，全方位对接新高考改革要求，加强学生发展指导。突出强化选课走班、分层教学研究，开展“一对一”学生选课精准指导，实施分层精准教学。健全普通高中学校与高等院校、职业学校等联合育人机制，系统开展优秀校友、专家学者、业界榜样等进校园活动，探索建立导师培养机制，构建人才培训新模式。</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五、</w:t>
      </w:r>
      <w:r>
        <w:rPr>
          <w:rFonts w:hint="eastAsia" w:ascii="黑体" w:hAnsi="黑体" w:eastAsia="黑体" w:cs="黑体"/>
          <w:sz w:val="32"/>
          <w:szCs w:val="32"/>
          <w:lang w:val="en-US" w:eastAsia="zh-CN"/>
        </w:rPr>
        <w:t>聚焦培养特色教师强化教师队伍建设</w:t>
      </w:r>
      <w:r>
        <w:rPr>
          <w:rFonts w:hint="eastAsia" w:ascii="黑体" w:hAnsi="黑体" w:eastAsia="黑体" w:cs="黑体"/>
          <w:sz w:val="32"/>
          <w:szCs w:val="32"/>
        </w:rPr>
        <w:t>。</w:t>
      </w:r>
      <w:r>
        <w:rPr>
          <w:rFonts w:hint="eastAsia" w:ascii="仿宋_GB2312" w:hAnsi="仿宋_GB2312" w:eastAsia="仿宋_GB2312" w:cs="仿宋_GB2312"/>
          <w:sz w:val="32"/>
          <w:szCs w:val="32"/>
        </w:rPr>
        <w:t>教师是教育高质量发展的第一资源，是推动普通高中特色发展的根本保障。近年来，潍坊市持续深化教育人事制度改革，发挥校长关键少数作用，完善课程化培训和课题研究机制，建立项目引领机制，提升校长专业素养。加强优质师资队伍建设，评选首批领航教师、学科领军人物、名师工作坊，加大高学历高层次教师引进力度，壮大骨干型、专家型、导师型教师队伍。健全教师绩效激励机制，建立全覆盖的绩效工资增量机制和学校自主分配机制，推行“一包两自”试点改革，实施关爱教师办实事工程。下一步，将围绕推进普通高中特色多样发展目的，深入实施普通高中校长新课程新教材实施能力提升计划，加大高中教师引进力度，深化教研体制改革，</w:t>
      </w:r>
      <w:bookmarkStart w:id="0" w:name="_GoBack"/>
      <w:bookmarkEnd w:id="0"/>
      <w:r>
        <w:rPr>
          <w:rFonts w:hint="eastAsia" w:ascii="仿宋_GB2312" w:hAnsi="仿宋_GB2312" w:eastAsia="仿宋_GB2312" w:cs="仿宋_GB2312"/>
          <w:sz w:val="32"/>
          <w:szCs w:val="32"/>
        </w:rPr>
        <w:t>开展新时代教育领军人才培养工程，制定个性化培养方案，提供“菜单式”培训课程，不断发挥名师名校长、领军人才示范引领作用，切实激发教师队伍生机活力。</w:t>
      </w:r>
    </w:p>
    <w:p>
      <w:pPr>
        <w:spacing w:line="580" w:lineRule="exact"/>
        <w:ind w:firstLine="640" w:firstLineChars="200"/>
        <w:rPr>
          <w:rFonts w:ascii="仿宋_GB2312" w:hAnsi="仿宋_GB2312" w:eastAsia="仿宋_GB2312" w:cs="仿宋_GB2312"/>
          <w:sz w:val="32"/>
          <w:szCs w:val="32"/>
        </w:rPr>
      </w:pPr>
    </w:p>
    <w:sectPr>
      <w:footerReference r:id="rId3" w:type="default"/>
      <w:pgSz w:w="11906" w:h="16838"/>
      <w:pgMar w:top="170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4"/>
                  <w:rPr>
                    <w:rFonts w:ascii="仿宋" w:hAnsi="仿宋" w:eastAsia="仿宋" w:cs="仿宋"/>
                    <w:sz w:val="21"/>
                    <w:szCs w:val="32"/>
                  </w:rPr>
                </w:pPr>
                <w:r>
                  <w:rPr>
                    <w:rFonts w:hint="eastAsia" w:ascii="仿宋" w:hAnsi="仿宋" w:eastAsia="仿宋" w:cs="仿宋"/>
                    <w:sz w:val="21"/>
                    <w:szCs w:val="32"/>
                  </w:rPr>
                  <w:fldChar w:fldCharType="begin"/>
                </w:r>
                <w:r>
                  <w:rPr>
                    <w:rFonts w:hint="eastAsia" w:ascii="仿宋" w:hAnsi="仿宋" w:eastAsia="仿宋" w:cs="仿宋"/>
                    <w:sz w:val="21"/>
                    <w:szCs w:val="32"/>
                  </w:rPr>
                  <w:instrText xml:space="preserve"> PAGE  \* MERGEFORMAT </w:instrText>
                </w:r>
                <w:r>
                  <w:rPr>
                    <w:rFonts w:hint="eastAsia" w:ascii="仿宋" w:hAnsi="仿宋" w:eastAsia="仿宋" w:cs="仿宋"/>
                    <w:sz w:val="21"/>
                    <w:szCs w:val="32"/>
                  </w:rPr>
                  <w:fldChar w:fldCharType="separate"/>
                </w:r>
                <w:r>
                  <w:rPr>
                    <w:rFonts w:ascii="仿宋" w:hAnsi="仿宋" w:eastAsia="仿宋" w:cs="仿宋"/>
                    <w:sz w:val="21"/>
                    <w:szCs w:val="32"/>
                  </w:rPr>
                  <w:t>5</w:t>
                </w:r>
                <w:r>
                  <w:rPr>
                    <w:rFonts w:hint="eastAsia" w:ascii="仿宋" w:hAnsi="仿宋" w:eastAsia="仿宋" w:cs="仿宋"/>
                    <w:sz w:val="21"/>
                    <w:szCs w:val="32"/>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73AF7"/>
    <w:rsid w:val="00573AF7"/>
    <w:rsid w:val="0098792E"/>
    <w:rsid w:val="00EB6139"/>
    <w:rsid w:val="05CA289B"/>
    <w:rsid w:val="08352307"/>
    <w:rsid w:val="09EA16A5"/>
    <w:rsid w:val="0A640936"/>
    <w:rsid w:val="0CF47D95"/>
    <w:rsid w:val="0D6F71C0"/>
    <w:rsid w:val="0DEB1809"/>
    <w:rsid w:val="0F4B5C91"/>
    <w:rsid w:val="12E423F4"/>
    <w:rsid w:val="13490C66"/>
    <w:rsid w:val="154E719F"/>
    <w:rsid w:val="1570199F"/>
    <w:rsid w:val="175D6337"/>
    <w:rsid w:val="185B0984"/>
    <w:rsid w:val="1F6579F4"/>
    <w:rsid w:val="2119492C"/>
    <w:rsid w:val="217572BD"/>
    <w:rsid w:val="2327577B"/>
    <w:rsid w:val="25EC64E8"/>
    <w:rsid w:val="28F926B6"/>
    <w:rsid w:val="2D9F4884"/>
    <w:rsid w:val="31893070"/>
    <w:rsid w:val="354F5B8F"/>
    <w:rsid w:val="35CD5A32"/>
    <w:rsid w:val="363B0727"/>
    <w:rsid w:val="36FB4412"/>
    <w:rsid w:val="38442219"/>
    <w:rsid w:val="40D70E25"/>
    <w:rsid w:val="44EA5A04"/>
    <w:rsid w:val="479578A2"/>
    <w:rsid w:val="48993A32"/>
    <w:rsid w:val="49E0541E"/>
    <w:rsid w:val="4BB41ED3"/>
    <w:rsid w:val="4FD703D9"/>
    <w:rsid w:val="51B53D28"/>
    <w:rsid w:val="52CD0B0B"/>
    <w:rsid w:val="55274471"/>
    <w:rsid w:val="58B272F7"/>
    <w:rsid w:val="596E2EE7"/>
    <w:rsid w:val="59D2269D"/>
    <w:rsid w:val="5AE27B0E"/>
    <w:rsid w:val="5BA265C5"/>
    <w:rsid w:val="5E4D3594"/>
    <w:rsid w:val="601D59DF"/>
    <w:rsid w:val="615519D4"/>
    <w:rsid w:val="658132C8"/>
    <w:rsid w:val="678C318B"/>
    <w:rsid w:val="6A2202BD"/>
    <w:rsid w:val="6C5055D6"/>
    <w:rsid w:val="6C5B48D5"/>
    <w:rsid w:val="6EDD11E4"/>
    <w:rsid w:val="702C7A34"/>
    <w:rsid w:val="707C29EE"/>
    <w:rsid w:val="713D44E3"/>
    <w:rsid w:val="72D078B8"/>
    <w:rsid w:val="74064E31"/>
    <w:rsid w:val="77E86DB9"/>
    <w:rsid w:val="780E2365"/>
    <w:rsid w:val="798B776E"/>
    <w:rsid w:val="7B6B3D33"/>
    <w:rsid w:val="7F28514E"/>
    <w:rsid w:val="7F346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9"/>
    <w:pPr>
      <w:spacing w:beforeAutospacing="1" w:afterAutospacing="1"/>
      <w:jc w:val="left"/>
      <w:outlineLvl w:val="2"/>
    </w:pPr>
    <w:rPr>
      <w:rFonts w:hint="eastAsia" w:ascii="宋体" w:hAnsi="宋体"/>
      <w:b/>
      <w:kern w:val="0"/>
      <w:sz w:val="27"/>
      <w:szCs w:val="27"/>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格式"/>
    <w:basedOn w:val="1"/>
    <w:qFormat/>
    <w:uiPriority w:val="0"/>
    <w:pPr>
      <w:widowControl/>
      <w:adjustRightInd w:val="0"/>
      <w:snapToGrid w:val="0"/>
      <w:spacing w:line="400" w:lineRule="atLeast"/>
      <w:ind w:firstLine="482"/>
      <w:textAlignment w:val="baseline"/>
    </w:pPr>
    <w:rPr>
      <w:rFonts w:ascii="Times New Roman" w:hAnsi="Times New Roman"/>
      <w:kern w:val="0"/>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FollowedHyperlink"/>
    <w:basedOn w:val="9"/>
    <w:qFormat/>
    <w:uiPriority w:val="0"/>
    <w:rPr>
      <w:color w:val="800080"/>
      <w:u w:val="none"/>
    </w:rPr>
  </w:style>
  <w:style w:type="character" w:styleId="11">
    <w:name w:val="Hyperlink"/>
    <w:basedOn w:val="9"/>
    <w:uiPriority w:val="0"/>
    <w:rPr>
      <w:color w:val="0000FF"/>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387</Words>
  <Characters>2207</Characters>
  <Lines>18</Lines>
  <Paragraphs>5</Paragraphs>
  <TotalTime>20</TotalTime>
  <ScaleCrop>false</ScaleCrop>
  <LinksUpToDate>false</LinksUpToDate>
  <CharactersWithSpaces>2589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2020-09-29T00:47:00Z</dcterms:created>
  <dc:creator>LENOVO</dc:creator>
  <cp:lastModifiedBy>弘毅</cp:lastModifiedBy>
  <dcterms:modified xsi:type="dcterms:W3CDTF">2021-08-03T09:40:34Z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