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7CD0C" w14:textId="77777777" w:rsidR="00E304FA" w:rsidRPr="00372ABC" w:rsidRDefault="00DE09A2" w:rsidP="00372ABC">
      <w:pPr>
        <w:pStyle w:val="4"/>
        <w:widowControl/>
        <w:shd w:val="clear" w:color="auto" w:fill="CCE8CF" w:themeFill="background1"/>
        <w:spacing w:before="0" w:beforeAutospacing="0" w:after="0" w:afterAutospacing="0" w:line="520" w:lineRule="exact"/>
        <w:jc w:val="center"/>
        <w:rPr>
          <w:rFonts w:cs="宋体" w:hint="default"/>
          <w:color w:val="000000" w:themeColor="text1"/>
          <w:sz w:val="36"/>
          <w:szCs w:val="36"/>
          <w:shd w:val="clear" w:color="auto" w:fill="CCE8CF" w:themeFill="background1"/>
        </w:rPr>
      </w:pPr>
      <w:r w:rsidRPr="00372ABC">
        <w:rPr>
          <w:rFonts w:cs="宋体"/>
          <w:color w:val="000000" w:themeColor="text1"/>
          <w:sz w:val="36"/>
          <w:szCs w:val="36"/>
          <w:shd w:val="clear" w:color="auto" w:fill="CCE8CF" w:themeFill="background1"/>
        </w:rPr>
        <w:t>山东协和学院2020年</w:t>
      </w:r>
    </w:p>
    <w:p w14:paraId="39EFADC6" w14:textId="3923CEF8" w:rsidR="00411EEC" w:rsidRPr="00372ABC" w:rsidRDefault="00E304FA" w:rsidP="00372ABC">
      <w:pPr>
        <w:pStyle w:val="4"/>
        <w:widowControl/>
        <w:shd w:val="clear" w:color="auto" w:fill="CCE8CF" w:themeFill="background1"/>
        <w:spacing w:before="0" w:beforeAutospacing="0" w:after="0" w:afterAutospacing="0" w:line="520" w:lineRule="exact"/>
        <w:jc w:val="center"/>
        <w:rPr>
          <w:rFonts w:cs="宋体" w:hint="default"/>
          <w:color w:val="000000" w:themeColor="text1"/>
          <w:sz w:val="36"/>
          <w:szCs w:val="36"/>
          <w:shd w:val="clear" w:color="auto" w:fill="CCE8CF" w:themeFill="background1"/>
        </w:rPr>
      </w:pPr>
      <w:r w:rsidRPr="00372ABC">
        <w:rPr>
          <w:rFonts w:cs="宋体"/>
          <w:color w:val="000000" w:themeColor="text1"/>
          <w:sz w:val="36"/>
          <w:szCs w:val="36"/>
          <w:shd w:val="clear" w:color="auto" w:fill="CCE8CF" w:themeFill="background1"/>
        </w:rPr>
        <w:t>高职（专科）</w:t>
      </w:r>
      <w:r w:rsidR="00DE09A2" w:rsidRPr="00372ABC">
        <w:rPr>
          <w:rFonts w:cs="宋体"/>
          <w:color w:val="000000" w:themeColor="text1"/>
          <w:sz w:val="36"/>
          <w:szCs w:val="36"/>
          <w:shd w:val="clear" w:color="auto" w:fill="CCE8CF" w:themeFill="background1"/>
        </w:rPr>
        <w:t>单独招生、综合评价招生章程</w:t>
      </w:r>
    </w:p>
    <w:p w14:paraId="3AEA5807"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第一章  总则</w:t>
      </w:r>
    </w:p>
    <w:p w14:paraId="4B3FC8E1"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为规范学校招生工作，确保学校2020年单独招生、综合评价招生工作顺利进行，维护学校和考生合法权益，根据山东省教育厅《关于做好2020年高职（专科）单独招生和综合评价招生工作的通知》文件精神和我校招生工作实际，制定本章程。</w:t>
      </w:r>
    </w:p>
    <w:p w14:paraId="690A2C63"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第一条 本章程适用于山东协和学院单独招生、综合评价招生工作。</w:t>
      </w:r>
    </w:p>
    <w:p w14:paraId="4655CB33"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第二条 学校招生工作贯彻“公平竞争、公正选拔、公开程序，德智体美劳全面考核、综合评价、择优录取”的原则。</w:t>
      </w:r>
    </w:p>
    <w:p w14:paraId="64613951"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第三条 学校招生工作接受纪检监察部门、新闻媒体、考生及其家长和社会各界的监督。</w:t>
      </w:r>
    </w:p>
    <w:p w14:paraId="00E0D7CF"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第二章  学校概况</w:t>
      </w:r>
    </w:p>
    <w:p w14:paraId="4CC3CB95"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第四条 学校名称：山东协和学院  学校代码：13324</w:t>
      </w:r>
    </w:p>
    <w:p w14:paraId="0E65F37E" w14:textId="4FEF0983"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第五条 学校地址：山东省济南市历城区济青路6277号（郭店校区） 邮</w:t>
      </w:r>
      <w:bookmarkStart w:id="0" w:name="_GoBack"/>
      <w:bookmarkEnd w:id="0"/>
      <w:r w:rsidRPr="00372ABC">
        <w:rPr>
          <w:rFonts w:ascii="仿宋" w:eastAsia="仿宋" w:hAnsi="仿宋" w:cs="仿宋" w:hint="eastAsia"/>
          <w:color w:val="000000" w:themeColor="text1"/>
          <w:sz w:val="30"/>
          <w:szCs w:val="30"/>
          <w:shd w:val="clear" w:color="auto" w:fill="CCE8CF" w:themeFill="background1"/>
        </w:rPr>
        <w:t>编：250109</w:t>
      </w:r>
    </w:p>
    <w:p w14:paraId="783AD7FA"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第六条 学校类型：普通本科院校</w:t>
      </w:r>
    </w:p>
    <w:p w14:paraId="047C7C4C" w14:textId="204CD303"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办学层次：本科</w:t>
      </w:r>
    </w:p>
    <w:p w14:paraId="36B9276F"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成立时间：2011年4月</w:t>
      </w:r>
    </w:p>
    <w:p w14:paraId="782A8D29"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批准单位：中华人民共和国教育部</w:t>
      </w:r>
    </w:p>
    <w:p w14:paraId="137654CF"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办学体制：民办</w:t>
      </w:r>
    </w:p>
    <w:p w14:paraId="3DA046DE"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学习形式：全日制</w:t>
      </w:r>
    </w:p>
    <w:p w14:paraId="48CB78EE"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第七条 历史沿革</w:t>
      </w:r>
    </w:p>
    <w:p w14:paraId="40EB2AD6"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学校创建于1993年，2003年经山东省教育厅批准，筹建济南协和职业技术学院；2004年经山东省人民政府批准，改建为山东协和职业技术学院。2005年顺利通过国家教育部、卫生部临床类医学专业教育评估，2008年以“优秀”成绩通过教育部高职高专院校人才培养工作水平评估，2011年经教育部批准升格为普通本科高校，2014年被山东省教育厅、财政厅评为省财政支持的民办本科教育特色名校建设单位,2018年顺利通过普通高等学校本科教学工作合格评估。</w:t>
      </w:r>
    </w:p>
    <w:p w14:paraId="18D72E8F"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第八条 办学基本条件</w:t>
      </w:r>
    </w:p>
    <w:p w14:paraId="1221DD1F" w14:textId="3E47ED8F"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lastRenderedPageBreak/>
        <w:t>校园占地面积108.7万平方米，建筑面积</w:t>
      </w:r>
      <w:r w:rsidR="00E304FA" w:rsidRPr="00372ABC">
        <w:rPr>
          <w:rFonts w:ascii="仿宋" w:eastAsia="仿宋" w:hAnsi="仿宋" w:cs="仿宋"/>
          <w:color w:val="000000" w:themeColor="text1"/>
          <w:sz w:val="30"/>
          <w:szCs w:val="30"/>
          <w:shd w:val="clear" w:color="auto" w:fill="CCE8CF" w:themeFill="background1"/>
        </w:rPr>
        <w:t>32</w:t>
      </w:r>
      <w:r w:rsidRPr="00372ABC">
        <w:rPr>
          <w:rFonts w:ascii="仿宋" w:eastAsia="仿宋" w:hAnsi="仿宋" w:cs="仿宋" w:hint="eastAsia"/>
          <w:color w:val="000000" w:themeColor="text1"/>
          <w:sz w:val="30"/>
          <w:szCs w:val="30"/>
          <w:shd w:val="clear" w:color="auto" w:fill="CCE8CF" w:themeFill="background1"/>
        </w:rPr>
        <w:t>万平方米，仪器设备总价值1.2亿多元，形成了完善的校园网络体系。图书馆有纸质图书202.63万余册，电子图书209.53万册，纸质期刊1260种，电子期刊48150种，建有图书资料管理自动化系统和功能齐全的电子阅览室，是“CNKI（中国知识基础设施工程）数字图书馆示范单位”“山东省高等学校图书管理先进单位”。</w:t>
      </w:r>
    </w:p>
    <w:p w14:paraId="382CB871"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现有教师1206人，其中，专任教师981人。专任教师中具有博士、硕士学位的696人，具有高级专业技术职务的365人。现有享受国务院特殊津贴者1人，国家有突出贡献中青年专家1人，山东省教学名师3人，山东省教学管理先进个人2人，济南市专业技术拔尖人才2人，济南市高层次人才128人，省级教学团队5个，省级教学管理先进集体1个，山东省“青创人才引育计划”立项建设团队1个。</w:t>
      </w:r>
    </w:p>
    <w:p w14:paraId="26AC9A26"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第九条 院系设置</w:t>
      </w:r>
    </w:p>
    <w:p w14:paraId="46A2682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学校设有工学院、计算机学院、护理学院、医学院、商学院、人文艺术与教育学院、继续教育学院和基础部(思政部)等8个二级学院（部）。</w:t>
      </w:r>
    </w:p>
    <w:p w14:paraId="5F81F9BA"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第三章  组织机构及职责</w:t>
      </w:r>
    </w:p>
    <w:p w14:paraId="18564DCF"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第十条 学校设立单独招生、综合评价招生领导小组，指导单独招生、综合评价招生工作。</w:t>
      </w:r>
    </w:p>
    <w:p w14:paraId="41F3ADA1"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第十一条 招生就业处是组织实施招生及其相关工作的常设机构，负责协调处理学校各层次招生的日常工作,具体职责：</w:t>
      </w:r>
    </w:p>
    <w:p w14:paraId="3C58D281"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l.严格执行山东省教育厅关于单独招生、综合评价招生政策规定；</w:t>
      </w:r>
    </w:p>
    <w:p w14:paraId="3690709C"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2.开展招生宣传、咨询等服务工作，客观地向考生和家长介绍本校情况和录取规则；</w:t>
      </w:r>
    </w:p>
    <w:p w14:paraId="5E3CF107"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3.公平、公正地完成招生录取工作，并负责协调和处理录取工作中遇到的各种问题；</w:t>
      </w:r>
    </w:p>
    <w:p w14:paraId="62F78A02"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4.完成教育主管部门和学校交办的其它工作。</w:t>
      </w:r>
    </w:p>
    <w:p w14:paraId="4D766137"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第四章  招生专业及计划</w:t>
      </w:r>
    </w:p>
    <w:p w14:paraId="517C69CC"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二条2020年单独招生、综合评价招生总计划2050人。其中单独招生计划1450人（含退役军人20人），综合评价招生计划600人。招生计划可在招生类别和专业间调剂使用。最终分专业招生计划以省教育厅公布的为准。具体招生计划表如下：</w:t>
      </w:r>
    </w:p>
    <w:p w14:paraId="2CF3A9C0" w14:textId="77777777" w:rsidR="00411EEC" w:rsidRPr="00372ABC" w:rsidRDefault="00411EEC" w:rsidP="00372ABC">
      <w:pPr>
        <w:pStyle w:val="a6"/>
        <w:widowControl/>
        <w:shd w:val="clear" w:color="auto" w:fill="CCE8CF" w:themeFill="background1"/>
        <w:spacing w:before="0" w:beforeAutospacing="0" w:after="0" w:afterAutospacing="0" w:line="380" w:lineRule="exact"/>
        <w:ind w:firstLineChars="200" w:firstLine="600"/>
        <w:rPr>
          <w:rFonts w:ascii="仿宋" w:eastAsia="仿宋" w:hAnsi="仿宋" w:cs="仿宋"/>
          <w:color w:val="000000" w:themeColor="text1"/>
          <w:sz w:val="30"/>
          <w:szCs w:val="30"/>
          <w:shd w:val="clear" w:color="auto" w:fill="CCE8CF" w:themeFill="background1"/>
        </w:rPr>
      </w:pPr>
    </w:p>
    <w:p w14:paraId="1AC40125" w14:textId="77777777" w:rsidR="00411EEC" w:rsidRPr="00372ABC" w:rsidRDefault="00411EEC" w:rsidP="00372ABC">
      <w:pPr>
        <w:pStyle w:val="a6"/>
        <w:widowControl/>
        <w:shd w:val="clear" w:color="auto" w:fill="CCE8CF" w:themeFill="background1"/>
        <w:spacing w:before="0" w:beforeAutospacing="0" w:after="0" w:afterAutospacing="0" w:line="380" w:lineRule="exact"/>
        <w:ind w:firstLineChars="200" w:firstLine="600"/>
        <w:rPr>
          <w:rFonts w:ascii="仿宋" w:eastAsia="仿宋" w:hAnsi="仿宋" w:cs="仿宋"/>
          <w:color w:val="000000" w:themeColor="text1"/>
          <w:sz w:val="30"/>
          <w:szCs w:val="30"/>
          <w:shd w:val="clear" w:color="auto" w:fill="CCE8CF" w:themeFill="background1"/>
        </w:rPr>
      </w:pPr>
    </w:p>
    <w:p w14:paraId="6C6CAC79" w14:textId="77777777" w:rsidR="00411EEC" w:rsidRPr="00372ABC" w:rsidRDefault="00411EEC" w:rsidP="00372ABC">
      <w:pPr>
        <w:pStyle w:val="a6"/>
        <w:widowControl/>
        <w:shd w:val="clear" w:color="auto" w:fill="CCE8CF" w:themeFill="background1"/>
        <w:spacing w:before="0" w:beforeAutospacing="0" w:after="0" w:afterAutospacing="0" w:line="380" w:lineRule="exact"/>
        <w:rPr>
          <w:rFonts w:ascii="仿宋" w:eastAsia="仿宋" w:hAnsi="仿宋" w:cs="仿宋"/>
          <w:color w:val="000000" w:themeColor="text1"/>
          <w:sz w:val="30"/>
          <w:szCs w:val="30"/>
          <w:shd w:val="clear" w:color="auto" w:fill="CCE8CF" w:themeFill="background1"/>
        </w:rPr>
      </w:pPr>
    </w:p>
    <w:tbl>
      <w:tblPr>
        <w:tblW w:w="8550" w:type="dxa"/>
        <w:jc w:val="center"/>
        <w:tblLayout w:type="fixed"/>
        <w:tblCellMar>
          <w:top w:w="15" w:type="dxa"/>
          <w:left w:w="15" w:type="dxa"/>
          <w:bottom w:w="15" w:type="dxa"/>
          <w:right w:w="15" w:type="dxa"/>
        </w:tblCellMar>
        <w:tblLook w:val="04A0" w:firstRow="1" w:lastRow="0" w:firstColumn="1" w:lastColumn="0" w:noHBand="0" w:noVBand="1"/>
      </w:tblPr>
      <w:tblGrid>
        <w:gridCol w:w="614"/>
        <w:gridCol w:w="1696"/>
        <w:gridCol w:w="855"/>
        <w:gridCol w:w="570"/>
        <w:gridCol w:w="855"/>
        <w:gridCol w:w="1065"/>
        <w:gridCol w:w="1035"/>
        <w:gridCol w:w="1020"/>
        <w:gridCol w:w="840"/>
      </w:tblGrid>
      <w:tr w:rsidR="00411EEC" w:rsidRPr="00372ABC" w14:paraId="2DB0FBE0" w14:textId="77777777">
        <w:trPr>
          <w:trHeight w:val="570"/>
          <w:jc w:val="center"/>
        </w:trPr>
        <w:tc>
          <w:tcPr>
            <w:tcW w:w="8550" w:type="dxa"/>
            <w:gridSpan w:val="9"/>
            <w:shd w:val="clear" w:color="auto" w:fill="FFFFFF"/>
            <w:vAlign w:val="center"/>
          </w:tcPr>
          <w:p w14:paraId="4455E14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8"/>
                <w:szCs w:val="28"/>
                <w:shd w:val="clear" w:color="auto" w:fill="CCE8CF" w:themeFill="background1"/>
              </w:rPr>
            </w:pPr>
            <w:r w:rsidRPr="00372ABC">
              <w:rPr>
                <w:rFonts w:ascii="宋体" w:hAnsi="宋体" w:cs="宋体" w:hint="eastAsia"/>
                <w:color w:val="000000"/>
                <w:kern w:val="0"/>
                <w:sz w:val="28"/>
                <w:szCs w:val="28"/>
                <w:shd w:val="clear" w:color="auto" w:fill="CCE8CF" w:themeFill="background1"/>
              </w:rPr>
              <w:t>2020年单独招生、综合评价招生分专业计划</w:t>
            </w:r>
          </w:p>
        </w:tc>
      </w:tr>
      <w:tr w:rsidR="00411EEC" w:rsidRPr="00372ABC" w14:paraId="6150CDF4" w14:textId="77777777">
        <w:trPr>
          <w:trHeight w:val="495"/>
          <w:jc w:val="center"/>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BB7CF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序号</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B6F41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专业名称</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BEEBB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专业代码</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65079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学制</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E13CB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学费</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E2307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单独招生计划数</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6AEB5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综合评价招生计划数</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D2A6A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计划合计</w:t>
            </w:r>
          </w:p>
        </w:tc>
      </w:tr>
      <w:tr w:rsidR="00411EEC" w:rsidRPr="00372ABC" w14:paraId="13BF4E3A" w14:textId="77777777">
        <w:trPr>
          <w:trHeight w:val="450"/>
          <w:jc w:val="center"/>
        </w:trPr>
        <w:tc>
          <w:tcPr>
            <w:tcW w:w="6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F9EFB1"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6D4246"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9463B4"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C1B5ED"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6D0E27"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4CBD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计划数</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C5FC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其中退役军人计划数</w:t>
            </w: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8428DD"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20ADFB"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r>
      <w:tr w:rsidR="00411EEC" w:rsidRPr="00372ABC" w14:paraId="2FD35706"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CAF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EE23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护理</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8F6D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620201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2DCB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B2CC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9800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2B52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B61BE"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19D0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75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2CC4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275</w:t>
            </w:r>
          </w:p>
        </w:tc>
      </w:tr>
      <w:tr w:rsidR="00411EEC" w:rsidRPr="00372ABC" w14:paraId="42786CB7"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E407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D0E4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学前教育</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9478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670102K</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902F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4B00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9800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1C9C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75500"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4BC3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597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100</w:t>
            </w:r>
          </w:p>
        </w:tc>
      </w:tr>
      <w:tr w:rsidR="00411EEC" w:rsidRPr="00372ABC" w14:paraId="76A8BBCF"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F7D7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C7DD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早期教育</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5865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670101K</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07A0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602A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sz w:val="20"/>
                <w:szCs w:val="20"/>
                <w:shd w:val="clear" w:color="auto" w:fill="CCE8CF" w:themeFill="background1"/>
              </w:rPr>
              <w:t>9800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0D60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9837"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2442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C912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45</w:t>
            </w:r>
          </w:p>
        </w:tc>
      </w:tr>
      <w:tr w:rsidR="00411EEC" w:rsidRPr="00372ABC" w14:paraId="219EE948"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9FB1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1B99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临床医学</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94D0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620101K</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C5BA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527A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16800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E1F0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220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9640E"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0210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453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300</w:t>
            </w:r>
          </w:p>
        </w:tc>
      </w:tr>
      <w:tr w:rsidR="00411EEC" w:rsidRPr="00372ABC" w14:paraId="0DE5C60B"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83FA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DE07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口腔医学</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6BC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620102K</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7B73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6DC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39800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89A1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B8246"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19A3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4E65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200</w:t>
            </w:r>
          </w:p>
        </w:tc>
      </w:tr>
      <w:tr w:rsidR="00411EEC" w:rsidRPr="00372ABC" w14:paraId="1591909B"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B421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2C7F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针灸推拿</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D37C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620105K</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09A5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EC4E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12000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52AC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647F1"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2BED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12E1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50</w:t>
            </w:r>
          </w:p>
        </w:tc>
      </w:tr>
      <w:tr w:rsidR="00411EEC" w:rsidRPr="00372ABC" w14:paraId="15F3D280"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54DE6" w14:textId="77777777" w:rsidR="00411EEC" w:rsidRPr="00372ABC" w:rsidRDefault="00DE09A2" w:rsidP="00372ABC">
            <w:pPr>
              <w:widowControl/>
              <w:shd w:val="clear" w:color="auto" w:fill="CCE8CF" w:themeFill="background1"/>
              <w:jc w:val="center"/>
              <w:textAlignment w:val="center"/>
              <w:rPr>
                <w:rFonts w:ascii="宋体" w:hAnsi="宋体" w:cs="宋体"/>
                <w:color w:val="000000"/>
                <w:kern w:val="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7</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A1DE3" w14:textId="77777777" w:rsidR="00411EEC" w:rsidRPr="00372ABC" w:rsidRDefault="00DE09A2" w:rsidP="00372ABC">
            <w:pPr>
              <w:widowControl/>
              <w:shd w:val="clear" w:color="auto" w:fill="CCE8CF" w:themeFill="background1"/>
              <w:jc w:val="center"/>
              <w:textAlignment w:val="center"/>
              <w:rPr>
                <w:rFonts w:ascii="宋体" w:hAnsi="宋体" w:cs="宋体"/>
                <w:color w:val="000000"/>
                <w:kern w:val="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中医学</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9632E" w14:textId="77777777" w:rsidR="00411EEC" w:rsidRPr="00372ABC" w:rsidRDefault="00DE09A2" w:rsidP="00372ABC">
            <w:pPr>
              <w:widowControl/>
              <w:shd w:val="clear" w:color="auto" w:fill="CCE8CF" w:themeFill="background1"/>
              <w:jc w:val="center"/>
              <w:textAlignment w:val="center"/>
              <w:rPr>
                <w:rFonts w:ascii="宋体" w:hAnsi="宋体" w:cs="宋体"/>
                <w:color w:val="000000"/>
                <w:kern w:val="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620103K</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ED41F" w14:textId="77777777" w:rsidR="00411EEC" w:rsidRPr="00372ABC" w:rsidRDefault="00DE09A2" w:rsidP="00372ABC">
            <w:pPr>
              <w:widowControl/>
              <w:shd w:val="clear" w:color="auto" w:fill="CCE8CF" w:themeFill="background1"/>
              <w:jc w:val="center"/>
              <w:textAlignment w:val="center"/>
              <w:rPr>
                <w:rFonts w:ascii="宋体" w:hAnsi="宋体" w:cs="宋体"/>
                <w:color w:val="000000"/>
                <w:kern w:val="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C7F35" w14:textId="77777777" w:rsidR="00411EEC" w:rsidRPr="00372ABC" w:rsidRDefault="00DE09A2" w:rsidP="00372ABC">
            <w:pPr>
              <w:widowControl/>
              <w:shd w:val="clear" w:color="auto" w:fill="CCE8CF" w:themeFill="background1"/>
              <w:jc w:val="center"/>
              <w:textAlignment w:val="center"/>
              <w:rPr>
                <w:rFonts w:ascii="宋体" w:hAnsi="宋体" w:cs="宋体"/>
                <w:color w:val="000000"/>
                <w:kern w:val="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12000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8D4D9" w14:textId="77777777" w:rsidR="00411EEC" w:rsidRPr="00372ABC" w:rsidRDefault="00DE09A2" w:rsidP="00372ABC">
            <w:pPr>
              <w:widowControl/>
              <w:shd w:val="clear" w:color="auto" w:fill="CCE8CF" w:themeFill="background1"/>
              <w:jc w:val="center"/>
              <w:textAlignment w:val="center"/>
              <w:rPr>
                <w:rFonts w:ascii="宋体" w:hAnsi="宋体" w:cs="宋体"/>
                <w:color w:val="000000"/>
                <w:kern w:val="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A2BFA"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5DC10" w14:textId="77777777" w:rsidR="00411EEC" w:rsidRPr="00372ABC" w:rsidRDefault="00DE09A2" w:rsidP="00372ABC">
            <w:pPr>
              <w:widowControl/>
              <w:shd w:val="clear" w:color="auto" w:fill="CCE8CF" w:themeFill="background1"/>
              <w:jc w:val="center"/>
              <w:textAlignment w:val="center"/>
              <w:rPr>
                <w:rFonts w:ascii="宋体" w:hAnsi="宋体" w:cs="宋体"/>
                <w:color w:val="000000"/>
                <w:kern w:val="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81BEA" w14:textId="77777777" w:rsidR="00411EEC" w:rsidRPr="00372ABC" w:rsidRDefault="00DE09A2" w:rsidP="00372ABC">
            <w:pPr>
              <w:widowControl/>
              <w:shd w:val="clear" w:color="auto" w:fill="CCE8CF" w:themeFill="background1"/>
              <w:jc w:val="center"/>
              <w:textAlignment w:val="center"/>
              <w:rPr>
                <w:rFonts w:ascii="宋体" w:hAnsi="宋体" w:cs="宋体"/>
                <w:color w:val="000000"/>
                <w:kern w:val="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110</w:t>
            </w:r>
          </w:p>
        </w:tc>
      </w:tr>
      <w:tr w:rsidR="00411EEC" w:rsidRPr="00372ABC" w14:paraId="7E1F63C0"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F40F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BC34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中药学</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F778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620302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A204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45B1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8714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D9EE9"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6117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893E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r>
      <w:tr w:rsidR="00411EEC" w:rsidRPr="00372ABC" w14:paraId="0A50B96C"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2C49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9</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CE13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医学影像技术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81D2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620403</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3EAF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8DDD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9500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729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2F8C6"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EAFA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6615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110</w:t>
            </w:r>
          </w:p>
        </w:tc>
      </w:tr>
      <w:tr w:rsidR="00411EEC" w:rsidRPr="00372ABC" w14:paraId="49AF804E"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618E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670B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医学美容技术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F270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620404</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8E57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83A1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828E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8BB2"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CEF7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BDD8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r>
      <w:tr w:rsidR="00411EEC" w:rsidRPr="00372ABC" w14:paraId="792991A1"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A038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11</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5D8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口腔医学技术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1F30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620405</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4944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A597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7F27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E9CC6"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1190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A8EE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45</w:t>
            </w:r>
          </w:p>
        </w:tc>
      </w:tr>
      <w:tr w:rsidR="00411EEC" w:rsidRPr="00372ABC" w14:paraId="0A58018A"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4C50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sz w:val="20"/>
                <w:szCs w:val="20"/>
                <w:shd w:val="clear" w:color="auto" w:fill="CCE8CF" w:themeFill="background1"/>
              </w:rPr>
              <w:t>12</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6600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康复治疗技术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F9E6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620501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C9A9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2EC5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1B7D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7BFED"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AD6D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FE31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55</w:t>
            </w:r>
          </w:p>
        </w:tc>
      </w:tr>
      <w:tr w:rsidR="00411EEC" w:rsidRPr="00372ABC" w14:paraId="452462C8"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FBB3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13</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DE2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老年服务与管理</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DC45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690301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29B6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03E5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88D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760C" w14:textId="77777777" w:rsidR="00411EEC" w:rsidRPr="00372ABC" w:rsidRDefault="00411EEC" w:rsidP="00372ABC">
            <w:pPr>
              <w:shd w:val="clear" w:color="auto" w:fill="CCE8CF" w:themeFill="background1"/>
              <w:jc w:val="center"/>
              <w:rPr>
                <w:rFonts w:ascii="宋体" w:hAnsi="宋体" w:cs="宋体"/>
                <w:color w:val="000000"/>
                <w:sz w:val="20"/>
                <w:szCs w:val="20"/>
                <w:shd w:val="clear" w:color="auto" w:fill="CCE8CF" w:themeFill="background1"/>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7914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E739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r>
      <w:tr w:rsidR="00411EEC" w:rsidRPr="00372ABC" w14:paraId="483FD993"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E7C1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14</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AFAE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会计</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888D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630302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6BC4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0F82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9500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C071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9F0C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6C4D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9DE3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80</w:t>
            </w:r>
          </w:p>
        </w:tc>
      </w:tr>
      <w:tr w:rsidR="00411EEC" w:rsidRPr="00372ABC" w14:paraId="43D3263A"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AA93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A10B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市场营销</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F709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630701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B78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3A71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EBAA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C996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6B9E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5809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r>
      <w:tr w:rsidR="00411EEC" w:rsidRPr="00372ABC" w14:paraId="07F4B4D2"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E653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16</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D1F1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电子商务</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F36E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630801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9616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A9C6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03D5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207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DE6A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6519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r>
      <w:tr w:rsidR="00411EEC" w:rsidRPr="00372ABC" w14:paraId="6E8335AC"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9A12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17</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805D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旅游管理</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6186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640101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2D97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DB75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E9FC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3763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B2AA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FCFC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55</w:t>
            </w:r>
          </w:p>
        </w:tc>
      </w:tr>
      <w:tr w:rsidR="00411EEC" w:rsidRPr="00372ABC" w14:paraId="36973C6A"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EF7A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18</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F985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建筑工程技术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4E15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540301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5408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9ACA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9500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03C7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D2A0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2253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B4EB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45</w:t>
            </w:r>
          </w:p>
        </w:tc>
      </w:tr>
      <w:tr w:rsidR="00411EEC" w:rsidRPr="00372ABC" w14:paraId="061EDD84"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56D1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19</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63F1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工程造价</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EBF8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540502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7639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513F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9500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CB34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70AA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1852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E487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r>
      <w:tr w:rsidR="00411EEC" w:rsidRPr="00372ABC" w14:paraId="615F8949"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4D41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9469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建设工程管理</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6706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540501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7C2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0C29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7364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A774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E695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B95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r>
      <w:tr w:rsidR="00411EEC" w:rsidRPr="00372ABC" w14:paraId="770065BF"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29C5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21</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3D7B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机械制造与自动化</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7973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560102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01B7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AE7B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853D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0CD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77FD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0AFA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r>
      <w:tr w:rsidR="00411EEC" w:rsidRPr="00372ABC" w14:paraId="545E5403"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C51C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22</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A808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机电一体化技术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1CC8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560301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133B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8A11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87AA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6DC7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3D19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C4EF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r>
      <w:tr w:rsidR="00411EEC" w:rsidRPr="00372ABC" w14:paraId="48A9E0D2"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9E1B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23</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4EF2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电气自动化技术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7F54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560302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86DB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F58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6354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65E9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7045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D8C3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45</w:t>
            </w:r>
          </w:p>
        </w:tc>
      </w:tr>
      <w:tr w:rsidR="00411EEC" w:rsidRPr="00372ABC" w14:paraId="5F336884"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A36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24</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3971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电子信息工程技术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8EE3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610101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235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3DAE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0E9D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8B45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BD53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F3D6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45</w:t>
            </w:r>
          </w:p>
        </w:tc>
      </w:tr>
      <w:tr w:rsidR="00411EEC" w:rsidRPr="00372ABC" w14:paraId="23B4DE04"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D707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25</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036E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物联网应用技术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74C8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610119</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FC69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33A5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21C7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B84B6"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EEE6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D507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r>
      <w:tr w:rsidR="00411EEC" w:rsidRPr="00372ABC" w14:paraId="37C9B09A"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611C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26</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5B0D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计算机应用技术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E6AD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610201</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5BD87"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D4C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4F133"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60FD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B5F0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AB11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45</w:t>
            </w:r>
          </w:p>
        </w:tc>
      </w:tr>
      <w:tr w:rsidR="00411EEC" w:rsidRPr="00372ABC" w14:paraId="5DF81652"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8E29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27</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9316A"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计算机网络技术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8DB1"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610202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DA58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166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F9E1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0AC2"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6A0F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A4AE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r>
      <w:tr w:rsidR="00411EEC" w:rsidRPr="00372ABC" w14:paraId="35DC4169"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D2D9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28</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DA79"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软件技术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8FFC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610205</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9CC3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B252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E241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39A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0BDE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2EE48"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40</w:t>
            </w:r>
          </w:p>
        </w:tc>
      </w:tr>
      <w:tr w:rsidR="00411EEC" w:rsidRPr="00372ABC" w14:paraId="5FC90C50" w14:textId="77777777">
        <w:trPr>
          <w:trHeight w:val="360"/>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6195B"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29</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7AB7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数字媒体应用技术</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92A2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610210</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1F52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3年</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79A64"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8800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A961E"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30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DC1AF"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26A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474FD"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45</w:t>
            </w:r>
          </w:p>
        </w:tc>
      </w:tr>
      <w:tr w:rsidR="00411EEC" w:rsidRPr="00372ABC" w14:paraId="490ED53E" w14:textId="77777777">
        <w:trPr>
          <w:trHeight w:val="360"/>
          <w:jc w:val="center"/>
        </w:trPr>
        <w:tc>
          <w:tcPr>
            <w:tcW w:w="45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EEA4350"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合计</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51D4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1450</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0A54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24E85"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600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B0C2C" w14:textId="77777777" w:rsidR="00411EEC" w:rsidRPr="00372ABC" w:rsidRDefault="00DE09A2" w:rsidP="00372ABC">
            <w:pPr>
              <w:widowControl/>
              <w:shd w:val="clear" w:color="auto" w:fill="CCE8CF" w:themeFill="background1"/>
              <w:jc w:val="center"/>
              <w:textAlignment w:val="center"/>
              <w:rPr>
                <w:rFonts w:ascii="宋体" w:hAnsi="宋体" w:cs="宋体"/>
                <w:color w:val="000000"/>
                <w:sz w:val="20"/>
                <w:szCs w:val="20"/>
                <w:shd w:val="clear" w:color="auto" w:fill="CCE8CF" w:themeFill="background1"/>
              </w:rPr>
            </w:pPr>
            <w:r w:rsidRPr="00372ABC">
              <w:rPr>
                <w:rFonts w:ascii="宋体" w:hAnsi="宋体" w:cs="宋体" w:hint="eastAsia"/>
                <w:color w:val="000000"/>
                <w:kern w:val="0"/>
                <w:sz w:val="20"/>
                <w:szCs w:val="20"/>
                <w:shd w:val="clear" w:color="auto" w:fill="CCE8CF" w:themeFill="background1"/>
              </w:rPr>
              <w:t>2050</w:t>
            </w:r>
          </w:p>
        </w:tc>
      </w:tr>
    </w:tbl>
    <w:p w14:paraId="59177C85"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lastRenderedPageBreak/>
        <w:t>第五章  报考要求及体检</w:t>
      </w:r>
    </w:p>
    <w:p w14:paraId="7510E1B7"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第十三条 报考条件</w:t>
      </w:r>
    </w:p>
    <w:p w14:paraId="23B01CCC"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单独招生面向我省中等职业学校毕业生和往届高中阶段学校毕业生(含退役军人、下岗失业人员、农民工、农民、在岗职工等)开展;综合评价招生面向我省应届普通高中毕业生开展。</w:t>
      </w:r>
    </w:p>
    <w:p w14:paraId="364D8691"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考生须通过山东省2020年普通高校考试招生(含春季高考和夏季高考)报名后，方可参加单独招生或综合评价招生。未参加高考报名的考生，可根据《山东省教育招生考试院关于山东省2020年普通高校招生考试补报名工作的通知》参加高考补报名。</w:t>
      </w:r>
    </w:p>
    <w:p w14:paraId="573034F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根据《普通高等学校招生体检工作指导意见》，轻度色觉异常（俗称色弱）及色觉异常II度（俗称色盲）医学类各专业不能录取。</w:t>
      </w:r>
    </w:p>
    <w:p w14:paraId="6F6C4B08"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体检：考生需在报名的县（市、区）招生办公室指定的县级以上医院进行体检，录取报到后招生学校进行身体复查。因弄虚作假导致体检结论与其本人身体状况不符者，将按教育部的有关规定进行处理。</w:t>
      </w:r>
    </w:p>
    <w:p w14:paraId="28875C4E"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第六章  报名时间及方式</w:t>
      </w:r>
    </w:p>
    <w:p w14:paraId="6BECF37A"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第十四条 报名时间</w:t>
      </w:r>
    </w:p>
    <w:p w14:paraId="7C4572AC"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1.参加单独招生或综合评价招生的考生须于2020年5月21日-24日，在省教育招生考试院招生平台(网址:http://wsbm.sdzk.cn/gzdz/)选报我校志愿和专业。</w:t>
      </w:r>
    </w:p>
    <w:p w14:paraId="0F4D2B4C"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2.确认报考我校志愿及专业无误后，考生需通过山东协和学院网站网上缴纳报考费，各专业报考费均为170元(参照鲁价费发【2016】95号文件规定标准)。具体缴费时间请关注我校官方网站，缴费成功不允许修改报考信息，考生所缴报考费概不退还。</w:t>
      </w:r>
    </w:p>
    <w:p w14:paraId="1E82AB00"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第七章  测试办法及安排</w:t>
      </w:r>
    </w:p>
    <w:p w14:paraId="15E6CECF"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第十五条 测试时间</w:t>
      </w:r>
    </w:p>
    <w:p w14:paraId="52988A5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单独招生和综合评价招生测试时间为6月1日-2日。</w:t>
      </w:r>
    </w:p>
    <w:p w14:paraId="40FF9C05"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第十六条 测试方式</w:t>
      </w:r>
    </w:p>
    <w:p w14:paraId="29114E0D"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1.单独招生和综合评价招生采用网上测试，包括网上笔试和网上面试两个环节。运用考试云平台进行网上测试。</w:t>
      </w:r>
    </w:p>
    <w:p w14:paraId="17EC0139"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2.考生自选接受测试地点，测试地点需要有稳定的网络信号系统，有安静、整洁的测试环境，有独立答题的空间。自备有配备摄像头、麦克风的台式或笔记本电脑，有通讯联络手机。</w:t>
      </w:r>
    </w:p>
    <w:p w14:paraId="53F79989"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lastRenderedPageBreak/>
        <w:t>3. 5月30日组织网上测试演练，考生需于网上测试演练前2日登录我校官网（http://www.sdxiehe.com/home/）查看注意事项，下载考试系统。</w:t>
      </w:r>
    </w:p>
    <w:p w14:paraId="5CC9EE97"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第十七条 测试科目</w:t>
      </w:r>
    </w:p>
    <w:p w14:paraId="49D2FE2E"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单独招生和综合评价招生测试科目分为文化知识考试、综合能力与职业潜质测试两个部分，总分值300分。</w:t>
      </w:r>
    </w:p>
    <w:p w14:paraId="3E6E170F"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1.文化知识考试：考试形式为网上笔试，考试科目为语文、数学、英语，分值分别为语文80分、数学80分、英语40分，共计200分，考试时长120分钟。</w:t>
      </w:r>
    </w:p>
    <w:p w14:paraId="207766F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2.综合能力与职业潜质测试：考试形式为网上面试，重点测试考生的道德品质、兴趣爱好、分析问题与解决问题能力、交流与合作能力、对专业和专业所对应的产业认知情况、职业价值观、职业素养与报考专业的匹配程度、将来从事所报考专业应具备的潜能等，分值100分，测试时长5-10分钟。</w:t>
      </w:r>
    </w:p>
    <w:p w14:paraId="1FB5639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第十八条 测试成绩评定</w:t>
      </w:r>
    </w:p>
    <w:p w14:paraId="0CB9DC71"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1.单独招生考试成绩为网上测试成绩，即网上笔试成绩与网上面试成绩之和。网上笔试成绩由阅卷老师依据标准答案评定，网上面试成绩由面试评委老师评定。</w:t>
      </w:r>
    </w:p>
    <w:p w14:paraId="514A8CF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2.综合评价招生成绩由考生高中学业水平考试成绩、高中阶段综合素质评价和我校网上测试成绩三部分构成，其中高中学业水平考试成绩占60%，高中阶段综合素质评价占10%，我校网上测试成绩占30%。我校网上测试成绩为网上笔试成绩与网上面试成绩之和，网上笔试成绩由阅卷老师依据标准答案评定，网上面试成绩由面试评委老师评定。学校组织有关专家、教师等专业人员按照相关要求，对考生的高中阶段学生综合素质档案材料进行研究分析，采取集体评议等方式对考生综合素质情况做出客观评价，并赋予相应分值。</w:t>
      </w:r>
    </w:p>
    <w:p w14:paraId="340E456F"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第八章  录取规则</w:t>
      </w:r>
    </w:p>
    <w:p w14:paraId="228A702B"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第十九条</w:t>
      </w:r>
    </w:p>
    <w:p w14:paraId="33FDE7FB"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1.学校招生录取工作严格执行山东省教育厅、山东省招生考试院关于2020年招生的文件规定。</w:t>
      </w:r>
    </w:p>
    <w:p w14:paraId="2EB9512A"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2.单独招生依据我校网上测试成绩择优录取。</w:t>
      </w:r>
    </w:p>
    <w:p w14:paraId="166B8EF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3.综合评价招生依据高中学业水平考试成绩、高中阶段综合素质评价和我校网上测试成绩计算总成绩择优录取。</w:t>
      </w:r>
    </w:p>
    <w:p w14:paraId="3757E030"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lastRenderedPageBreak/>
        <w:t>4.拟录取考生名单6月8日前在我校招生信息网公示。公示结束后将拟录取考生名单报山东省教育招生考试院并办理录取手续，审核通过后，公布正式录取名单。</w:t>
      </w:r>
    </w:p>
    <w:p w14:paraId="41405818"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lang w:val="zh-CN"/>
        </w:rPr>
      </w:pPr>
      <w:r w:rsidRPr="00372ABC">
        <w:rPr>
          <w:rFonts w:ascii="仿宋" w:eastAsia="仿宋" w:hAnsi="仿宋" w:cs="仿宋" w:hint="eastAsia"/>
          <w:color w:val="000000" w:themeColor="text1"/>
          <w:sz w:val="30"/>
          <w:szCs w:val="30"/>
          <w:shd w:val="clear" w:color="auto" w:fill="CCE8CF" w:themeFill="background1"/>
        </w:rPr>
        <w:t>5.被我校录取的退役军人、下岗失业人员、农民工、农民、在岗职工等学制为三年，教学计划安排为：根据《山东省教育厅关于进一步做好高职院校扩招和学生培养管理的通知》(鲁教职函〔2019〕9号)文件的要求，</w:t>
      </w:r>
      <w:r w:rsidRPr="00372ABC">
        <w:rPr>
          <w:rFonts w:ascii="仿宋" w:eastAsia="仿宋" w:hAnsi="仿宋" w:cs="仿宋" w:hint="eastAsia"/>
          <w:color w:val="000000" w:themeColor="text1"/>
          <w:sz w:val="30"/>
          <w:szCs w:val="30"/>
          <w:shd w:val="clear" w:color="auto" w:fill="CCE8CF" w:themeFill="background1"/>
          <w:lang w:val="zh-CN"/>
        </w:rPr>
        <w:t>总学时为2500学时，其中，每学年集中学习学时为400学时。</w:t>
      </w:r>
    </w:p>
    <w:p w14:paraId="5C807592"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6.已被我校单独招生、综合评价招生录取的考生，不再参加山东省2020年春季、夏季普通高等学校招生统一考试及录取。</w:t>
      </w:r>
    </w:p>
    <w:p w14:paraId="472B4E9C"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第九章  收费退费及资助政策</w:t>
      </w:r>
    </w:p>
    <w:p w14:paraId="6373981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第二十条 学校按照《山东省高等学校收费管理办法》（鲁政办字〔2018〕98号）有关规定，收取学费、住宿费等费用。</w:t>
      </w:r>
    </w:p>
    <w:p w14:paraId="649E1633"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学费标准：高职（专科）专业：8800-39800元／年。</w:t>
      </w:r>
    </w:p>
    <w:p w14:paraId="1FC681B0" w14:textId="68716E20"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住宿费标准按山东省</w:t>
      </w:r>
      <w:r w:rsidR="00E304FA" w:rsidRPr="00372ABC">
        <w:rPr>
          <w:rFonts w:ascii="仿宋" w:eastAsia="仿宋" w:hAnsi="仿宋" w:cs="仿宋" w:hint="eastAsia"/>
          <w:color w:val="000000" w:themeColor="text1"/>
          <w:sz w:val="30"/>
          <w:szCs w:val="30"/>
          <w:shd w:val="clear" w:color="auto" w:fill="CCE8CF" w:themeFill="background1"/>
        </w:rPr>
        <w:t>发改委</w:t>
      </w:r>
      <w:r w:rsidRPr="00372ABC">
        <w:rPr>
          <w:rFonts w:ascii="仿宋" w:eastAsia="仿宋" w:hAnsi="仿宋" w:cs="仿宋" w:hint="eastAsia"/>
          <w:color w:val="000000" w:themeColor="text1"/>
          <w:sz w:val="30"/>
          <w:szCs w:val="30"/>
          <w:shd w:val="clear" w:color="auto" w:fill="CCE8CF" w:themeFill="background1"/>
        </w:rPr>
        <w:t>规定执行。</w:t>
      </w:r>
    </w:p>
    <w:p w14:paraId="1D6A0AA4" w14:textId="0CEB594C"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第二十一条 退学学费规定：按照鲁</w:t>
      </w:r>
      <w:r w:rsidR="00E304FA" w:rsidRPr="00372ABC">
        <w:rPr>
          <w:rFonts w:ascii="仿宋" w:eastAsia="仿宋" w:hAnsi="仿宋" w:cs="仿宋" w:hint="eastAsia"/>
          <w:color w:val="000000" w:themeColor="text1"/>
          <w:sz w:val="30"/>
          <w:szCs w:val="30"/>
          <w:shd w:val="clear" w:color="auto" w:fill="CCE8CF" w:themeFill="background1"/>
        </w:rPr>
        <w:t>政办</w:t>
      </w:r>
      <w:r w:rsidRPr="00372ABC">
        <w:rPr>
          <w:rFonts w:ascii="仿宋" w:eastAsia="仿宋" w:hAnsi="仿宋" w:cs="仿宋" w:hint="eastAsia"/>
          <w:color w:val="000000" w:themeColor="text1"/>
          <w:sz w:val="30"/>
          <w:szCs w:val="30"/>
          <w:shd w:val="clear" w:color="auto" w:fill="CCE8CF" w:themeFill="background1"/>
        </w:rPr>
        <w:t>字[</w:t>
      </w:r>
      <w:r w:rsidR="00E304FA" w:rsidRPr="00372ABC">
        <w:rPr>
          <w:rFonts w:ascii="仿宋" w:eastAsia="仿宋" w:hAnsi="仿宋" w:cs="仿宋" w:hint="eastAsia"/>
          <w:color w:val="000000" w:themeColor="text1"/>
          <w:sz w:val="30"/>
          <w:szCs w:val="30"/>
          <w:shd w:val="clear" w:color="auto" w:fill="CCE8CF" w:themeFill="background1"/>
        </w:rPr>
        <w:t>201</w:t>
      </w:r>
      <w:r w:rsidR="00E304FA" w:rsidRPr="00372ABC">
        <w:rPr>
          <w:rFonts w:ascii="仿宋" w:eastAsia="仿宋" w:hAnsi="仿宋" w:cs="仿宋"/>
          <w:color w:val="000000" w:themeColor="text1"/>
          <w:sz w:val="30"/>
          <w:szCs w:val="30"/>
          <w:shd w:val="clear" w:color="auto" w:fill="CCE8CF" w:themeFill="background1"/>
        </w:rPr>
        <w:t>8</w:t>
      </w:r>
      <w:r w:rsidRPr="00372ABC">
        <w:rPr>
          <w:rFonts w:ascii="仿宋" w:eastAsia="仿宋" w:hAnsi="仿宋" w:cs="仿宋" w:hint="eastAsia"/>
          <w:color w:val="000000" w:themeColor="text1"/>
          <w:sz w:val="30"/>
          <w:szCs w:val="30"/>
          <w:shd w:val="clear" w:color="auto" w:fill="CCE8CF" w:themeFill="background1"/>
        </w:rPr>
        <w:t>]</w:t>
      </w:r>
      <w:r w:rsidR="00E304FA" w:rsidRPr="00372ABC">
        <w:rPr>
          <w:rFonts w:ascii="仿宋" w:eastAsia="仿宋" w:hAnsi="仿宋" w:cs="仿宋"/>
          <w:color w:val="000000" w:themeColor="text1"/>
          <w:sz w:val="30"/>
          <w:szCs w:val="30"/>
          <w:shd w:val="clear" w:color="auto" w:fill="CCE8CF" w:themeFill="background1"/>
        </w:rPr>
        <w:t>98</w:t>
      </w:r>
      <w:r w:rsidRPr="00372ABC">
        <w:rPr>
          <w:rFonts w:ascii="仿宋" w:eastAsia="仿宋" w:hAnsi="仿宋" w:cs="仿宋" w:hint="eastAsia"/>
          <w:color w:val="000000" w:themeColor="text1"/>
          <w:sz w:val="30"/>
          <w:szCs w:val="30"/>
          <w:shd w:val="clear" w:color="auto" w:fill="CCE8CF" w:themeFill="background1"/>
        </w:rPr>
        <w:t>号文件有关退费规定执行。</w:t>
      </w:r>
    </w:p>
    <w:p w14:paraId="0826F6EB"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第二十二条 奖、助学政策</w:t>
      </w:r>
    </w:p>
    <w:p w14:paraId="59DB57D5"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1.学校坚持以人为本，以家庭经济困难学生为中心，建立了“不让一个贫困学生因家庭经济困难而辍学”的工作目标。对家庭经济困难学生的资助工作，形成了以生源地信用助学贷款为主体，包括国家奖学金、国家励志奖学金、省政府奖学金、省政府励志奖学金、新疆西藏和青海海北籍少数民族大学生省政府励志奖学金、国家助学金、同心光彩助学金、大学生应征入伍学费补偿代偿、赴基层工作毕业生学费补偿、直招士官学费补偿、退役士兵学费资助、勤工助学、特殊困难补助、学费减免、大学生医保、火车票优惠政策和“绿色通道”在内的助学体系。家庭经济困难学生考入我校，可通过学校开设的“绿色通道”按时报到，入校后个人申请减、免、缓缴学费，同时学校会采取不同措施给予资助。解决学费、住宿费问题，以生源地信用助学贷款为主，以国家励志奖学金等为辅；解决生活费问题，以国家助学金为主，以勤工助学等为辅。其中，生源地信用助学贷款8000元/人/年，国家奖学金8000元/人/年，省政府奖学金6000元/人/年，国家励志、省政府励志奖学金、同心光彩助学金5000元/人/年，国家助学金平均资助标准为3300元/人/年，分为2600元、3300元、4000元三档，各类学费补偿代偿8000元/人/年，学校还设立了贫困学生资助基金用</w:t>
      </w:r>
      <w:r w:rsidRPr="00372ABC">
        <w:rPr>
          <w:rFonts w:ascii="仿宋" w:eastAsia="仿宋" w:hAnsi="仿宋" w:cs="仿宋" w:hint="eastAsia"/>
          <w:color w:val="000000" w:themeColor="text1"/>
          <w:sz w:val="30"/>
          <w:szCs w:val="30"/>
          <w:shd w:val="clear" w:color="auto" w:fill="CCE8CF" w:themeFill="background1"/>
        </w:rPr>
        <w:lastRenderedPageBreak/>
        <w:t>于资助贫困学生；近年来，学校先后为16000余名贫困生不同程度地减免了学费。</w:t>
      </w:r>
    </w:p>
    <w:p w14:paraId="4EC564A3"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2.自2020年起，对通过单独招生录取的退役军人，执行国家服兵役高等学校学生国家教育资助政策。山东省教育厅等部门《关于组织开展退役士兵单独招生免费教育试点工作的通知》（鲁教学字〔2017〕12 号）中的有关政策不再执行。</w:t>
      </w:r>
    </w:p>
    <w:p w14:paraId="05B2AE64"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第十章  资格复查及证书颁发</w:t>
      </w:r>
    </w:p>
    <w:p w14:paraId="32D8D865"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第二十三条 根据山东省教育招生考试院批准的录取名单寄发录取通知书，报到时间与普通高校统一招生考试录取新生相同。</w:t>
      </w:r>
    </w:p>
    <w:p w14:paraId="43F258A8"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第二十四条 新生入校后，所有考生均须参加由学校组织的身体健康状况检查和入学资格复查，如发现伪造材料取得报考资格者、冒名顶替者或体检舞弊及其他舞弊者，按照有关规定予以清退。</w:t>
      </w:r>
    </w:p>
    <w:p w14:paraId="43400730"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第二十五条 根据教育部规定，单独招生、综合评价招生计划是普通高校统招计划的一部分，被单独招生、综合评价招生录取的考生与普通高校统一招生考试录取的新生享受相同的待遇，毕业后颁发国家承认的普通高等教育专科学历证书。</w:t>
      </w:r>
    </w:p>
    <w:p w14:paraId="0A609455"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第十一章  监督机制及申诉渠道</w:t>
      </w:r>
    </w:p>
    <w:p w14:paraId="362736D4"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第二十六条 学校设立单独招生、综合评价招生录取工作纪检监察小组，监督单独招生、综合评价招生录取工作。</w:t>
      </w:r>
    </w:p>
    <w:p w14:paraId="196F3477"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第二十七条 如考生对我校单独招生、综合评价招生报名、考试、录取环节有任何异议，可进行投诉或举报，电话0531-81307265。</w:t>
      </w:r>
    </w:p>
    <w:p w14:paraId="5A3C7DB7" w14:textId="77777777" w:rsidR="00411EEC" w:rsidRPr="00372ABC" w:rsidRDefault="00DE09A2" w:rsidP="00372ABC">
      <w:pPr>
        <w:pStyle w:val="a6"/>
        <w:widowControl/>
        <w:shd w:val="clear" w:color="auto" w:fill="CCE8CF" w:themeFill="background1"/>
        <w:spacing w:before="150" w:beforeAutospacing="0" w:after="150" w:afterAutospacing="0" w:line="400" w:lineRule="exact"/>
        <w:ind w:firstLine="420"/>
        <w:jc w:val="center"/>
        <w:rPr>
          <w:rStyle w:val="a7"/>
          <w:rFonts w:ascii="仿宋" w:eastAsia="仿宋" w:hAnsi="仿宋" w:cs="仿宋"/>
          <w:color w:val="000000" w:themeColor="text1"/>
          <w:sz w:val="30"/>
          <w:szCs w:val="30"/>
          <w:shd w:val="clear" w:color="auto" w:fill="CCE8CF" w:themeFill="background1"/>
        </w:rPr>
      </w:pPr>
      <w:r w:rsidRPr="00372ABC">
        <w:rPr>
          <w:rStyle w:val="a7"/>
          <w:rFonts w:ascii="仿宋" w:eastAsia="仿宋" w:hAnsi="仿宋" w:cs="仿宋" w:hint="eastAsia"/>
          <w:color w:val="000000" w:themeColor="text1"/>
          <w:sz w:val="30"/>
          <w:szCs w:val="30"/>
          <w:shd w:val="clear" w:color="auto" w:fill="CCE8CF" w:themeFill="background1"/>
        </w:rPr>
        <w:t>第十二章  附则</w:t>
      </w:r>
    </w:p>
    <w:p w14:paraId="5DAFB011"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第二十八条 联系方式</w:t>
      </w:r>
    </w:p>
    <w:p w14:paraId="38026D2B"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招生咨询电话：0531－88795666  88795777</w:t>
      </w:r>
    </w:p>
    <w:p w14:paraId="5022E12A"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网址：www.sdxiehe.com  www.sdxiehe.edu.cn</w:t>
      </w:r>
    </w:p>
    <w:p w14:paraId="6524DA3A"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电子邮箱：sdxiehezjc@sdxiehe.edu.cn</w:t>
      </w:r>
    </w:p>
    <w:p w14:paraId="51D4D855"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通信地址：山东省济南市历城区济青路6277号</w:t>
      </w:r>
    </w:p>
    <w:p w14:paraId="6D7C18FB"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邮政编码：250109</w:t>
      </w:r>
    </w:p>
    <w:p w14:paraId="4CD748CC"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第二十九条 学校不委托任何机构和个人办理招生相关事宜。对以山东协和学院名义进行非法招生宣传等活动的机构或个人，均为欺诈违法行为，与我校无关。学校保留依法追究其责任的权利。</w:t>
      </w:r>
    </w:p>
    <w:p w14:paraId="7A109E6F"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lastRenderedPageBreak/>
        <w:t>第三十条 本章程若有与上级有关政策不一致之处，以国家和上级有关政策为准。未尽事宜，按上级有关规定执行。</w:t>
      </w:r>
    </w:p>
    <w:p w14:paraId="6A9B10D7"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第三十一条 本章程由山东协和学院负责解释。</w:t>
      </w:r>
    </w:p>
    <w:p w14:paraId="59E20682" w14:textId="77777777" w:rsidR="00411EEC" w:rsidRPr="00372ABC" w:rsidRDefault="00DE09A2" w:rsidP="00372ABC">
      <w:pPr>
        <w:pStyle w:val="a6"/>
        <w:widowControl/>
        <w:shd w:val="clear" w:color="auto" w:fill="CCE8CF" w:themeFill="background1"/>
        <w:spacing w:before="0" w:beforeAutospacing="0" w:after="0" w:afterAutospacing="0" w:line="410" w:lineRule="exact"/>
        <w:ind w:firstLineChars="200" w:firstLine="600"/>
        <w:rPr>
          <w:rFonts w:ascii="仿宋" w:eastAsia="仿宋" w:hAnsi="仿宋" w:cs="仿宋"/>
          <w:color w:val="000000" w:themeColor="text1"/>
          <w:sz w:val="30"/>
          <w:szCs w:val="30"/>
          <w:shd w:val="clear" w:color="auto" w:fill="CCE8CF" w:themeFill="background1"/>
        </w:rPr>
      </w:pPr>
      <w:r w:rsidRPr="00372ABC">
        <w:rPr>
          <w:rFonts w:ascii="仿宋" w:eastAsia="仿宋" w:hAnsi="仿宋" w:cs="仿宋" w:hint="eastAsia"/>
          <w:color w:val="000000" w:themeColor="text1"/>
          <w:sz w:val="30"/>
          <w:szCs w:val="30"/>
          <w:shd w:val="clear" w:color="auto" w:fill="CCE8CF" w:themeFill="background1"/>
        </w:rPr>
        <w:t>注：此招生章程经山东省教育厅审核备案，详细内容可登录山东省教育厅网站查询。</w:t>
      </w:r>
    </w:p>
    <w:p w14:paraId="4F209379" w14:textId="77777777" w:rsidR="00411EEC" w:rsidRPr="00372ABC" w:rsidRDefault="00411EEC" w:rsidP="00372ABC">
      <w:pPr>
        <w:pStyle w:val="a6"/>
        <w:widowControl/>
        <w:shd w:val="clear" w:color="auto" w:fill="CCE8CF" w:themeFill="background1"/>
        <w:spacing w:before="0" w:beforeAutospacing="0" w:after="0" w:afterAutospacing="0" w:line="400" w:lineRule="exact"/>
        <w:ind w:firstLine="480"/>
        <w:jc w:val="center"/>
        <w:rPr>
          <w:rFonts w:ascii="仿宋" w:eastAsia="仿宋" w:hAnsi="仿宋" w:cs="仿宋"/>
          <w:color w:val="000000" w:themeColor="text1"/>
          <w:sz w:val="30"/>
          <w:szCs w:val="30"/>
          <w:shd w:val="clear" w:color="auto" w:fill="CCE8CF" w:themeFill="background1"/>
        </w:rPr>
      </w:pPr>
    </w:p>
    <w:p w14:paraId="498BB4ED" w14:textId="7E3EFDD3" w:rsidR="00411EEC" w:rsidRPr="00372ABC" w:rsidRDefault="00411EEC" w:rsidP="00372ABC">
      <w:pPr>
        <w:pStyle w:val="a6"/>
        <w:widowControl/>
        <w:shd w:val="clear" w:color="auto" w:fill="CCE8CF" w:themeFill="background1"/>
        <w:spacing w:before="0" w:beforeAutospacing="0" w:after="0" w:afterAutospacing="0" w:line="400" w:lineRule="exact"/>
        <w:ind w:firstLine="480"/>
        <w:jc w:val="center"/>
        <w:rPr>
          <w:rFonts w:ascii="仿宋" w:eastAsia="仿宋" w:hAnsi="仿宋" w:cs="仿宋"/>
          <w:color w:val="000000" w:themeColor="text1"/>
          <w:sz w:val="30"/>
          <w:szCs w:val="30"/>
          <w:shd w:val="clear" w:color="auto" w:fill="CCE8CF" w:themeFill="background1"/>
        </w:rPr>
      </w:pPr>
    </w:p>
    <w:sectPr w:rsidR="00411EEC" w:rsidRPr="00372ABC">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89489" w14:textId="77777777" w:rsidR="006F5CD3" w:rsidRDefault="006F5CD3">
      <w:r>
        <w:separator/>
      </w:r>
    </w:p>
  </w:endnote>
  <w:endnote w:type="continuationSeparator" w:id="0">
    <w:p w14:paraId="120C43FE" w14:textId="77777777" w:rsidR="006F5CD3" w:rsidRDefault="006F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959309"/>
    </w:sdtPr>
    <w:sdtEndPr/>
    <w:sdtContent>
      <w:p w14:paraId="13F1A3FC" w14:textId="77777777" w:rsidR="00411EEC" w:rsidRDefault="00DE09A2">
        <w:pPr>
          <w:pStyle w:val="a4"/>
          <w:jc w:val="center"/>
        </w:pPr>
        <w:r>
          <w:fldChar w:fldCharType="begin"/>
        </w:r>
        <w:r>
          <w:instrText>PAGE   \* MERGEFORMAT</w:instrText>
        </w:r>
        <w:r>
          <w:fldChar w:fldCharType="separate"/>
        </w:r>
        <w:r w:rsidR="00372ABC" w:rsidRPr="00372ABC">
          <w:rPr>
            <w:noProof/>
            <w:lang w:val="zh-CN"/>
          </w:rPr>
          <w:t>1</w:t>
        </w:r>
        <w:r>
          <w:fldChar w:fldCharType="end"/>
        </w:r>
      </w:p>
    </w:sdtContent>
  </w:sdt>
  <w:p w14:paraId="382CBB23" w14:textId="77777777" w:rsidR="00411EEC" w:rsidRDefault="00411E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73E81" w14:textId="77777777" w:rsidR="006F5CD3" w:rsidRDefault="006F5CD3">
      <w:r>
        <w:separator/>
      </w:r>
    </w:p>
  </w:footnote>
  <w:footnote w:type="continuationSeparator" w:id="0">
    <w:p w14:paraId="0E964E29" w14:textId="77777777" w:rsidR="006F5CD3" w:rsidRDefault="006F5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D39"/>
    <w:rsid w:val="000756B9"/>
    <w:rsid w:val="0008363A"/>
    <w:rsid w:val="00102EA2"/>
    <w:rsid w:val="00143E47"/>
    <w:rsid w:val="00164BD8"/>
    <w:rsid w:val="00171D05"/>
    <w:rsid w:val="00172A27"/>
    <w:rsid w:val="0018378C"/>
    <w:rsid w:val="00195D24"/>
    <w:rsid w:val="001E2F1B"/>
    <w:rsid w:val="00202403"/>
    <w:rsid w:val="00232024"/>
    <w:rsid w:val="0024410B"/>
    <w:rsid w:val="002B3A69"/>
    <w:rsid w:val="00372ABC"/>
    <w:rsid w:val="003B22D1"/>
    <w:rsid w:val="004057E5"/>
    <w:rsid w:val="00410B94"/>
    <w:rsid w:val="00411EEC"/>
    <w:rsid w:val="004A088B"/>
    <w:rsid w:val="005261EA"/>
    <w:rsid w:val="005C3B8D"/>
    <w:rsid w:val="006113A5"/>
    <w:rsid w:val="006246BA"/>
    <w:rsid w:val="006631E9"/>
    <w:rsid w:val="006A0410"/>
    <w:rsid w:val="006B45D2"/>
    <w:rsid w:val="006C51F9"/>
    <w:rsid w:val="006E78D0"/>
    <w:rsid w:val="006F5CD3"/>
    <w:rsid w:val="00711512"/>
    <w:rsid w:val="00716403"/>
    <w:rsid w:val="00745725"/>
    <w:rsid w:val="00866981"/>
    <w:rsid w:val="00917AD1"/>
    <w:rsid w:val="009816FB"/>
    <w:rsid w:val="00A374AD"/>
    <w:rsid w:val="00A92CC7"/>
    <w:rsid w:val="00AF371F"/>
    <w:rsid w:val="00AF3E51"/>
    <w:rsid w:val="00AF64A8"/>
    <w:rsid w:val="00B12EB8"/>
    <w:rsid w:val="00B45DC6"/>
    <w:rsid w:val="00BD261B"/>
    <w:rsid w:val="00BE70A8"/>
    <w:rsid w:val="00BF1ECD"/>
    <w:rsid w:val="00BF4FB8"/>
    <w:rsid w:val="00C2617D"/>
    <w:rsid w:val="00C739CE"/>
    <w:rsid w:val="00D11531"/>
    <w:rsid w:val="00D2420B"/>
    <w:rsid w:val="00D24F4B"/>
    <w:rsid w:val="00D55B9D"/>
    <w:rsid w:val="00D6208D"/>
    <w:rsid w:val="00DB4187"/>
    <w:rsid w:val="00DE09A2"/>
    <w:rsid w:val="00E23AE8"/>
    <w:rsid w:val="00E304FA"/>
    <w:rsid w:val="00E8681C"/>
    <w:rsid w:val="00EE628E"/>
    <w:rsid w:val="00F56E4F"/>
    <w:rsid w:val="00F92C47"/>
    <w:rsid w:val="01CD41A0"/>
    <w:rsid w:val="03291C9E"/>
    <w:rsid w:val="03AC32BF"/>
    <w:rsid w:val="03B229A6"/>
    <w:rsid w:val="047218A1"/>
    <w:rsid w:val="059E19AF"/>
    <w:rsid w:val="05A47DD5"/>
    <w:rsid w:val="05AE5618"/>
    <w:rsid w:val="0685714D"/>
    <w:rsid w:val="074D3E04"/>
    <w:rsid w:val="075E0E1D"/>
    <w:rsid w:val="083501E9"/>
    <w:rsid w:val="087A5342"/>
    <w:rsid w:val="08C93172"/>
    <w:rsid w:val="09563835"/>
    <w:rsid w:val="09906D27"/>
    <w:rsid w:val="09AB0AE6"/>
    <w:rsid w:val="09F07829"/>
    <w:rsid w:val="0A5521E5"/>
    <w:rsid w:val="0AA52BAC"/>
    <w:rsid w:val="0AFE4576"/>
    <w:rsid w:val="0B873304"/>
    <w:rsid w:val="0BB35554"/>
    <w:rsid w:val="0BB93DDC"/>
    <w:rsid w:val="0CE03129"/>
    <w:rsid w:val="0DB22568"/>
    <w:rsid w:val="0DC5227A"/>
    <w:rsid w:val="0DCE4531"/>
    <w:rsid w:val="0E6D3441"/>
    <w:rsid w:val="0F9C39AC"/>
    <w:rsid w:val="0FBA40BD"/>
    <w:rsid w:val="0FBD3DB7"/>
    <w:rsid w:val="101D534B"/>
    <w:rsid w:val="10283691"/>
    <w:rsid w:val="11F52AB3"/>
    <w:rsid w:val="125B7E32"/>
    <w:rsid w:val="12B1774F"/>
    <w:rsid w:val="136A135E"/>
    <w:rsid w:val="13A01851"/>
    <w:rsid w:val="13D90DA5"/>
    <w:rsid w:val="145A7B3A"/>
    <w:rsid w:val="15863939"/>
    <w:rsid w:val="162C7F0D"/>
    <w:rsid w:val="17112BAB"/>
    <w:rsid w:val="17821788"/>
    <w:rsid w:val="182239B2"/>
    <w:rsid w:val="18C955E0"/>
    <w:rsid w:val="18F4318F"/>
    <w:rsid w:val="1A0B3AAE"/>
    <w:rsid w:val="1A776072"/>
    <w:rsid w:val="1AF706CD"/>
    <w:rsid w:val="1C246F6E"/>
    <w:rsid w:val="1C474A39"/>
    <w:rsid w:val="1CC71D4D"/>
    <w:rsid w:val="1D401904"/>
    <w:rsid w:val="1D7C1921"/>
    <w:rsid w:val="1D897F36"/>
    <w:rsid w:val="1DF43FA8"/>
    <w:rsid w:val="1E434682"/>
    <w:rsid w:val="1E490E29"/>
    <w:rsid w:val="1FBE1389"/>
    <w:rsid w:val="20642513"/>
    <w:rsid w:val="20732F0D"/>
    <w:rsid w:val="209D526F"/>
    <w:rsid w:val="20A25C84"/>
    <w:rsid w:val="20F52E99"/>
    <w:rsid w:val="210B5F40"/>
    <w:rsid w:val="212F4D27"/>
    <w:rsid w:val="217B56A9"/>
    <w:rsid w:val="217E2A14"/>
    <w:rsid w:val="21C77377"/>
    <w:rsid w:val="21DF56C8"/>
    <w:rsid w:val="22643ADB"/>
    <w:rsid w:val="22AA23CA"/>
    <w:rsid w:val="23E5455C"/>
    <w:rsid w:val="246F246B"/>
    <w:rsid w:val="24F943A0"/>
    <w:rsid w:val="25F35B0D"/>
    <w:rsid w:val="26726F18"/>
    <w:rsid w:val="27824A7F"/>
    <w:rsid w:val="27F967FF"/>
    <w:rsid w:val="287445ED"/>
    <w:rsid w:val="29CF660A"/>
    <w:rsid w:val="2A79369D"/>
    <w:rsid w:val="2ABD1DED"/>
    <w:rsid w:val="2AE9228B"/>
    <w:rsid w:val="2B0900A2"/>
    <w:rsid w:val="2B154C0A"/>
    <w:rsid w:val="2B5876BA"/>
    <w:rsid w:val="2BB10DEC"/>
    <w:rsid w:val="2C436810"/>
    <w:rsid w:val="2C4D4E9B"/>
    <w:rsid w:val="2CB67388"/>
    <w:rsid w:val="2D7011B7"/>
    <w:rsid w:val="2E020A7B"/>
    <w:rsid w:val="2E465380"/>
    <w:rsid w:val="2E622700"/>
    <w:rsid w:val="300859B0"/>
    <w:rsid w:val="30342FA6"/>
    <w:rsid w:val="30E55441"/>
    <w:rsid w:val="31053D4C"/>
    <w:rsid w:val="31760281"/>
    <w:rsid w:val="31E83CF4"/>
    <w:rsid w:val="342A2AD5"/>
    <w:rsid w:val="34D036B7"/>
    <w:rsid w:val="36D16061"/>
    <w:rsid w:val="373F7BC4"/>
    <w:rsid w:val="38367BEB"/>
    <w:rsid w:val="38C113C6"/>
    <w:rsid w:val="3BD3512A"/>
    <w:rsid w:val="3C6A7230"/>
    <w:rsid w:val="3CF91430"/>
    <w:rsid w:val="3D525FCF"/>
    <w:rsid w:val="3DBD30D0"/>
    <w:rsid w:val="3E4B3F45"/>
    <w:rsid w:val="3E8A345D"/>
    <w:rsid w:val="3E956386"/>
    <w:rsid w:val="3ED36336"/>
    <w:rsid w:val="3EED08DB"/>
    <w:rsid w:val="3F4D6DE7"/>
    <w:rsid w:val="3F762BE1"/>
    <w:rsid w:val="3FE1596B"/>
    <w:rsid w:val="4021491B"/>
    <w:rsid w:val="4065649E"/>
    <w:rsid w:val="40DA5891"/>
    <w:rsid w:val="4145364F"/>
    <w:rsid w:val="414A3CA8"/>
    <w:rsid w:val="43362049"/>
    <w:rsid w:val="43A157C6"/>
    <w:rsid w:val="43A667D8"/>
    <w:rsid w:val="43F70CD1"/>
    <w:rsid w:val="44590BCE"/>
    <w:rsid w:val="44605232"/>
    <w:rsid w:val="450A1584"/>
    <w:rsid w:val="45AC5877"/>
    <w:rsid w:val="46625B73"/>
    <w:rsid w:val="46E26FD2"/>
    <w:rsid w:val="470E0DA4"/>
    <w:rsid w:val="47C950DE"/>
    <w:rsid w:val="49325494"/>
    <w:rsid w:val="494552E6"/>
    <w:rsid w:val="49C15003"/>
    <w:rsid w:val="4AC70A7B"/>
    <w:rsid w:val="4B522123"/>
    <w:rsid w:val="4C1B3CB9"/>
    <w:rsid w:val="4CD9520E"/>
    <w:rsid w:val="4D3734BF"/>
    <w:rsid w:val="4E72136B"/>
    <w:rsid w:val="4F217B33"/>
    <w:rsid w:val="502B5BBB"/>
    <w:rsid w:val="51A837A5"/>
    <w:rsid w:val="527C0904"/>
    <w:rsid w:val="52993DDA"/>
    <w:rsid w:val="53770346"/>
    <w:rsid w:val="53D507AA"/>
    <w:rsid w:val="55513830"/>
    <w:rsid w:val="56D774B3"/>
    <w:rsid w:val="570E242A"/>
    <w:rsid w:val="572E5C64"/>
    <w:rsid w:val="58CE1760"/>
    <w:rsid w:val="5B4951AC"/>
    <w:rsid w:val="5B527CD9"/>
    <w:rsid w:val="5C176221"/>
    <w:rsid w:val="5C456730"/>
    <w:rsid w:val="5D9E3D22"/>
    <w:rsid w:val="5DB81F3C"/>
    <w:rsid w:val="5F284E94"/>
    <w:rsid w:val="600A2273"/>
    <w:rsid w:val="629C4A42"/>
    <w:rsid w:val="62AF2272"/>
    <w:rsid w:val="63AD408D"/>
    <w:rsid w:val="63C65723"/>
    <w:rsid w:val="641B1965"/>
    <w:rsid w:val="65204498"/>
    <w:rsid w:val="653B0D5B"/>
    <w:rsid w:val="653B71E8"/>
    <w:rsid w:val="66C31B15"/>
    <w:rsid w:val="68781023"/>
    <w:rsid w:val="68B8798B"/>
    <w:rsid w:val="6A1A6662"/>
    <w:rsid w:val="6BCA7045"/>
    <w:rsid w:val="6C543BE9"/>
    <w:rsid w:val="6C9003E7"/>
    <w:rsid w:val="6CDD7FF1"/>
    <w:rsid w:val="6D467807"/>
    <w:rsid w:val="6E325BDA"/>
    <w:rsid w:val="6E6D46B3"/>
    <w:rsid w:val="6EB643C3"/>
    <w:rsid w:val="6ED31E59"/>
    <w:rsid w:val="6F6A54D8"/>
    <w:rsid w:val="6F7869C1"/>
    <w:rsid w:val="70A708AD"/>
    <w:rsid w:val="712E049F"/>
    <w:rsid w:val="716D309E"/>
    <w:rsid w:val="71DE63D1"/>
    <w:rsid w:val="71F40572"/>
    <w:rsid w:val="73272A93"/>
    <w:rsid w:val="737E67C6"/>
    <w:rsid w:val="73D23F52"/>
    <w:rsid w:val="74B51B68"/>
    <w:rsid w:val="74FA0ACC"/>
    <w:rsid w:val="756447B9"/>
    <w:rsid w:val="757A2455"/>
    <w:rsid w:val="75ED51E1"/>
    <w:rsid w:val="76743481"/>
    <w:rsid w:val="76B22AF6"/>
    <w:rsid w:val="76B30864"/>
    <w:rsid w:val="76C47176"/>
    <w:rsid w:val="772D1A41"/>
    <w:rsid w:val="77B6292D"/>
    <w:rsid w:val="77C254E7"/>
    <w:rsid w:val="78083B20"/>
    <w:rsid w:val="781A6FA5"/>
    <w:rsid w:val="7890637C"/>
    <w:rsid w:val="79216B31"/>
    <w:rsid w:val="79824CA2"/>
    <w:rsid w:val="79B0712B"/>
    <w:rsid w:val="79EB3714"/>
    <w:rsid w:val="7A6E3ADB"/>
    <w:rsid w:val="7B262EAD"/>
    <w:rsid w:val="7B847C7B"/>
    <w:rsid w:val="7C18541B"/>
    <w:rsid w:val="7C8D7560"/>
    <w:rsid w:val="7CEA4B1C"/>
    <w:rsid w:val="7D5210F3"/>
    <w:rsid w:val="7D867A38"/>
    <w:rsid w:val="7E226CD1"/>
    <w:rsid w:val="7E940B39"/>
    <w:rsid w:val="7EFB3862"/>
    <w:rsid w:val="7F175441"/>
    <w:rsid w:val="7FB8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6052B"/>
  <w15:docId w15:val="{6588438A-4449-4463-BCE0-6EF490A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character" w:styleId="a8">
    <w:name w:val="FollowedHyperlink"/>
    <w:basedOn w:val="a0"/>
    <w:qFormat/>
    <w:rPr>
      <w:color w:val="333333"/>
      <w:u w:val="none"/>
    </w:rPr>
  </w:style>
  <w:style w:type="character" w:styleId="a9">
    <w:name w:val="Emphasis"/>
    <w:basedOn w:val="a0"/>
    <w:uiPriority w:val="20"/>
    <w:qFormat/>
    <w:rPr>
      <w:i/>
      <w:iCs/>
    </w:rPr>
  </w:style>
  <w:style w:type="character" w:styleId="aa">
    <w:name w:val="Hyperlink"/>
    <w:basedOn w:val="a0"/>
    <w:qFormat/>
    <w:rPr>
      <w:color w:val="222222"/>
      <w:u w:val="none"/>
    </w:rPr>
  </w:style>
  <w:style w:type="character" w:customStyle="1" w:styleId="Char1">
    <w:name w:val="页眉 Char"/>
    <w:basedOn w:val="a0"/>
    <w:link w:val="a5"/>
    <w:qFormat/>
    <w:rPr>
      <w:rFonts w:ascii="Calibri" w:hAnsi="Calibri"/>
      <w:kern w:val="2"/>
      <w:sz w:val="18"/>
      <w:szCs w:val="18"/>
    </w:rPr>
  </w:style>
  <w:style w:type="character" w:customStyle="1" w:styleId="Char0">
    <w:name w:val="页脚 Char"/>
    <w:basedOn w:val="a0"/>
    <w:link w:val="a4"/>
    <w:uiPriority w:val="99"/>
    <w:qFormat/>
    <w:rPr>
      <w:rFonts w:ascii="Calibri" w:hAnsi="Calibri"/>
      <w:kern w:val="2"/>
      <w:sz w:val="18"/>
      <w:szCs w:val="18"/>
    </w:rPr>
  </w:style>
  <w:style w:type="character" w:customStyle="1" w:styleId="Char">
    <w:name w:val="批注框文本 Char"/>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429C4-AD22-4F09-AEDC-27F09EC1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908</Words>
  <Characters>5179</Characters>
  <Application>Microsoft Office Word</Application>
  <DocSecurity>0</DocSecurity>
  <Lines>43</Lines>
  <Paragraphs>12</Paragraphs>
  <ScaleCrop>false</ScaleCrop>
  <Company>微软中国</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11</cp:revision>
  <cp:lastPrinted>2020-05-05T01:13:00Z</cp:lastPrinted>
  <dcterms:created xsi:type="dcterms:W3CDTF">2020-04-03T02:19:00Z</dcterms:created>
  <dcterms:modified xsi:type="dcterms:W3CDTF">2020-05-14T01:48:00Z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