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overflowPunct w:val="0"/>
        <w:spacing w:line="6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60" w:lineRule="exact"/>
        <w:jc w:val="center"/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行业产教融合共同体申报汇总表</w:t>
      </w:r>
    </w:p>
    <w:bookmarkEnd w:id="0"/>
    <w:p>
      <w:pPr>
        <w:rPr>
          <w:rFonts w:hint="eastAsia" w:ascii="楷体_GB2312" w:hAnsi="楷体_GB2312" w:eastAsia="楷体_GB2312" w:cs="楷体_GB2312"/>
          <w:sz w:val="28"/>
          <w:szCs w:val="28"/>
        </w:rPr>
      </w:pPr>
    </w:p>
    <w:p>
      <w:pPr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申报单位：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  职业院校 </w:t>
      </w:r>
      <w:r>
        <w:rPr>
          <w:rFonts w:hint="eastAsia" w:ascii="楷体_GB2312" w:hAnsi="楷体_GB2312" w:eastAsia="楷体_GB2312" w:cs="楷体_GB2312"/>
          <w:sz w:val="28"/>
          <w:szCs w:val="28"/>
        </w:rPr>
        <w:t>（公章）                   填报人及联系方式：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           </w:t>
      </w:r>
    </w:p>
    <w:tbl>
      <w:tblPr>
        <w:tblStyle w:val="3"/>
        <w:tblW w:w="135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5461"/>
        <w:gridCol w:w="2591"/>
        <w:gridCol w:w="2427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序 号</w:t>
            </w:r>
          </w:p>
        </w:tc>
        <w:tc>
          <w:tcPr>
            <w:tcW w:w="546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共同体名称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牵头职业院校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牵头高水平高等学校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牵头企业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546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/>
                <w:sz w:val="24"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/>
                <w:sz w:val="24"/>
              </w:rPr>
            </w:pP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/>
                <w:sz w:val="24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920" w:type="dxa"/>
            <w:noWrap w:val="0"/>
            <w:vAlign w:val="center"/>
          </w:tcPr>
          <w:p>
            <w:pPr>
              <w:ind w:firstLine="33" w:firstLineChars="14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2</w:t>
            </w:r>
          </w:p>
        </w:tc>
        <w:tc>
          <w:tcPr>
            <w:tcW w:w="546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/>
                <w:sz w:val="24"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/>
                <w:sz w:val="24"/>
              </w:rPr>
            </w:pP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/>
                <w:sz w:val="24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920" w:type="dxa"/>
            <w:noWrap w:val="0"/>
            <w:vAlign w:val="center"/>
          </w:tcPr>
          <w:p>
            <w:pPr>
              <w:ind w:firstLine="33" w:firstLineChars="14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3</w:t>
            </w:r>
          </w:p>
        </w:tc>
        <w:tc>
          <w:tcPr>
            <w:tcW w:w="546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/>
                <w:sz w:val="24"/>
              </w:rPr>
            </w:pP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/>
                <w:sz w:val="24"/>
              </w:rPr>
            </w:pPr>
          </w:p>
        </w:tc>
        <w:tc>
          <w:tcPr>
            <w:tcW w:w="242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/>
                <w:sz w:val="24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/>
                <w:sz w:val="24"/>
              </w:rPr>
            </w:pPr>
          </w:p>
        </w:tc>
      </w:tr>
    </w:tbl>
    <w:p>
      <w:pPr>
        <w:overflowPunct w:val="0"/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备注：服务面向应是省域及以上。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C4655"/>
    <w:rsid w:val="58AC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2024-01-05T09:05:00Z</dcterms:created>
  <dc:creator>z</dc:creator>
  <cp:lastModifiedBy>z</cp:lastModifiedBy>
  <dcterms:modified xsi:type="dcterms:W3CDTF">2024-01-05T09:05:49Z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