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97" w:rsidRPr="00F87C3E" w:rsidRDefault="007C3097" w:rsidP="007C3097">
      <w:pPr>
        <w:jc w:val="center"/>
        <w:rPr>
          <w:rFonts w:ascii="方正小标宋_GBK" w:eastAsia="方正小标宋_GBK"/>
          <w:b/>
          <w:color w:val="FF0000"/>
          <w:sz w:val="44"/>
          <w:szCs w:val="44"/>
        </w:rPr>
      </w:pPr>
      <w:r w:rsidRPr="00F87C3E">
        <w:rPr>
          <w:rFonts w:ascii="方正小标宋_GBK" w:eastAsia="方正小标宋_GBK"/>
          <w:b/>
          <w:color w:val="FF0000"/>
          <w:sz w:val="44"/>
          <w:szCs w:val="44"/>
        </w:rPr>
        <w:t>研学前课程设计</w:t>
      </w:r>
    </w:p>
    <w:p w:rsidR="007C3097" w:rsidRPr="00F87C3E" w:rsidRDefault="007C3097" w:rsidP="007C3097">
      <w:pPr>
        <w:jc w:val="center"/>
        <w:rPr>
          <w:rFonts w:ascii="方正小标宋_GBK" w:eastAsia="方正小标宋_GBK"/>
          <w:b/>
          <w:color w:val="000000" w:themeColor="text1"/>
          <w:sz w:val="36"/>
          <w:szCs w:val="36"/>
        </w:rPr>
      </w:pPr>
      <w:r w:rsidRPr="00F87C3E">
        <w:rPr>
          <w:rFonts w:ascii="方正小标宋_GBK" w:eastAsia="方正小标宋_GBK" w:hint="eastAsia"/>
          <w:b/>
          <w:color w:val="000000" w:themeColor="text1"/>
          <w:sz w:val="36"/>
          <w:szCs w:val="36"/>
        </w:rPr>
        <w:t>“研学旅行策划”主题班会活动设计方案</w:t>
      </w:r>
    </w:p>
    <w:tbl>
      <w:tblPr>
        <w:tblStyle w:val="a5"/>
        <w:tblW w:w="8755" w:type="dxa"/>
        <w:tblLayout w:type="fixed"/>
        <w:tblLook w:val="0000" w:firstRow="0" w:lastRow="0" w:firstColumn="0" w:lastColumn="0" w:noHBand="0" w:noVBand="0"/>
      </w:tblPr>
      <w:tblGrid>
        <w:gridCol w:w="828"/>
        <w:gridCol w:w="247"/>
        <w:gridCol w:w="946"/>
        <w:gridCol w:w="2988"/>
        <w:gridCol w:w="113"/>
        <w:gridCol w:w="963"/>
        <w:gridCol w:w="1155"/>
        <w:gridCol w:w="192"/>
        <w:gridCol w:w="614"/>
        <w:gridCol w:w="709"/>
      </w:tblGrid>
      <w:tr w:rsidR="007C3097" w:rsidRPr="00B01F0D" w:rsidTr="00B51E18">
        <w:trPr>
          <w:trHeight w:val="566"/>
        </w:trPr>
        <w:tc>
          <w:tcPr>
            <w:tcW w:w="1075"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学校</w:t>
            </w:r>
          </w:p>
        </w:tc>
        <w:tc>
          <w:tcPr>
            <w:tcW w:w="4047" w:type="dxa"/>
            <w:gridSpan w:val="3"/>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临淄区实验中学</w:t>
            </w:r>
          </w:p>
        </w:tc>
        <w:tc>
          <w:tcPr>
            <w:tcW w:w="963"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班级</w:t>
            </w:r>
          </w:p>
        </w:tc>
        <w:tc>
          <w:tcPr>
            <w:tcW w:w="1155"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2.14</w:t>
            </w:r>
          </w:p>
        </w:tc>
        <w:tc>
          <w:tcPr>
            <w:tcW w:w="806"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人数</w:t>
            </w:r>
          </w:p>
        </w:tc>
        <w:tc>
          <w:tcPr>
            <w:tcW w:w="709"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49</w:t>
            </w:r>
          </w:p>
        </w:tc>
      </w:tr>
      <w:tr w:rsidR="007C3097" w:rsidRPr="00B01F0D" w:rsidTr="00B51E18">
        <w:trPr>
          <w:trHeight w:val="545"/>
        </w:trPr>
        <w:tc>
          <w:tcPr>
            <w:tcW w:w="1075"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主题</w:t>
            </w:r>
          </w:p>
        </w:tc>
        <w:tc>
          <w:tcPr>
            <w:tcW w:w="4047" w:type="dxa"/>
            <w:gridSpan w:val="3"/>
            <w:vAlign w:val="center"/>
          </w:tcPr>
          <w:p w:rsidR="007C3097" w:rsidRPr="00B01F0D" w:rsidRDefault="007C3097" w:rsidP="00B51E18">
            <w:pPr>
              <w:jc w:val="center"/>
              <w:rPr>
                <w:rFonts w:ascii="仿宋_GB2312" w:eastAsia="仿宋_GB2312"/>
                <w:b/>
                <w:sz w:val="24"/>
                <w:szCs w:val="24"/>
              </w:rPr>
            </w:pPr>
            <w:bookmarkStart w:id="0" w:name="_GoBack"/>
            <w:r w:rsidRPr="00B01F0D">
              <w:rPr>
                <w:rFonts w:ascii="仿宋_GB2312" w:eastAsia="仿宋_GB2312" w:hint="eastAsia"/>
                <w:b/>
                <w:sz w:val="24"/>
                <w:szCs w:val="24"/>
              </w:rPr>
              <w:t>初识管仲、研学旅行活动策划班会</w:t>
            </w:r>
            <w:bookmarkEnd w:id="0"/>
          </w:p>
        </w:tc>
        <w:tc>
          <w:tcPr>
            <w:tcW w:w="963"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教师</w:t>
            </w:r>
          </w:p>
        </w:tc>
        <w:tc>
          <w:tcPr>
            <w:tcW w:w="1155"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林建明</w:t>
            </w:r>
          </w:p>
        </w:tc>
        <w:tc>
          <w:tcPr>
            <w:tcW w:w="806"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日期</w:t>
            </w:r>
          </w:p>
        </w:tc>
        <w:tc>
          <w:tcPr>
            <w:tcW w:w="709"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4.19</w:t>
            </w:r>
          </w:p>
        </w:tc>
      </w:tr>
      <w:tr w:rsidR="007C3097" w:rsidRPr="00B01F0D" w:rsidTr="00B51E18">
        <w:trPr>
          <w:trHeight w:val="1431"/>
        </w:trPr>
        <w:tc>
          <w:tcPr>
            <w:tcW w:w="8755" w:type="dxa"/>
            <w:gridSpan w:val="10"/>
          </w:tcPr>
          <w:p w:rsidR="007C3097" w:rsidRPr="00B01F0D" w:rsidRDefault="007C3097" w:rsidP="00B51E18">
            <w:pPr>
              <w:spacing w:line="400" w:lineRule="exact"/>
              <w:ind w:firstLineChars="200" w:firstLine="482"/>
              <w:rPr>
                <w:rFonts w:ascii="仿宋_GB2312" w:eastAsia="仿宋_GB2312"/>
                <w:b/>
                <w:sz w:val="24"/>
                <w:szCs w:val="24"/>
              </w:rPr>
            </w:pPr>
            <w:r w:rsidRPr="00B01F0D">
              <w:rPr>
                <w:rFonts w:ascii="仿宋_GB2312" w:eastAsia="仿宋_GB2312" w:hint="eastAsia"/>
                <w:b/>
                <w:sz w:val="24"/>
                <w:szCs w:val="24"/>
              </w:rPr>
              <w:t>一、活动目的</w:t>
            </w:r>
          </w:p>
          <w:p w:rsidR="007C3097" w:rsidRPr="00B01F0D" w:rsidRDefault="007C3097" w:rsidP="00B51E18">
            <w:pPr>
              <w:spacing w:line="400" w:lineRule="exact"/>
              <w:ind w:firstLineChars="200" w:firstLine="480"/>
              <w:rPr>
                <w:rFonts w:ascii="仿宋_GB2312" w:eastAsia="仿宋_GB2312"/>
                <w:bCs/>
                <w:sz w:val="24"/>
                <w:szCs w:val="24"/>
              </w:rPr>
            </w:pPr>
            <w:r w:rsidRPr="00B01F0D">
              <w:rPr>
                <w:rFonts w:ascii="仿宋_GB2312" w:eastAsia="仿宋_GB2312" w:hint="eastAsia"/>
                <w:bCs/>
                <w:sz w:val="24"/>
                <w:szCs w:val="24"/>
              </w:rPr>
              <w:t>1. 通过搜集，交流分享管仲的相关知识，初步了解管仲的生平事迹。</w:t>
            </w:r>
          </w:p>
          <w:p w:rsidR="007C3097" w:rsidRPr="00B01F0D" w:rsidRDefault="007C3097" w:rsidP="00B51E18">
            <w:pPr>
              <w:spacing w:line="400" w:lineRule="exact"/>
              <w:ind w:firstLineChars="200" w:firstLine="480"/>
              <w:rPr>
                <w:rFonts w:ascii="仿宋_GB2312" w:eastAsia="仿宋_GB2312"/>
                <w:bCs/>
                <w:sz w:val="24"/>
                <w:szCs w:val="24"/>
              </w:rPr>
            </w:pPr>
            <w:r w:rsidRPr="00B01F0D">
              <w:rPr>
                <w:rFonts w:ascii="仿宋_GB2312" w:eastAsia="仿宋_GB2312" w:hint="eastAsia"/>
                <w:bCs/>
                <w:sz w:val="24"/>
                <w:szCs w:val="24"/>
              </w:rPr>
              <w:t>2. 通过管仲纪念馆研学旅行策划的设计，锻炼学生策划能力，逻辑思维能力，动手实践能力。</w:t>
            </w:r>
          </w:p>
          <w:p w:rsidR="007C3097" w:rsidRPr="00B01F0D" w:rsidRDefault="007C3097" w:rsidP="00B51E18">
            <w:pPr>
              <w:spacing w:line="400" w:lineRule="exact"/>
              <w:ind w:firstLineChars="200" w:firstLine="480"/>
              <w:rPr>
                <w:rFonts w:ascii="仿宋_GB2312" w:eastAsia="仿宋_GB2312"/>
                <w:bCs/>
                <w:sz w:val="24"/>
                <w:szCs w:val="24"/>
              </w:rPr>
            </w:pPr>
            <w:r w:rsidRPr="00B01F0D">
              <w:rPr>
                <w:rFonts w:ascii="仿宋_GB2312" w:eastAsia="仿宋_GB2312" w:hint="eastAsia"/>
                <w:bCs/>
                <w:sz w:val="24"/>
                <w:szCs w:val="24"/>
              </w:rPr>
              <w:t>3．通过项目组对活动预案的交流与反思，进一步提升决策能力、沟通协调、语言表达能力，培养资源意识和创新意识。</w:t>
            </w:r>
          </w:p>
        </w:tc>
      </w:tr>
      <w:tr w:rsidR="007C3097" w:rsidRPr="00B01F0D" w:rsidTr="00B51E18">
        <w:trPr>
          <w:trHeight w:val="90"/>
        </w:trPr>
        <w:tc>
          <w:tcPr>
            <w:tcW w:w="8755" w:type="dxa"/>
            <w:gridSpan w:val="10"/>
          </w:tcPr>
          <w:p w:rsidR="007C3097" w:rsidRPr="00B01F0D" w:rsidRDefault="007C3097" w:rsidP="00B51E18">
            <w:pPr>
              <w:spacing w:line="400" w:lineRule="exact"/>
              <w:ind w:firstLineChars="200" w:firstLine="482"/>
              <w:rPr>
                <w:rFonts w:ascii="仿宋_GB2312" w:eastAsia="仿宋_GB2312"/>
                <w:b/>
                <w:sz w:val="24"/>
                <w:szCs w:val="24"/>
              </w:rPr>
            </w:pPr>
            <w:r w:rsidRPr="00B01F0D">
              <w:rPr>
                <w:rFonts w:ascii="仿宋_GB2312" w:eastAsia="仿宋_GB2312" w:hint="eastAsia"/>
                <w:b/>
                <w:sz w:val="24"/>
                <w:szCs w:val="24"/>
              </w:rPr>
              <w:t>二、设计依据</w:t>
            </w:r>
          </w:p>
          <w:p w:rsidR="007C3097" w:rsidRPr="00B01F0D" w:rsidRDefault="007C3097" w:rsidP="00B51E18">
            <w:pPr>
              <w:spacing w:line="400" w:lineRule="exact"/>
              <w:ind w:firstLineChars="200" w:firstLine="482"/>
              <w:rPr>
                <w:rFonts w:ascii="仿宋_GB2312" w:eastAsia="仿宋_GB2312"/>
                <w:b/>
                <w:sz w:val="24"/>
                <w:szCs w:val="24"/>
              </w:rPr>
            </w:pPr>
            <w:r w:rsidRPr="00B01F0D">
              <w:rPr>
                <w:rFonts w:ascii="仿宋_GB2312" w:eastAsia="仿宋_GB2312" w:hint="eastAsia"/>
                <w:b/>
                <w:sz w:val="24"/>
                <w:szCs w:val="24"/>
              </w:rPr>
              <w:t>1.学生现状分析</w:t>
            </w:r>
          </w:p>
          <w:p w:rsidR="007C3097" w:rsidRPr="00B01F0D" w:rsidRDefault="007C3097" w:rsidP="00B51E18">
            <w:pPr>
              <w:spacing w:line="400" w:lineRule="exact"/>
              <w:ind w:firstLineChars="200" w:firstLine="480"/>
              <w:rPr>
                <w:rFonts w:ascii="仿宋_GB2312" w:eastAsia="仿宋_GB2312"/>
                <w:sz w:val="24"/>
                <w:szCs w:val="24"/>
              </w:rPr>
            </w:pPr>
            <w:r w:rsidRPr="00B01F0D">
              <w:rPr>
                <w:rFonts w:ascii="仿宋_GB2312" w:eastAsia="仿宋_GB2312" w:hint="eastAsia"/>
                <w:sz w:val="24"/>
                <w:szCs w:val="24"/>
              </w:rPr>
              <w:t>初二学生综合能力不断发展，特别是学生对于自己能力发展的自信和进一步走向实践的需要日益显现，尤其是学生对于涉及策划、组织、沟通、协调、合作方面的活动表现出了强烈的兴趣与热情，渴望在丰富多彩的实践活动中自主策划，相互合作，探索尝试，提升能力。</w:t>
            </w:r>
          </w:p>
          <w:p w:rsidR="007C3097" w:rsidRPr="00B01F0D" w:rsidRDefault="007C3097" w:rsidP="00B51E18">
            <w:pPr>
              <w:spacing w:line="400" w:lineRule="exact"/>
              <w:ind w:firstLineChars="200" w:firstLine="480"/>
              <w:rPr>
                <w:rFonts w:ascii="仿宋_GB2312" w:eastAsia="仿宋_GB2312"/>
                <w:sz w:val="24"/>
                <w:szCs w:val="24"/>
              </w:rPr>
            </w:pPr>
            <w:r w:rsidRPr="00B01F0D">
              <w:rPr>
                <w:rFonts w:ascii="仿宋_GB2312" w:eastAsia="仿宋_GB2312" w:hint="eastAsia"/>
                <w:sz w:val="24"/>
                <w:szCs w:val="24"/>
              </w:rPr>
              <w:t>但是我也知道，学生的组织策划能力是在实践中慢慢积累经验，不断尝试，不断反思，不断改进，螺旋提升的。</w:t>
            </w:r>
            <w:r>
              <w:rPr>
                <w:rFonts w:ascii="仿宋_GB2312" w:eastAsia="仿宋_GB2312" w:hint="eastAsia"/>
                <w:sz w:val="24"/>
                <w:szCs w:val="24"/>
              </w:rPr>
              <w:t>因此</w:t>
            </w:r>
            <w:r w:rsidRPr="00B01F0D">
              <w:rPr>
                <w:rFonts w:ascii="仿宋_GB2312" w:eastAsia="仿宋_GB2312" w:hint="eastAsia"/>
                <w:sz w:val="24"/>
                <w:szCs w:val="24"/>
              </w:rPr>
              <w:t>尝试从一次次小的活动中慢慢做起，如班名、班徽的设计，我发现了王艺洁、张雨暄等同学的较强组织能力、出色的构思设计能力；在运动会总动员的策划活动中，张溪轩、孙悦涵、田恒果等同学思维活跃，知识面丰富，参与活动有热情、有方法、有自己独到的见解，她们连夜为班级设计了运动会宣传牌，田恒果同学作为宣传项目组的组长，更是积极策划组织活动，有极强的工作热情与责任心，自己还专门为本组设计了工作牌。校园绿化调查活动中王佳丽、朱奕洁、吴岳琦、侯光宇等同学高超的信息技术水平、深厚的文化素养让人刮目相看。同学们在一次次活动中，慢慢积累了感受与经验，策划和组织能力逐渐提高。比如：策划活动时学生不再只考虑自己的需要，而有了合理分工、全局意识；遇到困难，不再束手无策，而是懂得寻求其他小队的帮助，有了组间合作意识；在互动交流时，能及时反思重建自己的策划方案，有了一定的评价反思能力，自我意识、独立意识也逐步增强。</w:t>
            </w:r>
          </w:p>
          <w:p w:rsidR="007C3097" w:rsidRPr="00B01F0D" w:rsidRDefault="007C3097" w:rsidP="00B51E18">
            <w:pPr>
              <w:spacing w:line="400" w:lineRule="exact"/>
              <w:ind w:firstLineChars="200" w:firstLine="482"/>
              <w:rPr>
                <w:rFonts w:ascii="仿宋_GB2312" w:eastAsia="仿宋_GB2312"/>
                <w:b/>
                <w:sz w:val="24"/>
                <w:szCs w:val="24"/>
              </w:rPr>
            </w:pPr>
            <w:r w:rsidRPr="00B01F0D">
              <w:rPr>
                <w:rFonts w:ascii="仿宋_GB2312" w:eastAsia="仿宋_GB2312" w:hint="eastAsia"/>
                <w:b/>
                <w:sz w:val="24"/>
                <w:szCs w:val="24"/>
              </w:rPr>
              <w:t>2.活动设计依据</w:t>
            </w:r>
          </w:p>
          <w:p w:rsidR="007C3097" w:rsidRPr="00B01F0D" w:rsidRDefault="007C3097" w:rsidP="00B51E18">
            <w:pPr>
              <w:widowControl/>
              <w:spacing w:line="400" w:lineRule="exact"/>
              <w:ind w:firstLineChars="200" w:firstLine="480"/>
              <w:jc w:val="left"/>
              <w:rPr>
                <w:rFonts w:ascii="仿宋_GB2312" w:eastAsia="仿宋_GB2312"/>
                <w:sz w:val="24"/>
                <w:szCs w:val="24"/>
              </w:rPr>
            </w:pPr>
            <w:r w:rsidRPr="00B01F0D">
              <w:rPr>
                <w:rFonts w:ascii="仿宋_GB2312" w:eastAsia="仿宋_GB2312" w:hint="eastAsia"/>
                <w:sz w:val="24"/>
                <w:szCs w:val="24"/>
              </w:rPr>
              <w:t>本学期我校提出开展“通过研学旅行弘扬传统文化”主题教育活动，我们学校经过论证把管仲纪念馆作为研学旅行的首选资源。在班内组织做好研学旅行</w:t>
            </w:r>
            <w:r>
              <w:rPr>
                <w:rFonts w:ascii="仿宋_GB2312" w:eastAsia="仿宋_GB2312" w:hint="eastAsia"/>
                <w:sz w:val="24"/>
                <w:szCs w:val="24"/>
              </w:rPr>
              <w:t>大</w:t>
            </w:r>
            <w:r w:rsidRPr="00B01F0D">
              <w:rPr>
                <w:rFonts w:ascii="仿宋_GB2312" w:eastAsia="仿宋_GB2312" w:hint="eastAsia"/>
                <w:sz w:val="24"/>
                <w:szCs w:val="24"/>
              </w:rPr>
              <w:lastRenderedPageBreak/>
              <w:t>讨论学们提出了很多活动建议，其中几个活动同学们的参与欲望特别强，接下来需要学生自主策划活动方案，就有了这次班级活动的开展。本次活动的开展，在原有策划类活动的基础上，关注策划的完整性，提升策划的质量，形成预案意识。</w:t>
            </w:r>
          </w:p>
        </w:tc>
      </w:tr>
      <w:tr w:rsidR="007C3097" w:rsidRPr="00B01F0D" w:rsidTr="00B51E18">
        <w:trPr>
          <w:trHeight w:val="1076"/>
        </w:trPr>
        <w:tc>
          <w:tcPr>
            <w:tcW w:w="8755" w:type="dxa"/>
            <w:gridSpan w:val="10"/>
          </w:tcPr>
          <w:p w:rsidR="007C3097" w:rsidRPr="00B01F0D" w:rsidRDefault="007C3097" w:rsidP="00B51E18">
            <w:pPr>
              <w:spacing w:line="400" w:lineRule="exact"/>
              <w:ind w:firstLineChars="200" w:firstLine="482"/>
              <w:rPr>
                <w:rFonts w:ascii="仿宋_GB2312" w:eastAsia="仿宋_GB2312"/>
                <w:b/>
                <w:sz w:val="24"/>
                <w:szCs w:val="24"/>
              </w:rPr>
            </w:pPr>
            <w:r w:rsidRPr="00B01F0D">
              <w:rPr>
                <w:rFonts w:ascii="仿宋_GB2312" w:eastAsia="仿宋_GB2312" w:hint="eastAsia"/>
                <w:b/>
                <w:sz w:val="24"/>
                <w:szCs w:val="24"/>
              </w:rPr>
              <w:lastRenderedPageBreak/>
              <w:t>三、活动准备</w:t>
            </w:r>
          </w:p>
          <w:p w:rsidR="007C3097" w:rsidRPr="00B01F0D" w:rsidRDefault="007C3097" w:rsidP="00B51E18">
            <w:pPr>
              <w:spacing w:line="400" w:lineRule="exact"/>
              <w:ind w:firstLineChars="200" w:firstLine="480"/>
              <w:rPr>
                <w:rFonts w:ascii="仿宋_GB2312" w:eastAsia="仿宋_GB2312"/>
                <w:sz w:val="24"/>
                <w:szCs w:val="24"/>
              </w:rPr>
            </w:pPr>
            <w:r w:rsidRPr="00B01F0D">
              <w:rPr>
                <w:rFonts w:ascii="仿宋_GB2312" w:eastAsia="仿宋_GB2312" w:hint="eastAsia"/>
                <w:sz w:val="24"/>
                <w:szCs w:val="24"/>
              </w:rPr>
              <w:t>通过调查与大讨论，确定本次管仲纪念馆研学旅行的主要活动，学生自发组成活动项目组，针对本组的活动进行初步商讨，为预案做好准备工作。</w:t>
            </w:r>
          </w:p>
        </w:tc>
      </w:tr>
      <w:tr w:rsidR="007C3097" w:rsidRPr="00B01F0D" w:rsidTr="00B51E18">
        <w:trPr>
          <w:trHeight w:val="440"/>
        </w:trPr>
        <w:tc>
          <w:tcPr>
            <w:tcW w:w="8755" w:type="dxa"/>
            <w:gridSpan w:val="10"/>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活     动     过     程</w:t>
            </w:r>
          </w:p>
        </w:tc>
      </w:tr>
      <w:tr w:rsidR="007C3097" w:rsidRPr="00B01F0D" w:rsidTr="00B51E18">
        <w:trPr>
          <w:trHeight w:val="550"/>
        </w:trPr>
        <w:tc>
          <w:tcPr>
            <w:tcW w:w="2021" w:type="dxa"/>
            <w:gridSpan w:val="3"/>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活动环节</w:t>
            </w:r>
          </w:p>
        </w:tc>
        <w:tc>
          <w:tcPr>
            <w:tcW w:w="2988"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教师活动</w:t>
            </w:r>
          </w:p>
        </w:tc>
        <w:tc>
          <w:tcPr>
            <w:tcW w:w="2423" w:type="dxa"/>
            <w:gridSpan w:val="4"/>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学生活动</w:t>
            </w:r>
          </w:p>
        </w:tc>
        <w:tc>
          <w:tcPr>
            <w:tcW w:w="1323"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设计意图</w:t>
            </w:r>
          </w:p>
        </w:tc>
      </w:tr>
      <w:tr w:rsidR="007C3097" w:rsidRPr="00B01F0D" w:rsidTr="00B51E18">
        <w:trPr>
          <w:trHeight w:val="566"/>
        </w:trPr>
        <w:tc>
          <w:tcPr>
            <w:tcW w:w="828"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组织</w:t>
            </w:r>
          </w:p>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活动</w:t>
            </w:r>
          </w:p>
        </w:tc>
        <w:tc>
          <w:tcPr>
            <w:tcW w:w="1193" w:type="dxa"/>
            <w:gridSpan w:val="2"/>
            <w:vAlign w:val="center"/>
          </w:tcPr>
          <w:p w:rsidR="007C3097" w:rsidRPr="00B01F0D" w:rsidRDefault="007C3097" w:rsidP="00B51E18">
            <w:pPr>
              <w:jc w:val="center"/>
              <w:rPr>
                <w:rFonts w:ascii="仿宋_GB2312" w:eastAsia="仿宋_GB2312" w:hAnsi="宋体" w:cs="宋体"/>
                <w:bCs/>
                <w:sz w:val="24"/>
                <w:szCs w:val="24"/>
              </w:rPr>
            </w:pPr>
            <w:r w:rsidRPr="00B01F0D">
              <w:rPr>
                <w:rFonts w:ascii="仿宋_GB2312" w:eastAsia="仿宋_GB2312" w:hAnsi="宋体" w:cs="宋体" w:hint="eastAsia"/>
                <w:bCs/>
                <w:sz w:val="24"/>
                <w:szCs w:val="24"/>
              </w:rPr>
              <w:t>导入：</w:t>
            </w:r>
          </w:p>
        </w:tc>
        <w:tc>
          <w:tcPr>
            <w:tcW w:w="2988" w:type="dxa"/>
            <w:vAlign w:val="center"/>
          </w:tcPr>
          <w:p w:rsidR="007C3097" w:rsidRPr="00B01F0D" w:rsidRDefault="007C3097" w:rsidP="00B51E18">
            <w:pPr>
              <w:ind w:firstLineChars="200" w:firstLine="480"/>
              <w:jc w:val="center"/>
              <w:rPr>
                <w:rFonts w:ascii="仿宋_GB2312" w:eastAsia="仿宋_GB2312" w:hAnsi="宋体" w:cs="宋体"/>
                <w:bCs/>
                <w:sz w:val="24"/>
                <w:szCs w:val="24"/>
              </w:rPr>
            </w:pPr>
            <w:r w:rsidRPr="00B01F0D">
              <w:rPr>
                <w:rFonts w:ascii="仿宋_GB2312" w:eastAsia="仿宋_GB2312" w:hAnsi="宋体" w:cs="宋体" w:hint="eastAsia"/>
                <w:bCs/>
                <w:sz w:val="24"/>
                <w:szCs w:val="24"/>
              </w:rPr>
              <w:t>播放管仲微视频</w:t>
            </w:r>
          </w:p>
        </w:tc>
        <w:tc>
          <w:tcPr>
            <w:tcW w:w="2423" w:type="dxa"/>
            <w:gridSpan w:val="4"/>
            <w:vAlign w:val="center"/>
          </w:tcPr>
          <w:p w:rsidR="007C3097" w:rsidRPr="00B01F0D" w:rsidRDefault="007C3097" w:rsidP="00B51E18">
            <w:pPr>
              <w:jc w:val="center"/>
              <w:rPr>
                <w:rFonts w:ascii="仿宋_GB2312" w:eastAsia="仿宋_GB2312" w:hAnsi="宋体" w:cs="宋体"/>
                <w:bCs/>
                <w:sz w:val="24"/>
                <w:szCs w:val="24"/>
              </w:rPr>
            </w:pPr>
            <w:r w:rsidRPr="00B01F0D">
              <w:rPr>
                <w:rFonts w:ascii="仿宋_GB2312" w:eastAsia="仿宋_GB2312" w:hAnsi="宋体" w:cs="宋体" w:hint="eastAsia"/>
                <w:bCs/>
                <w:sz w:val="24"/>
                <w:szCs w:val="24"/>
              </w:rPr>
              <w:t>观看</w:t>
            </w:r>
          </w:p>
        </w:tc>
        <w:tc>
          <w:tcPr>
            <w:tcW w:w="1323" w:type="dxa"/>
            <w:gridSpan w:val="2"/>
            <w:vAlign w:val="center"/>
          </w:tcPr>
          <w:p w:rsidR="007C3097" w:rsidRPr="00B01F0D" w:rsidRDefault="007C3097" w:rsidP="00B51E18">
            <w:pPr>
              <w:jc w:val="center"/>
              <w:rPr>
                <w:rFonts w:ascii="仿宋_GB2312" w:eastAsia="仿宋_GB2312" w:hAnsi="宋体" w:cs="宋体"/>
                <w:bCs/>
                <w:sz w:val="24"/>
                <w:szCs w:val="24"/>
              </w:rPr>
            </w:pPr>
            <w:r w:rsidRPr="00B01F0D">
              <w:rPr>
                <w:rFonts w:ascii="仿宋_GB2312" w:eastAsia="仿宋_GB2312" w:hAnsi="宋体" w:cs="宋体" w:hint="eastAsia"/>
                <w:bCs/>
                <w:sz w:val="24"/>
                <w:szCs w:val="24"/>
              </w:rPr>
              <w:t>明确目标和意义。</w:t>
            </w:r>
          </w:p>
        </w:tc>
      </w:tr>
      <w:tr w:rsidR="007C3097" w:rsidRPr="00B01F0D" w:rsidTr="00B51E18">
        <w:trPr>
          <w:trHeight w:val="4106"/>
        </w:trPr>
        <w:tc>
          <w:tcPr>
            <w:tcW w:w="828" w:type="dxa"/>
          </w:tcPr>
          <w:p w:rsidR="007C3097" w:rsidRPr="00B01F0D" w:rsidRDefault="007C3097" w:rsidP="00B51E18">
            <w:pPr>
              <w:jc w:val="center"/>
              <w:rPr>
                <w:rFonts w:ascii="仿宋_GB2312" w:eastAsia="仿宋_GB2312"/>
                <w:b/>
                <w:sz w:val="24"/>
                <w:szCs w:val="24"/>
              </w:rPr>
            </w:pPr>
          </w:p>
          <w:p w:rsidR="007C3097" w:rsidRPr="00B01F0D" w:rsidRDefault="007C3097" w:rsidP="00B51E18">
            <w:pPr>
              <w:jc w:val="center"/>
              <w:rPr>
                <w:rFonts w:ascii="仿宋_GB2312" w:eastAsia="仿宋_GB2312"/>
                <w:b/>
                <w:sz w:val="24"/>
                <w:szCs w:val="24"/>
              </w:rPr>
            </w:pPr>
          </w:p>
          <w:p w:rsidR="007C3097" w:rsidRPr="00B01F0D" w:rsidRDefault="007C3097" w:rsidP="00B51E18">
            <w:pPr>
              <w:jc w:val="center"/>
              <w:rPr>
                <w:rFonts w:ascii="仿宋_GB2312" w:eastAsia="仿宋_GB2312"/>
                <w:b/>
                <w:sz w:val="24"/>
                <w:szCs w:val="24"/>
              </w:rPr>
            </w:pPr>
          </w:p>
          <w:p w:rsidR="007C3097" w:rsidRPr="00B01F0D" w:rsidRDefault="007C3097" w:rsidP="00B51E18">
            <w:pPr>
              <w:rPr>
                <w:rFonts w:ascii="仿宋_GB2312" w:eastAsia="仿宋_GB2312"/>
                <w:b/>
                <w:sz w:val="24"/>
                <w:szCs w:val="24"/>
              </w:rPr>
            </w:pPr>
            <w:r w:rsidRPr="00B01F0D">
              <w:rPr>
                <w:rFonts w:ascii="仿宋_GB2312" w:eastAsia="仿宋_GB2312" w:hint="eastAsia"/>
                <w:b/>
                <w:sz w:val="24"/>
                <w:szCs w:val="24"/>
              </w:rPr>
              <w:t>核心</w:t>
            </w:r>
          </w:p>
          <w:p w:rsidR="007C3097" w:rsidRPr="00B01F0D" w:rsidRDefault="007C3097" w:rsidP="00B51E18">
            <w:pPr>
              <w:rPr>
                <w:rFonts w:ascii="仿宋_GB2312" w:eastAsia="仿宋_GB2312"/>
                <w:b/>
                <w:sz w:val="24"/>
                <w:szCs w:val="24"/>
              </w:rPr>
            </w:pPr>
            <w:r w:rsidRPr="00B01F0D">
              <w:rPr>
                <w:rFonts w:ascii="仿宋_GB2312" w:eastAsia="仿宋_GB2312" w:hint="eastAsia"/>
                <w:b/>
                <w:sz w:val="24"/>
                <w:szCs w:val="24"/>
              </w:rPr>
              <w:t>推进</w:t>
            </w:r>
          </w:p>
          <w:p w:rsidR="007C3097" w:rsidRPr="00B01F0D" w:rsidRDefault="007C3097" w:rsidP="00B51E18">
            <w:pPr>
              <w:rPr>
                <w:rFonts w:ascii="仿宋_GB2312" w:eastAsia="仿宋_GB2312"/>
                <w:b/>
                <w:sz w:val="24"/>
                <w:szCs w:val="24"/>
              </w:rPr>
            </w:pPr>
            <w:r w:rsidRPr="00B01F0D">
              <w:rPr>
                <w:rFonts w:ascii="仿宋_GB2312" w:eastAsia="仿宋_GB2312" w:hint="eastAsia"/>
                <w:b/>
                <w:sz w:val="24"/>
                <w:szCs w:val="24"/>
              </w:rPr>
              <w:t>过程</w:t>
            </w:r>
          </w:p>
          <w:p w:rsidR="007C3097" w:rsidRPr="00B01F0D" w:rsidRDefault="007C3097" w:rsidP="00B51E18">
            <w:pPr>
              <w:jc w:val="center"/>
              <w:rPr>
                <w:rFonts w:ascii="仿宋_GB2312" w:eastAsia="仿宋_GB2312"/>
                <w:b/>
                <w:sz w:val="24"/>
                <w:szCs w:val="24"/>
              </w:rPr>
            </w:pPr>
          </w:p>
        </w:tc>
        <w:tc>
          <w:tcPr>
            <w:tcW w:w="1193" w:type="dxa"/>
            <w:gridSpan w:val="2"/>
          </w:tcPr>
          <w:p w:rsidR="007C3097" w:rsidRPr="00B01F0D" w:rsidRDefault="007C3097" w:rsidP="00B51E18">
            <w:pPr>
              <w:ind w:firstLineChars="200" w:firstLine="480"/>
              <w:rPr>
                <w:rFonts w:ascii="仿宋_GB2312" w:eastAsia="仿宋_GB2312"/>
                <w:sz w:val="24"/>
                <w:szCs w:val="24"/>
              </w:rPr>
            </w:pPr>
            <w:r w:rsidRPr="00B01F0D">
              <w:rPr>
                <w:rFonts w:ascii="仿宋_GB2312" w:eastAsia="仿宋_GB2312" w:hint="eastAsia"/>
                <w:sz w:val="24"/>
                <w:szCs w:val="24"/>
              </w:rPr>
              <w:t>各小组上台介绍本组任务。</w:t>
            </w:r>
          </w:p>
          <w:p w:rsidR="007C3097" w:rsidRPr="00B01F0D" w:rsidRDefault="007C3097" w:rsidP="00B51E18">
            <w:pPr>
              <w:rPr>
                <w:rFonts w:ascii="仿宋_GB2312" w:eastAsia="仿宋_GB2312"/>
                <w:sz w:val="24"/>
                <w:szCs w:val="24"/>
              </w:rPr>
            </w:pPr>
          </w:p>
          <w:p w:rsidR="007C3097" w:rsidRPr="00B01F0D" w:rsidRDefault="007C3097" w:rsidP="00B51E18">
            <w:pPr>
              <w:ind w:firstLineChars="200" w:firstLine="480"/>
              <w:rPr>
                <w:rFonts w:ascii="仿宋_GB2312" w:eastAsia="仿宋_GB2312"/>
                <w:sz w:val="24"/>
                <w:szCs w:val="24"/>
              </w:rPr>
            </w:pPr>
            <w:r w:rsidRPr="00B01F0D">
              <w:rPr>
                <w:rFonts w:ascii="仿宋_GB2312" w:eastAsia="仿宋_GB2312" w:hint="eastAsia"/>
                <w:sz w:val="24"/>
                <w:szCs w:val="24"/>
              </w:rPr>
              <w:t>各小组讨论并制定本组的活动预案</w:t>
            </w:r>
          </w:p>
          <w:p w:rsidR="007C3097" w:rsidRPr="00B01F0D" w:rsidRDefault="007C3097" w:rsidP="00B51E18">
            <w:pPr>
              <w:rPr>
                <w:rFonts w:ascii="仿宋_GB2312" w:eastAsia="仿宋_GB2312"/>
                <w:sz w:val="24"/>
                <w:szCs w:val="24"/>
              </w:rPr>
            </w:pPr>
          </w:p>
          <w:p w:rsidR="007C3097" w:rsidRPr="00B01F0D" w:rsidRDefault="007C3097" w:rsidP="00B51E18">
            <w:pPr>
              <w:rPr>
                <w:rFonts w:ascii="仿宋_GB2312" w:eastAsia="仿宋_GB2312"/>
                <w:sz w:val="24"/>
                <w:szCs w:val="24"/>
              </w:rPr>
            </w:pPr>
          </w:p>
          <w:p w:rsidR="007C3097" w:rsidRPr="00B01F0D" w:rsidRDefault="007C3097" w:rsidP="00B51E18">
            <w:pPr>
              <w:ind w:firstLineChars="200" w:firstLine="480"/>
              <w:rPr>
                <w:rFonts w:ascii="仿宋_GB2312" w:eastAsia="仿宋_GB2312"/>
                <w:sz w:val="24"/>
                <w:szCs w:val="24"/>
              </w:rPr>
            </w:pPr>
            <w:r w:rsidRPr="00B01F0D">
              <w:rPr>
                <w:rFonts w:ascii="仿宋_GB2312" w:eastAsia="仿宋_GB2312" w:hint="eastAsia"/>
                <w:sz w:val="24"/>
                <w:szCs w:val="24"/>
              </w:rPr>
              <w:t>小组交流活动预案</w:t>
            </w:r>
          </w:p>
        </w:tc>
        <w:tc>
          <w:tcPr>
            <w:tcW w:w="2988" w:type="dxa"/>
          </w:tcPr>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组织各组上台介绍本组搜集管仲的故事和材料。</w:t>
            </w:r>
          </w:p>
          <w:p w:rsidR="007C3097" w:rsidRPr="00B01F0D" w:rsidRDefault="007C3097" w:rsidP="00B51E18">
            <w:pPr>
              <w:tabs>
                <w:tab w:val="left" w:pos="761"/>
              </w:tabs>
              <w:rPr>
                <w:rFonts w:ascii="仿宋_GB2312" w:eastAsia="仿宋_GB2312"/>
                <w:sz w:val="24"/>
                <w:szCs w:val="24"/>
              </w:rPr>
            </w:pPr>
            <w:r w:rsidRPr="00B01F0D">
              <w:rPr>
                <w:rFonts w:ascii="仿宋_GB2312" w:eastAsia="仿宋_GB2312" w:hint="eastAsia"/>
                <w:sz w:val="24"/>
                <w:szCs w:val="24"/>
              </w:rPr>
              <w:t xml:space="preserve">    </w:t>
            </w:r>
          </w:p>
          <w:p w:rsidR="007C3097" w:rsidRPr="00B01F0D" w:rsidRDefault="007C3097" w:rsidP="00B51E18">
            <w:pPr>
              <w:tabs>
                <w:tab w:val="left" w:pos="761"/>
              </w:tabs>
              <w:ind w:firstLine="480"/>
              <w:rPr>
                <w:rFonts w:ascii="仿宋_GB2312" w:eastAsia="仿宋_GB2312"/>
                <w:sz w:val="24"/>
                <w:szCs w:val="24"/>
              </w:rPr>
            </w:pPr>
            <w:r w:rsidRPr="00B01F0D">
              <w:rPr>
                <w:rFonts w:ascii="仿宋_GB2312" w:eastAsia="仿宋_GB2312" w:hint="eastAsia"/>
                <w:sz w:val="24"/>
                <w:szCs w:val="24"/>
              </w:rPr>
              <w:t>老师搜集的一些管仲的名言与大家分享。</w:t>
            </w:r>
          </w:p>
          <w:p w:rsidR="007C3097" w:rsidRPr="00B01F0D" w:rsidRDefault="007C3097" w:rsidP="00B51E18">
            <w:pPr>
              <w:tabs>
                <w:tab w:val="left" w:pos="761"/>
              </w:tabs>
              <w:ind w:firstLine="480"/>
              <w:rPr>
                <w:rFonts w:ascii="仿宋_GB2312" w:eastAsia="仿宋_GB2312"/>
                <w:sz w:val="24"/>
                <w:szCs w:val="24"/>
              </w:rPr>
            </w:pPr>
            <w:r w:rsidRPr="00B01F0D">
              <w:rPr>
                <w:rFonts w:ascii="仿宋_GB2312" w:eastAsia="仿宋_GB2312" w:hint="eastAsia"/>
                <w:sz w:val="24"/>
                <w:szCs w:val="24"/>
              </w:rPr>
              <w:t>一些管仲励志名言，翻译给同学们。</w:t>
            </w:r>
          </w:p>
          <w:p w:rsidR="007C3097" w:rsidRPr="00B01F0D" w:rsidRDefault="007C3097" w:rsidP="00B51E18">
            <w:pPr>
              <w:tabs>
                <w:tab w:val="left" w:pos="761"/>
              </w:tabs>
              <w:ind w:firstLineChars="200" w:firstLine="480"/>
              <w:rPr>
                <w:rFonts w:ascii="仿宋_GB2312" w:eastAsia="仿宋_GB2312"/>
                <w:sz w:val="24"/>
                <w:szCs w:val="24"/>
              </w:rPr>
            </w:pP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各个小组对本次研学旅行活动提出自己的预案，并阐述活动预案的设计要求，引发小组讨论与交流。</w:t>
            </w:r>
          </w:p>
          <w:p w:rsidR="007C3097" w:rsidRPr="00B01F0D" w:rsidRDefault="007C3097" w:rsidP="00B51E18">
            <w:pPr>
              <w:tabs>
                <w:tab w:val="left" w:pos="761"/>
              </w:tabs>
              <w:rPr>
                <w:rFonts w:ascii="仿宋_GB2312" w:eastAsia="仿宋_GB2312"/>
                <w:sz w:val="24"/>
                <w:szCs w:val="24"/>
              </w:rPr>
            </w:pPr>
          </w:p>
          <w:p w:rsidR="007C3097" w:rsidRPr="00B01F0D" w:rsidRDefault="007C3097" w:rsidP="00B51E18">
            <w:pPr>
              <w:tabs>
                <w:tab w:val="left" w:pos="761"/>
              </w:tabs>
              <w:rPr>
                <w:rFonts w:ascii="仿宋_GB2312" w:eastAsia="仿宋_GB2312"/>
                <w:sz w:val="24"/>
                <w:szCs w:val="24"/>
              </w:rPr>
            </w:pP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活动监督考核小组就集合时间地点，还有纪律要求做了详细的交流，征求同学们的意见。</w:t>
            </w:r>
          </w:p>
        </w:tc>
        <w:tc>
          <w:tcPr>
            <w:tcW w:w="2423" w:type="dxa"/>
            <w:gridSpan w:val="4"/>
          </w:tcPr>
          <w:p w:rsidR="007C3097" w:rsidRPr="00B01F0D" w:rsidRDefault="007C3097" w:rsidP="00B51E18">
            <w:pPr>
              <w:ind w:firstLineChars="200" w:firstLine="480"/>
              <w:rPr>
                <w:rFonts w:ascii="仿宋_GB2312" w:eastAsia="仿宋_GB2312"/>
                <w:sz w:val="24"/>
                <w:szCs w:val="24"/>
              </w:rPr>
            </w:pPr>
            <w:r w:rsidRPr="00B01F0D">
              <w:rPr>
                <w:rFonts w:ascii="仿宋_GB2312" w:eastAsia="仿宋_GB2312" w:hint="eastAsia"/>
                <w:sz w:val="24"/>
                <w:szCs w:val="24"/>
              </w:rPr>
              <w:t>学生聆听</w:t>
            </w:r>
            <w:r>
              <w:rPr>
                <w:rFonts w:ascii="仿宋_GB2312" w:eastAsia="仿宋_GB2312" w:hint="eastAsia"/>
                <w:sz w:val="24"/>
                <w:szCs w:val="24"/>
              </w:rPr>
              <w:t>并</w:t>
            </w:r>
            <w:r w:rsidRPr="00B01F0D">
              <w:rPr>
                <w:rFonts w:ascii="仿宋_GB2312" w:eastAsia="仿宋_GB2312" w:hint="eastAsia"/>
                <w:sz w:val="24"/>
                <w:szCs w:val="24"/>
              </w:rPr>
              <w:t>说出自己的感受。</w:t>
            </w:r>
          </w:p>
          <w:p w:rsidR="007C3097" w:rsidRPr="00B01F0D" w:rsidRDefault="007C3097" w:rsidP="00B51E18">
            <w:pPr>
              <w:ind w:firstLineChars="200" w:firstLine="480"/>
              <w:rPr>
                <w:rFonts w:ascii="仿宋_GB2312" w:eastAsia="仿宋_GB2312"/>
                <w:sz w:val="24"/>
                <w:szCs w:val="24"/>
              </w:rPr>
            </w:pPr>
            <w:r w:rsidRPr="00B01F0D">
              <w:rPr>
                <w:rFonts w:ascii="仿宋_GB2312" w:eastAsia="仿宋_GB2312" w:hint="eastAsia"/>
                <w:sz w:val="24"/>
                <w:szCs w:val="24"/>
              </w:rPr>
              <w:t>学生商议预案的具体内容，并进行整理记录。</w:t>
            </w: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小组代表发言，组间提问，互动、补充、帮助。</w:t>
            </w: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安全小组就研学旅行的安全提出了自己的建议和要求</w:t>
            </w:r>
            <w:r>
              <w:rPr>
                <w:rFonts w:ascii="仿宋_GB2312" w:eastAsia="仿宋_GB2312" w:hint="eastAsia"/>
                <w:sz w:val="24"/>
                <w:szCs w:val="24"/>
              </w:rPr>
              <w:t>。</w:t>
            </w: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解说组，撰写各个环节的解说词，征求大家的意见。</w:t>
            </w:r>
          </w:p>
          <w:p w:rsidR="007C3097" w:rsidRPr="00B01F0D" w:rsidRDefault="007C3097" w:rsidP="00B51E18">
            <w:pPr>
              <w:tabs>
                <w:tab w:val="left" w:pos="761"/>
              </w:tabs>
              <w:ind w:firstLineChars="200" w:firstLine="480"/>
              <w:rPr>
                <w:rFonts w:ascii="仿宋_GB2312" w:eastAsia="仿宋_GB2312"/>
                <w:sz w:val="24"/>
                <w:szCs w:val="24"/>
              </w:rPr>
            </w:pPr>
            <w:r w:rsidRPr="00B01F0D">
              <w:rPr>
                <w:rFonts w:ascii="仿宋_GB2312" w:eastAsia="仿宋_GB2312" w:hint="eastAsia"/>
                <w:sz w:val="24"/>
                <w:szCs w:val="24"/>
              </w:rPr>
              <w:t>管仲成语故事竞赛组，制定了比赛的规则和参与的形式</w:t>
            </w:r>
            <w:r>
              <w:rPr>
                <w:rFonts w:ascii="仿宋_GB2312" w:eastAsia="仿宋_GB2312" w:hint="eastAsia"/>
                <w:sz w:val="24"/>
                <w:szCs w:val="24"/>
              </w:rPr>
              <w:t>，并</w:t>
            </w:r>
            <w:r w:rsidRPr="00B01F0D">
              <w:rPr>
                <w:rFonts w:ascii="仿宋_GB2312" w:eastAsia="仿宋_GB2312" w:hint="eastAsia"/>
                <w:sz w:val="24"/>
                <w:szCs w:val="24"/>
              </w:rPr>
              <w:t>做了说明。</w:t>
            </w:r>
          </w:p>
        </w:tc>
        <w:tc>
          <w:tcPr>
            <w:tcW w:w="1323" w:type="dxa"/>
            <w:gridSpan w:val="2"/>
          </w:tcPr>
          <w:p w:rsidR="007C3097" w:rsidRPr="00B01F0D" w:rsidRDefault="007C3097" w:rsidP="00B51E18">
            <w:pPr>
              <w:rPr>
                <w:rFonts w:ascii="仿宋_GB2312" w:eastAsia="仿宋_GB2312" w:hAnsi="宋体" w:cs="宋体"/>
                <w:bCs/>
                <w:sz w:val="24"/>
                <w:szCs w:val="24"/>
              </w:rPr>
            </w:pPr>
            <w:r w:rsidRPr="00B01F0D">
              <w:rPr>
                <w:rFonts w:ascii="仿宋_GB2312" w:eastAsia="仿宋_GB2312" w:hAnsi="宋体" w:cs="宋体" w:hint="eastAsia"/>
                <w:bCs/>
                <w:sz w:val="24"/>
                <w:szCs w:val="24"/>
              </w:rPr>
              <w:t>各小组实现自我肯定。</w:t>
            </w:r>
          </w:p>
          <w:p w:rsidR="007C3097" w:rsidRPr="00B01F0D" w:rsidRDefault="007C3097" w:rsidP="00B51E18">
            <w:pPr>
              <w:rPr>
                <w:rFonts w:ascii="仿宋_GB2312" w:eastAsia="仿宋_GB2312" w:hAnsi="宋体" w:cs="宋体"/>
                <w:bCs/>
                <w:sz w:val="24"/>
                <w:szCs w:val="24"/>
              </w:rPr>
            </w:pPr>
            <w:r w:rsidRPr="00B01F0D">
              <w:rPr>
                <w:rFonts w:ascii="仿宋_GB2312" w:eastAsia="仿宋_GB2312" w:hAnsi="宋体" w:cs="宋体" w:hint="eastAsia"/>
                <w:bCs/>
                <w:sz w:val="24"/>
                <w:szCs w:val="24"/>
              </w:rPr>
              <w:t>通过组内讨论交流，锻炼学生组织策划、协商决策能力。</w:t>
            </w:r>
          </w:p>
          <w:p w:rsidR="007C3097" w:rsidRDefault="007C3097" w:rsidP="00B51E18">
            <w:pPr>
              <w:rPr>
                <w:rFonts w:ascii="仿宋_GB2312" w:eastAsia="仿宋_GB2312" w:hAnsi="宋体" w:cs="宋体"/>
                <w:bCs/>
                <w:sz w:val="24"/>
                <w:szCs w:val="24"/>
              </w:rPr>
            </w:pPr>
            <w:r w:rsidRPr="00B01F0D">
              <w:rPr>
                <w:rFonts w:ascii="仿宋_GB2312" w:eastAsia="仿宋_GB2312" w:hAnsi="宋体" w:cs="宋体" w:hint="eastAsia"/>
                <w:bCs/>
                <w:sz w:val="24"/>
                <w:szCs w:val="24"/>
              </w:rPr>
              <w:t>过预案汇报交流，锻炼学生表达能力；</w:t>
            </w:r>
          </w:p>
          <w:p w:rsidR="007C3097" w:rsidRPr="00B01F0D" w:rsidRDefault="007C3097" w:rsidP="00B51E18">
            <w:pPr>
              <w:rPr>
                <w:rFonts w:ascii="仿宋_GB2312" w:eastAsia="仿宋_GB2312" w:hAnsi="宋体" w:cs="宋体"/>
                <w:bCs/>
                <w:sz w:val="24"/>
                <w:szCs w:val="24"/>
              </w:rPr>
            </w:pPr>
            <w:r w:rsidRPr="00B01F0D">
              <w:rPr>
                <w:rFonts w:ascii="仿宋_GB2312" w:eastAsia="仿宋_GB2312" w:hAnsi="宋体" w:cs="宋体" w:hint="eastAsia"/>
                <w:bCs/>
                <w:sz w:val="24"/>
                <w:szCs w:val="24"/>
              </w:rPr>
              <w:t>通过交流互动，提高完善方案能力。</w:t>
            </w:r>
          </w:p>
        </w:tc>
      </w:tr>
      <w:tr w:rsidR="007C3097" w:rsidRPr="00B01F0D" w:rsidTr="00B51E18">
        <w:trPr>
          <w:trHeight w:val="726"/>
        </w:trPr>
        <w:tc>
          <w:tcPr>
            <w:tcW w:w="828"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活动总结</w:t>
            </w:r>
          </w:p>
        </w:tc>
        <w:tc>
          <w:tcPr>
            <w:tcW w:w="1193" w:type="dxa"/>
            <w:gridSpan w:val="2"/>
            <w:vAlign w:val="center"/>
          </w:tcPr>
          <w:p w:rsidR="007C3097" w:rsidRPr="00B01F0D" w:rsidRDefault="007C3097" w:rsidP="00B51E18">
            <w:pPr>
              <w:jc w:val="center"/>
              <w:rPr>
                <w:rFonts w:ascii="仿宋_GB2312" w:eastAsia="仿宋_GB2312"/>
                <w:sz w:val="24"/>
                <w:szCs w:val="24"/>
              </w:rPr>
            </w:pPr>
            <w:r w:rsidRPr="00B01F0D">
              <w:rPr>
                <w:rFonts w:ascii="仿宋_GB2312" w:eastAsia="仿宋_GB2312" w:hint="eastAsia"/>
                <w:sz w:val="24"/>
                <w:szCs w:val="24"/>
              </w:rPr>
              <w:t>总结</w:t>
            </w:r>
          </w:p>
          <w:p w:rsidR="007C3097" w:rsidRPr="00B01F0D" w:rsidRDefault="007C3097" w:rsidP="00B51E18">
            <w:pPr>
              <w:jc w:val="center"/>
              <w:rPr>
                <w:rFonts w:ascii="仿宋_GB2312" w:eastAsia="仿宋_GB2312"/>
                <w:b/>
                <w:sz w:val="24"/>
                <w:szCs w:val="24"/>
              </w:rPr>
            </w:pPr>
            <w:r w:rsidRPr="00B01F0D">
              <w:rPr>
                <w:rFonts w:ascii="仿宋_GB2312" w:eastAsia="仿宋_GB2312" w:hint="eastAsia"/>
                <w:sz w:val="24"/>
                <w:szCs w:val="24"/>
              </w:rPr>
              <w:t>提升</w:t>
            </w:r>
          </w:p>
        </w:tc>
        <w:tc>
          <w:tcPr>
            <w:tcW w:w="2988" w:type="dxa"/>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sz w:val="24"/>
                <w:szCs w:val="24"/>
              </w:rPr>
              <w:t>活动小结</w:t>
            </w:r>
          </w:p>
        </w:tc>
        <w:tc>
          <w:tcPr>
            <w:tcW w:w="2423" w:type="dxa"/>
            <w:gridSpan w:val="4"/>
            <w:vAlign w:val="center"/>
          </w:tcPr>
          <w:p w:rsidR="007C3097" w:rsidRPr="00B01F0D" w:rsidRDefault="007C3097" w:rsidP="00B51E18">
            <w:pPr>
              <w:ind w:firstLineChars="200" w:firstLine="480"/>
              <w:rPr>
                <w:rFonts w:ascii="仿宋_GB2312" w:eastAsia="仿宋_GB2312"/>
                <w:b/>
                <w:sz w:val="24"/>
                <w:szCs w:val="24"/>
              </w:rPr>
            </w:pPr>
            <w:r w:rsidRPr="00B01F0D">
              <w:rPr>
                <w:rFonts w:ascii="仿宋_GB2312" w:eastAsia="仿宋_GB2312" w:hint="eastAsia"/>
                <w:sz w:val="24"/>
                <w:szCs w:val="24"/>
              </w:rPr>
              <w:t>引发思考，重建活动预案。</w:t>
            </w:r>
          </w:p>
        </w:tc>
        <w:tc>
          <w:tcPr>
            <w:tcW w:w="1323" w:type="dxa"/>
            <w:gridSpan w:val="2"/>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Ansi="宋体" w:cs="宋体" w:hint="eastAsia"/>
                <w:bCs/>
                <w:sz w:val="24"/>
                <w:szCs w:val="24"/>
              </w:rPr>
              <w:t>总结延伸。</w:t>
            </w:r>
          </w:p>
        </w:tc>
      </w:tr>
      <w:tr w:rsidR="007C3097" w:rsidRPr="00B01F0D" w:rsidTr="00B51E18">
        <w:trPr>
          <w:trHeight w:val="1122"/>
        </w:trPr>
        <w:tc>
          <w:tcPr>
            <w:tcW w:w="2021" w:type="dxa"/>
            <w:gridSpan w:val="3"/>
            <w:vAlign w:val="center"/>
          </w:tcPr>
          <w:p w:rsidR="007C3097" w:rsidRPr="00B01F0D" w:rsidRDefault="007C3097" w:rsidP="00B51E18">
            <w:pPr>
              <w:jc w:val="center"/>
              <w:rPr>
                <w:rFonts w:ascii="仿宋_GB2312" w:eastAsia="仿宋_GB2312"/>
                <w:b/>
                <w:sz w:val="24"/>
                <w:szCs w:val="24"/>
              </w:rPr>
            </w:pPr>
            <w:r w:rsidRPr="00B01F0D">
              <w:rPr>
                <w:rFonts w:ascii="仿宋_GB2312" w:eastAsia="仿宋_GB2312" w:hint="eastAsia"/>
                <w:b/>
                <w:sz w:val="24"/>
                <w:szCs w:val="24"/>
              </w:rPr>
              <w:t>反思与重建</w:t>
            </w:r>
          </w:p>
        </w:tc>
        <w:tc>
          <w:tcPr>
            <w:tcW w:w="6734" w:type="dxa"/>
            <w:gridSpan w:val="7"/>
          </w:tcPr>
          <w:p w:rsidR="007C3097" w:rsidRPr="00B01F0D" w:rsidRDefault="007C3097" w:rsidP="00B51E18">
            <w:pPr>
              <w:spacing w:line="400" w:lineRule="exact"/>
              <w:ind w:firstLineChars="200" w:firstLine="480"/>
              <w:rPr>
                <w:rFonts w:ascii="仿宋_GB2312" w:eastAsia="仿宋_GB2312"/>
                <w:sz w:val="24"/>
                <w:szCs w:val="24"/>
              </w:rPr>
            </w:pPr>
            <w:r w:rsidRPr="00B01F0D">
              <w:rPr>
                <w:rFonts w:ascii="仿宋_GB2312" w:eastAsia="仿宋_GB2312" w:hint="eastAsia"/>
                <w:sz w:val="24"/>
                <w:szCs w:val="24"/>
              </w:rPr>
              <w:t>搜集的管仲的材料比较单一，只是一些名人名言，一些励志名句。所以借助这次管仲纪念馆研学旅行的大好机会，进一步丰富学生对管仲的认识。</w:t>
            </w:r>
          </w:p>
        </w:tc>
      </w:tr>
    </w:tbl>
    <w:p w:rsidR="001E31E4" w:rsidRPr="007C3097" w:rsidRDefault="004D6C81"/>
    <w:sectPr w:rsidR="001E31E4" w:rsidRPr="007C3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C81" w:rsidRDefault="004D6C81" w:rsidP="007C3097">
      <w:r>
        <w:separator/>
      </w:r>
    </w:p>
  </w:endnote>
  <w:endnote w:type="continuationSeparator" w:id="0">
    <w:p w:rsidR="004D6C81" w:rsidRDefault="004D6C81" w:rsidP="007C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C81" w:rsidRDefault="004D6C81" w:rsidP="007C3097">
      <w:r>
        <w:separator/>
      </w:r>
    </w:p>
  </w:footnote>
  <w:footnote w:type="continuationSeparator" w:id="0">
    <w:p w:rsidR="004D6C81" w:rsidRDefault="004D6C81" w:rsidP="007C3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1B"/>
    <w:rsid w:val="004D6C81"/>
    <w:rsid w:val="007C3097"/>
    <w:rsid w:val="00D9661B"/>
    <w:rsid w:val="00F40BF5"/>
    <w:rsid w:val="00F4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132815-53DF-4D29-A299-9B7C093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097"/>
    <w:rPr>
      <w:sz w:val="18"/>
      <w:szCs w:val="18"/>
    </w:rPr>
  </w:style>
  <w:style w:type="paragraph" w:styleId="a4">
    <w:name w:val="footer"/>
    <w:basedOn w:val="a"/>
    <w:link w:val="Char0"/>
    <w:uiPriority w:val="99"/>
    <w:unhideWhenUsed/>
    <w:rsid w:val="007C3097"/>
    <w:pPr>
      <w:tabs>
        <w:tab w:val="center" w:pos="4153"/>
        <w:tab w:val="right" w:pos="8306"/>
      </w:tabs>
      <w:snapToGrid w:val="0"/>
      <w:jc w:val="left"/>
    </w:pPr>
    <w:rPr>
      <w:sz w:val="18"/>
      <w:szCs w:val="18"/>
    </w:rPr>
  </w:style>
  <w:style w:type="character" w:customStyle="1" w:styleId="Char0">
    <w:name w:val="页脚 Char"/>
    <w:basedOn w:val="a0"/>
    <w:link w:val="a4"/>
    <w:uiPriority w:val="99"/>
    <w:rsid w:val="007C3097"/>
    <w:rPr>
      <w:sz w:val="18"/>
      <w:szCs w:val="18"/>
    </w:rPr>
  </w:style>
  <w:style w:type="table" w:styleId="a5">
    <w:name w:val="Table Grid"/>
    <w:basedOn w:val="a1"/>
    <w:uiPriority w:val="59"/>
    <w:rsid w:val="007C3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2022-01-06T15:18:00Z</dcterms:created>
  <dcterms:modified xsi:type="dcterms:W3CDTF">2022-01-06T15:19:00Z</dcterms:modified>
</cp:coreProperties>
</file>