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C55" w:rsidRDefault="00025C55" w:rsidP="00025C55">
      <w:pPr>
        <w:spacing w:line="560" w:lineRule="exact"/>
        <w:rPr>
          <w:rFonts w:ascii="黑体" w:eastAsia="黑体" w:hAnsi="黑体" w:cs="宋体"/>
          <w:color w:val="000000"/>
          <w:kern w:val="0"/>
          <w:sz w:val="32"/>
          <w:szCs w:val="32"/>
        </w:rPr>
      </w:pPr>
      <w:bookmarkStart w:id="0" w:name="RANGE!A1:H81"/>
      <w:r w:rsidRPr="00AE2447">
        <w:rPr>
          <w:rFonts w:ascii="黑体" w:eastAsia="黑体" w:hAnsi="黑体" w:cs="宋体" w:hint="eastAsia"/>
          <w:color w:val="000000"/>
          <w:kern w:val="0"/>
          <w:sz w:val="32"/>
          <w:szCs w:val="32"/>
        </w:rPr>
        <w:t>附件1</w:t>
      </w:r>
      <w:bookmarkEnd w:id="0"/>
    </w:p>
    <w:p w:rsidR="00025C55" w:rsidRDefault="00025C55" w:rsidP="00025C55">
      <w:pPr>
        <w:spacing w:line="640" w:lineRule="exact"/>
        <w:jc w:val="center"/>
        <w:rPr>
          <w:rFonts w:ascii="方正小标宋简体" w:eastAsia="方正小标宋简体" w:hAnsi="宋体" w:cs="宋体"/>
          <w:color w:val="000000"/>
          <w:kern w:val="0"/>
          <w:sz w:val="44"/>
          <w:szCs w:val="44"/>
        </w:rPr>
      </w:pPr>
      <w:r w:rsidRPr="00AE2447">
        <w:rPr>
          <w:rFonts w:ascii="方正小标宋简体" w:eastAsia="方正小标宋简体" w:hAnsi="宋体" w:cs="宋体" w:hint="eastAsia"/>
          <w:color w:val="000000"/>
          <w:kern w:val="0"/>
          <w:sz w:val="44"/>
          <w:szCs w:val="44"/>
        </w:rPr>
        <w:t>2020年度山东省高等学校“青创科技计划”立项支持团队名单</w:t>
      </w:r>
    </w:p>
    <w:p w:rsidR="00025C55" w:rsidRPr="002D2326" w:rsidRDefault="00025C55" w:rsidP="00025C55">
      <w:pPr>
        <w:spacing w:afterLines="100" w:after="312" w:line="640" w:lineRule="exact"/>
        <w:jc w:val="center"/>
        <w:rPr>
          <w:sz w:val="32"/>
          <w:szCs w:val="32"/>
        </w:rPr>
      </w:pPr>
      <w:r w:rsidRPr="00AE2447">
        <w:rPr>
          <w:rFonts w:ascii="方正小标宋简体" w:eastAsia="方正小标宋简体" w:hAnsi="宋体" w:cs="宋体" w:hint="eastAsia"/>
          <w:color w:val="000000"/>
          <w:kern w:val="0"/>
          <w:sz w:val="44"/>
          <w:szCs w:val="44"/>
        </w:rPr>
        <w:t>（科学技术）</w:t>
      </w:r>
    </w:p>
    <w:tbl>
      <w:tblPr>
        <w:tblW w:w="14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398"/>
        <w:gridCol w:w="3175"/>
        <w:gridCol w:w="4123"/>
        <w:gridCol w:w="980"/>
        <w:gridCol w:w="2436"/>
        <w:gridCol w:w="1271"/>
      </w:tblGrid>
      <w:tr w:rsidR="00025C55" w:rsidRPr="00737712" w:rsidTr="00ED1036">
        <w:trPr>
          <w:trHeight w:val="680"/>
          <w:tblHeader/>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b/>
                <w:bCs/>
                <w:color w:val="000000"/>
                <w:kern w:val="0"/>
                <w:szCs w:val="21"/>
              </w:rPr>
            </w:pPr>
            <w:r w:rsidRPr="00737712">
              <w:rPr>
                <w:rFonts w:ascii="宋体" w:hAnsi="宋体" w:cs="宋体" w:hint="eastAsia"/>
                <w:b/>
                <w:bCs/>
                <w:color w:val="000000"/>
                <w:kern w:val="0"/>
                <w:szCs w:val="21"/>
              </w:rPr>
              <w:t>序号</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b/>
                <w:bCs/>
                <w:color w:val="000000"/>
                <w:kern w:val="0"/>
                <w:szCs w:val="21"/>
              </w:rPr>
            </w:pPr>
            <w:r w:rsidRPr="00737712">
              <w:rPr>
                <w:rFonts w:ascii="宋体" w:hAnsi="宋体" w:cs="宋体" w:hint="eastAsia"/>
                <w:b/>
                <w:bCs/>
                <w:color w:val="000000"/>
                <w:kern w:val="0"/>
                <w:szCs w:val="21"/>
              </w:rPr>
              <w:t>编号</w:t>
            </w:r>
          </w:p>
        </w:tc>
        <w:tc>
          <w:tcPr>
            <w:tcW w:w="3175" w:type="dxa"/>
            <w:shd w:val="clear" w:color="auto" w:fill="auto"/>
            <w:vAlign w:val="center"/>
            <w:hideMark/>
          </w:tcPr>
          <w:p w:rsidR="00025C55" w:rsidRPr="00737712" w:rsidRDefault="00025C55" w:rsidP="00ED1036">
            <w:pPr>
              <w:widowControl/>
              <w:jc w:val="center"/>
              <w:rPr>
                <w:rFonts w:ascii="宋体" w:hAnsi="宋体" w:cs="宋体" w:hint="eastAsia"/>
                <w:b/>
                <w:bCs/>
                <w:color w:val="000000"/>
                <w:kern w:val="0"/>
                <w:szCs w:val="21"/>
              </w:rPr>
            </w:pPr>
            <w:r w:rsidRPr="00737712">
              <w:rPr>
                <w:rFonts w:ascii="宋体" w:hAnsi="宋体" w:cs="宋体" w:hint="eastAsia"/>
                <w:b/>
                <w:bCs/>
                <w:color w:val="000000"/>
                <w:kern w:val="0"/>
                <w:szCs w:val="21"/>
              </w:rPr>
              <w:t>团队名称</w:t>
            </w:r>
          </w:p>
        </w:tc>
        <w:tc>
          <w:tcPr>
            <w:tcW w:w="4123" w:type="dxa"/>
            <w:shd w:val="clear" w:color="auto" w:fill="auto"/>
            <w:vAlign w:val="center"/>
            <w:hideMark/>
          </w:tcPr>
          <w:p w:rsidR="00025C55" w:rsidRPr="00737712" w:rsidRDefault="00025C55" w:rsidP="00ED1036">
            <w:pPr>
              <w:widowControl/>
              <w:jc w:val="center"/>
              <w:rPr>
                <w:rFonts w:ascii="宋体" w:hAnsi="宋体" w:cs="宋体" w:hint="eastAsia"/>
                <w:b/>
                <w:bCs/>
                <w:color w:val="000000"/>
                <w:kern w:val="0"/>
                <w:szCs w:val="21"/>
              </w:rPr>
            </w:pPr>
            <w:r w:rsidRPr="00737712">
              <w:rPr>
                <w:rFonts w:ascii="宋体" w:hAnsi="宋体" w:cs="宋体" w:hint="eastAsia"/>
                <w:b/>
                <w:bCs/>
                <w:color w:val="000000"/>
                <w:kern w:val="0"/>
                <w:szCs w:val="21"/>
              </w:rPr>
              <w:t>研究课题</w:t>
            </w:r>
          </w:p>
        </w:tc>
        <w:tc>
          <w:tcPr>
            <w:tcW w:w="980" w:type="dxa"/>
            <w:shd w:val="clear" w:color="auto" w:fill="auto"/>
            <w:vAlign w:val="center"/>
            <w:hideMark/>
          </w:tcPr>
          <w:p w:rsidR="00025C55" w:rsidRPr="00737712" w:rsidRDefault="00025C55" w:rsidP="00ED1036">
            <w:pPr>
              <w:widowControl/>
              <w:jc w:val="center"/>
              <w:rPr>
                <w:rFonts w:ascii="宋体" w:hAnsi="宋体" w:cs="宋体"/>
                <w:b/>
                <w:bCs/>
                <w:color w:val="000000"/>
                <w:kern w:val="0"/>
                <w:szCs w:val="21"/>
              </w:rPr>
            </w:pPr>
            <w:r w:rsidRPr="00737712">
              <w:rPr>
                <w:rFonts w:ascii="宋体" w:hAnsi="宋体" w:cs="宋体" w:hint="eastAsia"/>
                <w:b/>
                <w:bCs/>
                <w:color w:val="000000"/>
                <w:kern w:val="0"/>
                <w:szCs w:val="21"/>
              </w:rPr>
              <w:t>团队</w:t>
            </w:r>
          </w:p>
          <w:p w:rsidR="00025C55" w:rsidRPr="00737712" w:rsidRDefault="00025C55" w:rsidP="00ED1036">
            <w:pPr>
              <w:widowControl/>
              <w:jc w:val="center"/>
              <w:rPr>
                <w:rFonts w:ascii="宋体" w:hAnsi="宋体" w:cs="宋体" w:hint="eastAsia"/>
                <w:b/>
                <w:bCs/>
                <w:color w:val="000000"/>
                <w:kern w:val="0"/>
                <w:szCs w:val="21"/>
              </w:rPr>
            </w:pPr>
            <w:r w:rsidRPr="00737712">
              <w:rPr>
                <w:rFonts w:ascii="宋体" w:hAnsi="宋体" w:cs="宋体" w:hint="eastAsia"/>
                <w:b/>
                <w:bCs/>
                <w:color w:val="000000"/>
                <w:kern w:val="0"/>
                <w:szCs w:val="21"/>
              </w:rPr>
              <w:t>带头人</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b/>
                <w:bCs/>
                <w:color w:val="000000"/>
                <w:kern w:val="0"/>
                <w:szCs w:val="21"/>
              </w:rPr>
            </w:pPr>
            <w:r w:rsidRPr="00737712">
              <w:rPr>
                <w:rFonts w:ascii="宋体" w:hAnsi="宋体" w:cs="宋体" w:hint="eastAsia"/>
                <w:b/>
                <w:bCs/>
                <w:color w:val="000000"/>
                <w:kern w:val="0"/>
                <w:szCs w:val="21"/>
              </w:rPr>
              <w:t>所在学校</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b/>
                <w:bCs/>
                <w:color w:val="000000"/>
                <w:kern w:val="0"/>
                <w:szCs w:val="21"/>
              </w:rPr>
            </w:pPr>
            <w:r w:rsidRPr="00737712">
              <w:rPr>
                <w:rFonts w:ascii="宋体" w:hAnsi="宋体" w:cs="宋体" w:hint="eastAsia"/>
                <w:b/>
                <w:bCs/>
                <w:color w:val="000000"/>
                <w:kern w:val="0"/>
                <w:szCs w:val="21"/>
              </w:rPr>
              <w:t>支持经费</w:t>
            </w:r>
            <w:r w:rsidRPr="00737712">
              <w:rPr>
                <w:rFonts w:ascii="宋体" w:hAnsi="宋体" w:cs="宋体" w:hint="eastAsia"/>
                <w:b/>
                <w:bCs/>
                <w:color w:val="000000"/>
                <w:kern w:val="0"/>
                <w:szCs w:val="21"/>
              </w:rPr>
              <w:br/>
              <w:t>（万元）</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2020KJC005</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生物基功能材料创新团队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生物基水性聚酯功能材料设计与应用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高传慧</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青岛科技大学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2020KJF006</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滨海盐渍土水盐调控与高效利用创新团队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泥炭添加改良滨海盐渍土的效应及机理</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孙军娜</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鲁东大学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2020KJB003</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微纳增材制造创新团队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基于电场驱动喷射沉积液膜嵌入式3D打印的透明导电膜制造技术</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朱晓阳</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青岛理工大学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4</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2020KJG002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智能混凝土防护涂层创新团队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多功能智能混凝土防护涂层的制备及应用研究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郭思瑶</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青岛理工大学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5</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2020KJL002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内分泌激素与脂代谢创新团队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FSH/FSHR在糖脂代谢紊乱中的作用机制及临床应用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宋勇峰</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山东第一医科大学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6</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2020KJL006</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淋巴瘤个体化诊疗创新团队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基于Hippo-YAP信号通路的B细胞淋巴瘤发病机制研究及靶向干预</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周香香</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山东第一医科大学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7</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2020KJA014</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海洋环境腐蚀防护与控制创新团队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载荷与环境耦合作用下海洋工程装备关键部位腐蚀仿真技术开发</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樊伟杰</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海军航空大学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8</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2020KJA005</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新材料领域-新型碳材料研究团队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超低密度BN@石墨烯复合吸波粉体制备及电磁损耗机理研究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钟博</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哈尔滨工业大学（威海）</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lastRenderedPageBreak/>
              <w:t>9</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2020KJH002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河口海岸动力地貌与环境创新团队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黄河三角洲风暴潮地貌与沉积环境</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战超</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鲁东大学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10</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2020KJA002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金属基复合材料设计与制备创新团队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石墨烯镁基复合材料设计与界面结构及强化机理研究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周吉学</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齐鲁工业大学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11</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2020KJA013</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纤维基柔性传感器及智能电子纺织品创新团队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纤维基柔性智能传感材料构筑及其纺织构型关键技术研究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田明伟</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12</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2020KJL001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肿瘤分子遗传学创新团队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影响肺癌放疗敏感性关键lncRNA的鉴定和功能研究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杨明</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山东第一医科大学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13</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2020KJD002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工矿企业粉尘危害防治创新团队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煤矿呼吸性粉尘污染精准防治基础理论研究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聂文</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山东科技大学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14</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2020KJG001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深部巷道动力灾害防控创新团队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深部巷道流变—动载叠加致灾机理与控制技术研究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蒋力帅</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山东科技大学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2020KJF009</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畜禽重要中毒病综合防控创新团队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山东地区畜禽饲料铅镉污染调查及防控技术研究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王林</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山东农业大学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16</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2020KJN006</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海上目标智能信息感知与态势认知创新团队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多源异构海上目标智能跟踪与识别关键技术研究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王海鹏</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海军航空大学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17</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2020KJC008</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功能界面与生物传感创新团队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乳腺癌分子分型相关标志物及循环肿瘤细胞高效分离与无标记光电化学传感方法研究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马洪敏</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济南大学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18</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2020KJG003</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废水处理及其资源化理论与技术创新团队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太阳能驱动渐变式全程自养脱氮体系构建及多菌群协同脱氮机制研究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冯岩</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济南大学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19</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2020KJC003</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生物纳米分析化学创新团队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核酸复合纳米探针用于细胞氧化应激成像分析中的研究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郭英姝</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临沂大学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2020KJF007</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水产动物高效繁育创新团队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海马北方高效繁育技术体系构建</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王凯</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鲁东大学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21</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2020KJN012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智能媒体分析与视觉感知创新团队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社会公共安全智能视频分析及其应用研究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高赞</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齐鲁工业大学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22</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2020KJA012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新能源材料设计、合成及应用创新团队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原子界面催化剂的可控合成及CO2电还原性能研究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焦吉庆</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23</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2020KJN011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智慧城市交通创新团队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海量移动数据驱动的城市智能出行研究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李建波</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24</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2020KJN015</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微纳传感与器件创新团队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微型半导体气体传感器的敏感层关键技术研究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张军</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25</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2020KJL005</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人工智能原发性肝癌精准诊疗创新团队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基于临床-影像组学-数字病理多维度融合的原发性肝癌系统性评价研究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朱呈瞻</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26</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2020KJK007</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帕金森病研究创新团队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铁代谢参与帕金森病发病的机制研究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徐华敏</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27</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2020KJA009</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二维碳基能源材料创新研究团队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二维石墨炔碳材料制备及能源催化应用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赵英杰</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青岛科技大学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28</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2020KJA004</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新能源存储器件研发创新团队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N掺杂SiC纳米线基复合电极材料的可控构筑及电化学储能应用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赵健</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青岛科技大学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29</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2020KJD001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煤炭深度净化及清洁转化利用创新团队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煤炭浮选提质关键技术研究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李琳</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山东科技大学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30</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2020KJH001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煤矿水害理论与防控团队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深部构造突水灾变特征与注浆防控</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孙文斌</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山东科技大学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31</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2020KJC002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新材料与能源化学科技创新团队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多孔纳米材料的构筑及电化学储能研究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隋竹银</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烟台大学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32</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2020KJD005</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盐碱地土壤环境与污染修复创新团队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黄河三角洲石油污染盐渍土能源植物修复材料的筛选及强化技术研究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吴涛</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滨州学院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33</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2020KJK003</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创伤修复材料研究与开发创新团队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基于静电纺丝技术的多功能伤口敷料的制备及其性能研究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侯桂革</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滨州医学院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34</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2020KJK006</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病原微生物与感染创新团队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幽门螺杆菌感染B淋巴细胞过程中癌蛋白CagA的转运、磷酸化及致病机制研究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季晓飞</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滨州医学院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35</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2020KJK002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表观遗传修饰与肺癌转移创新团队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m6A修饰通过调控YAP活性影响干性介导的NSCLC转移的分子机制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郭纪伟</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滨州医学院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36</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2020KJC004</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纳米生物膜交叉创新团队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基于生物防御素的功能复合型聚电解质基反渗透膜研制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李强</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德州学院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37</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2020KJN003</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惯性导航技术及应用创新团队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基于惯性的自主行人导航技术研究与开发</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戴洪德</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海军航空大学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38</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2020KJE006</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血管稳态与调控创新团队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利用化学小分子发掘抑制动脉粥样硬化的新靶点</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孟宁</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济南大学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39</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2020KJC009</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理论与计算化学创新团队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银催化炔烃活化构建药物分子骨架的理论研究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张敬</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济宁学院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40</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2020KJL003</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肿瘤精准诊疗新技术研发团队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基于肿瘤组织类器官的抗肿瘤药物敏感性检测技术的研发</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刘艳荣</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济宁医学院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41</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2020KJC012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绿色催化材料与技术创新团队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乙酰丙酸定向转化催化剂的构建及性能研究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孔祥晋</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聊城大学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42</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2020KJE009</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沂蒙山区果树智能化灌溉创新团队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基于SPARS的桃树水肥一体化研发与示范</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刘波</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临沂大学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43</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2020KJI002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数学与科学计算创新团队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分数阶傅里叶变换及在数据加密算法研究中的应用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石少广</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临沂大学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44</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2020KJN008</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先进网络与计算创新团队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移动智感网络的感知规划：优化算法与实践</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郭龙坤</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齐鲁工业大学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45</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2020KJA008</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光电纳米催化科研创新团队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高效异质结光催化剂的结构调控与性能研究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郭恩言</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齐鲁工业大学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46</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2020KJE005</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功能性益生菌研发创新团队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新型益生乳酸菌剂的研发与应用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王婷</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齐鲁工业大学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47</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2020KJD003</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特种污水处理与风险评估创新团队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医疗污水高效处理技术与健康风险评估</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施雪卿</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青岛理工大学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48</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2020KJF004</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农产品安全智能检测创新团队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食源性毒素高光谱人工智能检测关键技术研究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韩仲志</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青岛农业大学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49</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2020KJF001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蔬菜害虫绿色防控创新团队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烟粉虱对溴氰虫酰胺的抗性机制及快速诊断技术研究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郭磊</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青岛农业大学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50</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2020KJF005</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传统主食加工与保鲜关键技术创新团队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高水分米面制品品质劣变机制及绿色保鲜技术研究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李曼</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青岛农业大学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51</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2020KJC010</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人工光合成太阳能燃料创新团队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光催化转化CO2制备太阳能燃料</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颜廷江</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曲阜师范大学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52</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2020KJJ004</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粒子物理与原子核物理创新团队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强子结构、轻核超核产生与原子核激发态谱的联合研究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李刚</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曲阜师范大学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53</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2020KJN007</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大数据建模与智能分析创新团队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动态大数据建模关键技术研究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迟静</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山东财经大学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54</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2020KJN005</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先进传感与检测技术创新团队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新型微纳半导体传感器关键技术研究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林忠海</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山东工商学院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55</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2020KJN014</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通信与网络创新团队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基于随机优化和深度增强学习的能量收割认知网络关键技术研究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张田</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山东管理学院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56</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2020KJF013</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微生物-植物互作机理及应用技术创新团队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尖孢镰刀菌生防内生菌的分离及其功能和演化机理分析</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侯书国</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山东建筑大学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57</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2020KJG004</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区域绿色基础设施协同调控与生态安全格局构建创新团队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泰山区域“山水林田湖草生命共同体”高效韧性服务提升与生态安全格局构建研究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肖华斌</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山东建筑大学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58</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2020KJN002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仿生声学检测技术研究创新团队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基于仿生学的非接触式设备故障检测与诊断技术研究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何为凯</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山东交通学院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59</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2020KJB002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增程式电动汽车环保与智能控制研发创新团队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增程式电动汽车能量管理与智能辅助驾驶关键技术研发与应用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杨君</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山东交通学院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60</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2020KJI003</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代数表示理论及应用创新团队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仿射量子Schur代数、仿射胞腔代数与仿射拟遗传代数的结构、表示及应用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杨桂玉</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山东理工大学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61</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2020KJF012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林木生物基新材料创新团队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基于全组分利用的木基能源新材料研究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李永峰</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山东农业大学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62</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2020KJE007</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果蔬贮藏保鲜创新团队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果蔬生物防腐保鲜技术研发与集成应用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石晶盈</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山东农业大学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63</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2020KJF008</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经济作物功能基因组学创新团队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经济作物抗旱关键基因发掘与利用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张大健</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山东农业大学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64</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2020KJI001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网络化控制系统创新团队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随机有限值网络的控制理论及应用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李海涛</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山东师范大学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65</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2020KJJ001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多尺度光子学创新团队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面向下一代通信的片上光/太赫兹相互转换关键技术研究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韩张华</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山东师范大学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66</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2020KJL004</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肥胖/代谢综合征并发症研究创新团队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GLP-1调控线粒体SIRT1/PARP1改善肥胖/代谢综合征血管周围脂肪组织功能异常的机制研究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孙晓东</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潍坊医学院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67</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2020KJM003</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具有肿瘤多药耐药逆转活性天然产物研究创新团队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新型三萜衍生物的设计合成及其肿瘤耐药逆转活性与机制研究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毕毅</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烟台大学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68</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2020KJA010</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贵金属纳米材料制备与应用创新团队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kern w:val="0"/>
                <w:szCs w:val="21"/>
              </w:rPr>
            </w:pPr>
            <w:r w:rsidRPr="00737712">
              <w:rPr>
                <w:rFonts w:ascii="宋体" w:hAnsi="宋体" w:cs="宋体" w:hint="eastAsia"/>
                <w:kern w:val="0"/>
                <w:szCs w:val="21"/>
              </w:rPr>
              <w:t>多功能贵金属纳米材料的制备及光学、生物医学应用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刘建波</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枣庄学院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kern w:val="0"/>
                <w:szCs w:val="21"/>
              </w:rPr>
            </w:pPr>
            <w:r w:rsidRPr="00737712">
              <w:rPr>
                <w:rFonts w:ascii="宋体" w:hAnsi="宋体" w:cs="宋体" w:hint="eastAsia"/>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69</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2020KJE008</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淡水生态毒理与生物修复创新团队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南四湖微塑料污染特征、风险评价及其对生物多样性影响研究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陈青</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枣庄学院</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15</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70</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2020KJB001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极端服役智能装备设计与制造创新团队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极端服役高端装备核心零部件设计与制造关键技术研发</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宋清华</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 xml:space="preserve">　</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71</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2020KJN001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光电集成芯片技术研究创新团队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光电集成芯片仿真技术研究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赵佳</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 xml:space="preserve">　</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72</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2020KJC001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纳米疫苗创新团队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新型纳米疫苗的开发与应用</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崔基炜</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 xml:space="preserve">　</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73</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2020KJE002</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重要农作物耐逆机制研究创新团队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重要农作物耐盐碱关键基因及调控机制研究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刘树伟</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 xml:space="preserve">　</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74</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2020KJK001</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口腔微生态创新团队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微生态异常与牙周炎发病的机制研究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冯强</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山东大学</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 xml:space="preserve">　</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75</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2020KJB004</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深层地质能源高效开发及利用团队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地热能高效开发及梯级利用关键基础研究</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巩亮</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中国石油大学（华东）</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 xml:space="preserve">　</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76</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2020KJN010</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近海生态无人观测关键技术研发与装备研制创新团队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近海生态无人观测关键技术与装备</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任鹏</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中国石油大学（华东）</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 xml:space="preserve">　</w:t>
            </w:r>
          </w:p>
        </w:tc>
      </w:tr>
      <w:tr w:rsidR="00025C55" w:rsidRPr="00737712" w:rsidTr="00ED1036">
        <w:trPr>
          <w:trHeight w:val="600"/>
          <w:jc w:val="center"/>
        </w:trPr>
        <w:tc>
          <w:tcPr>
            <w:tcW w:w="677"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77</w:t>
            </w:r>
          </w:p>
        </w:tc>
        <w:tc>
          <w:tcPr>
            <w:tcW w:w="1398"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2020KJC007</w:t>
            </w:r>
          </w:p>
        </w:tc>
        <w:tc>
          <w:tcPr>
            <w:tcW w:w="3175"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光化学传感</w:t>
            </w:r>
          </w:p>
        </w:tc>
        <w:tc>
          <w:tcPr>
            <w:tcW w:w="4123" w:type="dxa"/>
            <w:shd w:val="clear" w:color="auto" w:fill="auto"/>
            <w:vAlign w:val="center"/>
            <w:hideMark/>
          </w:tcPr>
          <w:p w:rsidR="00025C55" w:rsidRPr="00737712" w:rsidRDefault="00025C55" w:rsidP="00ED1036">
            <w:pPr>
              <w:widowControl/>
              <w:jc w:val="left"/>
              <w:rPr>
                <w:rFonts w:ascii="宋体" w:hAnsi="宋体" w:cs="宋体" w:hint="eastAsia"/>
                <w:color w:val="000000"/>
                <w:kern w:val="0"/>
                <w:szCs w:val="21"/>
              </w:rPr>
            </w:pPr>
            <w:r w:rsidRPr="00737712">
              <w:rPr>
                <w:rFonts w:ascii="宋体" w:hAnsi="宋体" w:cs="宋体" w:hint="eastAsia"/>
                <w:color w:val="000000"/>
                <w:kern w:val="0"/>
                <w:szCs w:val="21"/>
              </w:rPr>
              <w:t>人工智能辅助毒害气体传感分析</w:t>
            </w:r>
          </w:p>
        </w:tc>
        <w:tc>
          <w:tcPr>
            <w:tcW w:w="980"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曾景斌</w:t>
            </w:r>
          </w:p>
        </w:tc>
        <w:tc>
          <w:tcPr>
            <w:tcW w:w="2436"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中国石油大学（华东）</w:t>
            </w:r>
          </w:p>
        </w:tc>
        <w:tc>
          <w:tcPr>
            <w:tcW w:w="1271" w:type="dxa"/>
            <w:shd w:val="clear" w:color="auto" w:fill="auto"/>
            <w:vAlign w:val="center"/>
            <w:hideMark/>
          </w:tcPr>
          <w:p w:rsidR="00025C55" w:rsidRPr="00737712" w:rsidRDefault="00025C55" w:rsidP="00ED1036">
            <w:pPr>
              <w:widowControl/>
              <w:jc w:val="center"/>
              <w:rPr>
                <w:rFonts w:ascii="宋体" w:hAnsi="宋体" w:cs="宋体" w:hint="eastAsia"/>
                <w:color w:val="000000"/>
                <w:kern w:val="0"/>
                <w:szCs w:val="21"/>
              </w:rPr>
            </w:pPr>
            <w:r w:rsidRPr="00737712">
              <w:rPr>
                <w:rFonts w:ascii="宋体" w:hAnsi="宋体" w:cs="宋体" w:hint="eastAsia"/>
                <w:color w:val="000000"/>
                <w:kern w:val="0"/>
                <w:szCs w:val="21"/>
              </w:rPr>
              <w:t xml:space="preserve">　</w:t>
            </w:r>
          </w:p>
        </w:tc>
      </w:tr>
    </w:tbl>
    <w:p w:rsidR="00025C55" w:rsidRPr="00737712" w:rsidRDefault="00025C55" w:rsidP="00025C55">
      <w:pPr>
        <w:ind w:leftChars="-300" w:left="-210" w:rightChars="-291" w:right="-611" w:hangingChars="200" w:hanging="420"/>
        <w:rPr>
          <w:rFonts w:ascii="宋体" w:hAnsi="宋体"/>
        </w:rPr>
      </w:pPr>
      <w:r w:rsidRPr="00737712">
        <w:rPr>
          <w:rFonts w:ascii="宋体" w:hAnsi="宋体" w:cs="宋体" w:hint="eastAsia"/>
          <w:color w:val="000000"/>
          <w:kern w:val="0"/>
          <w:szCs w:val="21"/>
        </w:rPr>
        <w:t>注：山东大学、中国海洋大学、中国石油大学（华东）等3所部属高校的支持经费由各高校从“双一流”建设经费中列支，科学技术类团队20万元/个、人文社科类团队10万元/个。</w:t>
      </w:r>
    </w:p>
    <w:p w:rsidR="00DA1517" w:rsidRPr="00025C55" w:rsidRDefault="00DA1517">
      <w:bookmarkStart w:id="1" w:name="_GoBack"/>
      <w:bookmarkEnd w:id="1"/>
    </w:p>
    <w:sectPr w:rsidR="00DA1517" w:rsidRPr="00025C55" w:rsidSect="00025C5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A26" w:rsidRDefault="00A43A26" w:rsidP="00025C55">
      <w:r>
        <w:separator/>
      </w:r>
    </w:p>
  </w:endnote>
  <w:endnote w:type="continuationSeparator" w:id="0">
    <w:p w:rsidR="00A43A26" w:rsidRDefault="00A43A26" w:rsidP="0002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A26" w:rsidRDefault="00A43A26" w:rsidP="00025C55">
      <w:r>
        <w:separator/>
      </w:r>
    </w:p>
  </w:footnote>
  <w:footnote w:type="continuationSeparator" w:id="0">
    <w:p w:rsidR="00A43A26" w:rsidRDefault="00A43A26" w:rsidP="00025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EC"/>
    <w:rsid w:val="00025C55"/>
    <w:rsid w:val="00A43A26"/>
    <w:rsid w:val="00DA1517"/>
    <w:rsid w:val="00DA5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2F5948-0A9E-46B9-91F1-B75C5EC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C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C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25C55"/>
    <w:rPr>
      <w:sz w:val="18"/>
      <w:szCs w:val="18"/>
    </w:rPr>
  </w:style>
  <w:style w:type="paragraph" w:styleId="a5">
    <w:name w:val="footer"/>
    <w:basedOn w:val="a"/>
    <w:link w:val="a6"/>
    <w:uiPriority w:val="99"/>
    <w:unhideWhenUsed/>
    <w:rsid w:val="00025C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25C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781</Words>
  <Characters>4457</Characters>
  <Application>Microsoft Office Word</Application>
  <DocSecurity>0</DocSecurity>
  <Lines>37</Lines>
  <Paragraphs>10</Paragraphs>
  <ScaleCrop>false</ScaleCrop>
  <Company>神州网信技术有限公司</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2020-05-14T02:04:00Z</dcterms:created>
  <dcterms:modified xsi:type="dcterms:W3CDTF">2020-05-14T02:05:00Z</dcterms:modified>
</cp:coreProperties>
</file>