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657" w:rsidRPr="002D30FE" w:rsidRDefault="00DC4657" w:rsidP="00CE0B2E">
      <w:pPr>
        <w:widowControl/>
        <w:jc w:val="center"/>
        <w:rPr>
          <w:rFonts w:ascii="华文中宋" w:eastAsia="华文中宋" w:hAnsi="华文中宋"/>
          <w:sz w:val="44"/>
          <w:szCs w:val="44"/>
        </w:rPr>
      </w:pPr>
      <w:bookmarkStart w:id="0" w:name="_GoBack"/>
      <w:bookmarkEnd w:id="0"/>
      <w:r>
        <w:rPr>
          <w:rFonts w:ascii="华文中宋" w:eastAsia="华文中宋" w:hAnsi="华文中宋" w:hint="eastAsia"/>
          <w:sz w:val="44"/>
          <w:szCs w:val="44"/>
        </w:rPr>
        <w:t>内涵提升树品牌</w:t>
      </w:r>
      <w:r>
        <w:rPr>
          <w:rFonts w:ascii="华文中宋" w:eastAsia="华文中宋" w:hAnsi="华文中宋"/>
          <w:sz w:val="44"/>
          <w:szCs w:val="44"/>
        </w:rPr>
        <w:t xml:space="preserve"> </w:t>
      </w:r>
      <w:r>
        <w:rPr>
          <w:rFonts w:ascii="华文中宋" w:eastAsia="华文中宋" w:hAnsi="华文中宋" w:hint="eastAsia"/>
          <w:sz w:val="44"/>
          <w:szCs w:val="44"/>
        </w:rPr>
        <w:t>德技并修育工匠</w:t>
      </w:r>
    </w:p>
    <w:p w:rsidR="00DC4657" w:rsidRPr="002D30FE" w:rsidRDefault="00DC4657" w:rsidP="00C675BE">
      <w:pPr>
        <w:pStyle w:val="3"/>
        <w:shd w:val="clear" w:color="auto" w:fill="FFFFFF"/>
        <w:spacing w:before="0" w:beforeAutospacing="0" w:after="45" w:afterAutospacing="0" w:line="560" w:lineRule="exact"/>
        <w:ind w:firstLineChars="200" w:firstLine="632"/>
        <w:jc w:val="center"/>
        <w:rPr>
          <w:rFonts w:ascii="楷体" w:eastAsia="楷体" w:hAnsi="楷体" w:cs="Times New Roman"/>
          <w:b w:val="0"/>
          <w:bCs w:val="0"/>
          <w:snapToGrid w:val="0"/>
          <w:spacing w:val="-2"/>
          <w:sz w:val="32"/>
          <w:szCs w:val="32"/>
        </w:rPr>
      </w:pPr>
      <w:r>
        <w:rPr>
          <w:rFonts w:ascii="楷体" w:eastAsia="楷体" w:hAnsi="楷体" w:cs="Times New Roman"/>
          <w:b w:val="0"/>
          <w:bCs w:val="0"/>
          <w:snapToGrid w:val="0"/>
          <w:spacing w:val="-2"/>
          <w:sz w:val="32"/>
          <w:szCs w:val="32"/>
        </w:rPr>
        <w:t>——</w:t>
      </w:r>
      <w:r w:rsidRPr="002D30FE">
        <w:rPr>
          <w:rFonts w:ascii="楷体" w:eastAsia="楷体" w:hAnsi="楷体" w:cs="Times New Roman" w:hint="eastAsia"/>
          <w:b w:val="0"/>
          <w:bCs w:val="0"/>
          <w:snapToGrid w:val="0"/>
          <w:spacing w:val="-2"/>
          <w:sz w:val="32"/>
          <w:szCs w:val="32"/>
        </w:rPr>
        <w:t>济南信息工程学校事迹材料</w:t>
      </w:r>
    </w:p>
    <w:p w:rsidR="00DC4657" w:rsidRPr="002D30FE" w:rsidRDefault="00DC4657" w:rsidP="00C675BE">
      <w:pPr>
        <w:pStyle w:val="3"/>
        <w:shd w:val="clear" w:color="auto" w:fill="FFFFFF"/>
        <w:spacing w:before="0" w:beforeAutospacing="0" w:after="45" w:afterAutospacing="0" w:line="560" w:lineRule="exact"/>
        <w:ind w:firstLineChars="200" w:firstLine="632"/>
        <w:rPr>
          <w:rFonts w:ascii="仿宋_GB2312" w:eastAsia="仿宋_GB2312" w:hAnsi="Times New Roman" w:cs="Times New Roman"/>
          <w:b w:val="0"/>
          <w:bCs w:val="0"/>
          <w:snapToGrid w:val="0"/>
          <w:spacing w:val="-2"/>
          <w:sz w:val="32"/>
          <w:szCs w:val="32"/>
        </w:rPr>
      </w:pPr>
      <w:r w:rsidRPr="002D30FE">
        <w:rPr>
          <w:rFonts w:ascii="仿宋_GB2312" w:eastAsia="仿宋_GB2312" w:hAnsi="Times New Roman" w:cs="Times New Roman" w:hint="eastAsia"/>
          <w:b w:val="0"/>
          <w:bCs w:val="0"/>
          <w:snapToGrid w:val="0"/>
          <w:spacing w:val="-2"/>
          <w:sz w:val="32"/>
          <w:szCs w:val="32"/>
        </w:rPr>
        <w:t>济南信息工程学校成立于</w:t>
      </w:r>
      <w:r w:rsidRPr="002D30FE">
        <w:rPr>
          <w:rFonts w:ascii="仿宋_GB2312" w:eastAsia="仿宋_GB2312" w:hAnsi="Times New Roman" w:cs="Times New Roman"/>
          <w:b w:val="0"/>
          <w:bCs w:val="0"/>
          <w:snapToGrid w:val="0"/>
          <w:spacing w:val="-2"/>
          <w:sz w:val="32"/>
          <w:szCs w:val="32"/>
        </w:rPr>
        <w:t>1985</w:t>
      </w:r>
      <w:r w:rsidRPr="002D30FE">
        <w:rPr>
          <w:rFonts w:ascii="仿宋_GB2312" w:eastAsia="仿宋_GB2312" w:hAnsi="Times New Roman" w:cs="Times New Roman" w:hint="eastAsia"/>
          <w:b w:val="0"/>
          <w:bCs w:val="0"/>
          <w:snapToGrid w:val="0"/>
          <w:spacing w:val="-2"/>
          <w:sz w:val="32"/>
          <w:szCs w:val="32"/>
        </w:rPr>
        <w:t>年，是首批国家级重点中等职业学校，省市级教书育人先进单位，首批山东省规范化中等职业学校，首批济南市文明校园，全国篮球特色学校，山东省第三批示范校建设立项单位。</w:t>
      </w:r>
    </w:p>
    <w:p w:rsidR="00DC4657" w:rsidRPr="002D30FE" w:rsidRDefault="00DC4657" w:rsidP="00C675BE">
      <w:pPr>
        <w:spacing w:line="560" w:lineRule="exact"/>
        <w:ind w:firstLineChars="200" w:firstLine="640"/>
        <w:jc w:val="left"/>
        <w:rPr>
          <w:rFonts w:ascii="黑体" w:eastAsia="黑体" w:hAnsi="黑体"/>
          <w:sz w:val="32"/>
          <w:szCs w:val="32"/>
        </w:rPr>
      </w:pPr>
      <w:r w:rsidRPr="002D30FE">
        <w:rPr>
          <w:rFonts w:ascii="黑体" w:eastAsia="黑体" w:hAnsi="黑体" w:hint="eastAsia"/>
          <w:sz w:val="32"/>
          <w:szCs w:val="32"/>
        </w:rPr>
        <w:t>一、立德树人成效显著</w:t>
      </w:r>
    </w:p>
    <w:p w:rsidR="00DC4657" w:rsidRPr="002D30FE" w:rsidRDefault="00DC4657" w:rsidP="00C675BE">
      <w:pPr>
        <w:spacing w:line="560" w:lineRule="exact"/>
        <w:ind w:firstLineChars="200" w:firstLine="640"/>
        <w:jc w:val="left"/>
        <w:rPr>
          <w:rFonts w:ascii="仿宋_GB2312" w:eastAsia="仿宋_GB2312"/>
          <w:sz w:val="32"/>
          <w:szCs w:val="32"/>
        </w:rPr>
      </w:pPr>
      <w:r w:rsidRPr="002D30FE">
        <w:rPr>
          <w:rFonts w:ascii="仿宋_GB2312" w:eastAsia="仿宋_GB2312" w:hint="eastAsia"/>
          <w:sz w:val="32"/>
          <w:szCs w:val="32"/>
        </w:rPr>
        <w:t>学校注重学生综合素养提升，学生在济南市技能抽测中名列前茅，在各级大赛中成绩斐然。获全国文明风采大赛优秀奖</w:t>
      </w:r>
      <w:r w:rsidRPr="002D30FE">
        <w:rPr>
          <w:rFonts w:ascii="仿宋_GB2312" w:eastAsia="仿宋_GB2312"/>
          <w:sz w:val="32"/>
          <w:szCs w:val="32"/>
        </w:rPr>
        <w:t>1</w:t>
      </w:r>
      <w:r w:rsidRPr="002D30FE">
        <w:rPr>
          <w:rFonts w:ascii="仿宋_GB2312" w:eastAsia="仿宋_GB2312" w:hint="eastAsia"/>
          <w:sz w:val="32"/>
          <w:szCs w:val="32"/>
        </w:rPr>
        <w:t>次，全市中小学运动会高中乙组</w:t>
      </w:r>
      <w:r w:rsidRPr="002D30FE">
        <w:rPr>
          <w:rFonts w:ascii="仿宋_GB2312" w:eastAsia="仿宋_GB2312"/>
          <w:sz w:val="32"/>
          <w:szCs w:val="32"/>
        </w:rPr>
        <w:t>3</w:t>
      </w:r>
      <w:r w:rsidRPr="002D30FE">
        <w:rPr>
          <w:rFonts w:ascii="仿宋_GB2312" w:eastAsia="仿宋_GB2312" w:hint="eastAsia"/>
          <w:sz w:val="32"/>
          <w:szCs w:val="32"/>
        </w:rPr>
        <w:t>连冠，全市中小学国防知识竞赛职业学校第</w:t>
      </w:r>
      <w:r w:rsidRPr="002D30FE">
        <w:rPr>
          <w:rFonts w:ascii="仿宋_GB2312" w:eastAsia="仿宋_GB2312"/>
          <w:sz w:val="32"/>
          <w:szCs w:val="32"/>
        </w:rPr>
        <w:t>1</w:t>
      </w:r>
      <w:r w:rsidRPr="002D30FE">
        <w:rPr>
          <w:rFonts w:ascii="仿宋_GB2312" w:eastAsia="仿宋_GB2312" w:hint="eastAsia"/>
          <w:sz w:val="32"/>
          <w:szCs w:val="32"/>
        </w:rPr>
        <w:t>名，全市中学生</w:t>
      </w:r>
      <w:r w:rsidRPr="002D30FE">
        <w:rPr>
          <w:rFonts w:ascii="仿宋_GB2312" w:eastAsia="仿宋_GB2312"/>
          <w:sz w:val="32"/>
          <w:szCs w:val="32"/>
        </w:rPr>
        <w:t>3</w:t>
      </w:r>
      <w:r w:rsidRPr="002D30FE">
        <w:rPr>
          <w:rFonts w:ascii="仿宋_GB2312" w:eastAsia="仿宋_GB2312" w:hint="eastAsia"/>
          <w:sz w:val="32"/>
          <w:szCs w:val="32"/>
        </w:rPr>
        <w:t>人制篮球赛中获第</w:t>
      </w:r>
      <w:r w:rsidRPr="002D30FE">
        <w:rPr>
          <w:rFonts w:ascii="仿宋_GB2312" w:eastAsia="仿宋_GB2312"/>
          <w:sz w:val="32"/>
          <w:szCs w:val="32"/>
        </w:rPr>
        <w:t>5</w:t>
      </w:r>
      <w:r w:rsidRPr="002D30FE">
        <w:rPr>
          <w:rFonts w:ascii="仿宋_GB2312" w:eastAsia="仿宋_GB2312" w:hint="eastAsia"/>
          <w:sz w:val="32"/>
          <w:szCs w:val="32"/>
        </w:rPr>
        <w:t>名，全市中小学健美操比赛连续</w:t>
      </w:r>
      <w:r w:rsidRPr="002D30FE">
        <w:rPr>
          <w:rFonts w:ascii="仿宋_GB2312" w:eastAsia="仿宋_GB2312"/>
          <w:sz w:val="32"/>
          <w:szCs w:val="32"/>
        </w:rPr>
        <w:t>4</w:t>
      </w:r>
      <w:r w:rsidRPr="002D30FE">
        <w:rPr>
          <w:rFonts w:ascii="仿宋_GB2312" w:eastAsia="仿宋_GB2312" w:hint="eastAsia"/>
          <w:sz w:val="32"/>
          <w:szCs w:val="32"/>
        </w:rPr>
        <w:t>年获特等奖。技能大赛成绩突出，国赛斩获</w:t>
      </w:r>
      <w:r w:rsidRPr="002D30FE">
        <w:rPr>
          <w:rFonts w:ascii="仿宋_GB2312" w:eastAsia="仿宋_GB2312"/>
          <w:sz w:val="32"/>
          <w:szCs w:val="32"/>
        </w:rPr>
        <w:t>4</w:t>
      </w:r>
      <w:r w:rsidRPr="002D30FE">
        <w:rPr>
          <w:rFonts w:ascii="仿宋_GB2312" w:eastAsia="仿宋_GB2312" w:hint="eastAsia"/>
          <w:sz w:val="32"/>
          <w:szCs w:val="32"/>
        </w:rPr>
        <w:t>金</w:t>
      </w:r>
      <w:r w:rsidRPr="002D30FE">
        <w:rPr>
          <w:rFonts w:ascii="仿宋_GB2312" w:eastAsia="仿宋_GB2312"/>
          <w:sz w:val="32"/>
          <w:szCs w:val="32"/>
        </w:rPr>
        <w:t>4</w:t>
      </w:r>
      <w:r w:rsidRPr="002D30FE">
        <w:rPr>
          <w:rFonts w:ascii="仿宋_GB2312" w:eastAsia="仿宋_GB2312" w:hint="eastAsia"/>
          <w:sz w:val="32"/>
          <w:szCs w:val="32"/>
        </w:rPr>
        <w:t>银</w:t>
      </w:r>
      <w:r w:rsidRPr="002D30FE">
        <w:rPr>
          <w:rFonts w:ascii="仿宋_GB2312" w:eastAsia="仿宋_GB2312"/>
          <w:sz w:val="32"/>
          <w:szCs w:val="32"/>
        </w:rPr>
        <w:t>6</w:t>
      </w:r>
      <w:r w:rsidRPr="002D30FE">
        <w:rPr>
          <w:rFonts w:ascii="仿宋_GB2312" w:eastAsia="仿宋_GB2312" w:hint="eastAsia"/>
          <w:sz w:val="32"/>
          <w:szCs w:val="32"/>
        </w:rPr>
        <w:t>铜，省赛获</w:t>
      </w:r>
      <w:r w:rsidRPr="002D30FE">
        <w:rPr>
          <w:rFonts w:ascii="仿宋_GB2312" w:eastAsia="仿宋_GB2312"/>
          <w:sz w:val="32"/>
          <w:szCs w:val="32"/>
        </w:rPr>
        <w:t>9</w:t>
      </w:r>
      <w:r w:rsidRPr="002D30FE">
        <w:rPr>
          <w:rFonts w:ascii="仿宋_GB2312" w:eastAsia="仿宋_GB2312" w:hint="eastAsia"/>
          <w:sz w:val="32"/>
          <w:szCs w:val="32"/>
        </w:rPr>
        <w:t>金</w:t>
      </w:r>
      <w:r w:rsidRPr="002D30FE">
        <w:rPr>
          <w:rFonts w:ascii="仿宋_GB2312" w:eastAsia="仿宋_GB2312"/>
          <w:sz w:val="32"/>
          <w:szCs w:val="32"/>
        </w:rPr>
        <w:t>9</w:t>
      </w:r>
      <w:r w:rsidRPr="002D30FE">
        <w:rPr>
          <w:rFonts w:ascii="仿宋_GB2312" w:eastAsia="仿宋_GB2312" w:hint="eastAsia"/>
          <w:sz w:val="32"/>
          <w:szCs w:val="32"/>
        </w:rPr>
        <w:t>银</w:t>
      </w:r>
      <w:r w:rsidRPr="002D30FE">
        <w:rPr>
          <w:rFonts w:ascii="仿宋_GB2312" w:eastAsia="仿宋_GB2312"/>
          <w:sz w:val="32"/>
          <w:szCs w:val="32"/>
        </w:rPr>
        <w:t>3</w:t>
      </w:r>
      <w:r w:rsidRPr="002D30FE">
        <w:rPr>
          <w:rFonts w:ascii="仿宋_GB2312" w:eastAsia="仿宋_GB2312" w:hint="eastAsia"/>
          <w:sz w:val="32"/>
          <w:szCs w:val="32"/>
        </w:rPr>
        <w:t>铜。网络搭建与应用、物联网技术应用与维护、计算机检测维修与数据恢复赛项连续五年国赛获奖。学生就业率</w:t>
      </w:r>
      <w:r w:rsidRPr="002D30FE">
        <w:rPr>
          <w:rFonts w:ascii="仿宋_GB2312" w:eastAsia="仿宋_GB2312"/>
          <w:sz w:val="32"/>
          <w:szCs w:val="32"/>
        </w:rPr>
        <w:t>98.4%</w:t>
      </w:r>
      <w:r w:rsidRPr="002D30FE">
        <w:rPr>
          <w:rFonts w:ascii="仿宋_GB2312" w:eastAsia="仿宋_GB2312" w:hint="eastAsia"/>
          <w:sz w:val="32"/>
          <w:szCs w:val="32"/>
        </w:rPr>
        <w:t>，用人单位满意率</w:t>
      </w:r>
      <w:r w:rsidRPr="002D30FE">
        <w:rPr>
          <w:rFonts w:ascii="仿宋_GB2312" w:eastAsia="仿宋_GB2312"/>
          <w:sz w:val="32"/>
          <w:szCs w:val="32"/>
        </w:rPr>
        <w:t>98.9%</w:t>
      </w:r>
      <w:r w:rsidRPr="002D30FE">
        <w:rPr>
          <w:rFonts w:ascii="仿宋_GB2312" w:eastAsia="仿宋_GB2312" w:hint="eastAsia"/>
          <w:sz w:val="32"/>
          <w:szCs w:val="32"/>
        </w:rPr>
        <w:t>。</w:t>
      </w:r>
    </w:p>
    <w:p w:rsidR="00DC4657" w:rsidRPr="002D30FE" w:rsidRDefault="00DC4657" w:rsidP="00C675BE">
      <w:pPr>
        <w:spacing w:line="560" w:lineRule="exact"/>
        <w:ind w:firstLineChars="200" w:firstLine="640"/>
        <w:jc w:val="left"/>
        <w:rPr>
          <w:rFonts w:ascii="黑体" w:eastAsia="黑体" w:hAnsi="黑体"/>
          <w:sz w:val="32"/>
          <w:szCs w:val="32"/>
        </w:rPr>
      </w:pPr>
      <w:r w:rsidRPr="002D30FE">
        <w:rPr>
          <w:rFonts w:ascii="黑体" w:eastAsia="黑体" w:hAnsi="黑体" w:hint="eastAsia"/>
          <w:sz w:val="32"/>
          <w:szCs w:val="32"/>
        </w:rPr>
        <w:t>二、党建和意识形态工作扎实</w:t>
      </w:r>
    </w:p>
    <w:p w:rsidR="00DC4657" w:rsidRPr="002D30FE" w:rsidRDefault="00DC4657" w:rsidP="00C675BE">
      <w:pPr>
        <w:spacing w:line="560" w:lineRule="exact"/>
        <w:ind w:firstLineChars="200" w:firstLine="640"/>
        <w:jc w:val="left"/>
        <w:rPr>
          <w:rFonts w:ascii="仿宋_GB2312" w:eastAsia="仿宋_GB2312"/>
          <w:sz w:val="32"/>
          <w:szCs w:val="32"/>
        </w:rPr>
      </w:pPr>
      <w:r w:rsidRPr="002D30FE">
        <w:rPr>
          <w:rFonts w:ascii="仿宋_GB2312" w:eastAsia="仿宋_GB2312" w:hint="eastAsia"/>
          <w:sz w:val="32"/>
          <w:szCs w:val="32"/>
        </w:rPr>
        <w:t>把全面从严治党作为重要政治任务，抓牢主体责任“牛鼻子”，层层传导压力，压实“两个责任”和“一岗双责”。坚持“三会一课”制度，发挥党组织先锋引领作用，积极推进特色党建，以党风正校风。发挥着思想引领、舆论推动、精神激励的重要作用，坚持以德立校，以师强校，以生共校，提升工作质量，传播教育温度。</w:t>
      </w:r>
    </w:p>
    <w:p w:rsidR="00DC4657" w:rsidRPr="002D30FE" w:rsidRDefault="00DC4657" w:rsidP="00C675BE">
      <w:pPr>
        <w:spacing w:line="560" w:lineRule="exact"/>
        <w:ind w:firstLineChars="200" w:firstLine="640"/>
        <w:jc w:val="left"/>
        <w:rPr>
          <w:rFonts w:ascii="黑体" w:eastAsia="黑体" w:hAnsi="黑体"/>
          <w:sz w:val="32"/>
          <w:szCs w:val="32"/>
        </w:rPr>
      </w:pPr>
      <w:r w:rsidRPr="002D30FE">
        <w:rPr>
          <w:rFonts w:ascii="黑体" w:eastAsia="黑体" w:hAnsi="黑体" w:hint="eastAsia"/>
          <w:sz w:val="32"/>
          <w:szCs w:val="32"/>
        </w:rPr>
        <w:t>三、工作实绩突出</w:t>
      </w:r>
    </w:p>
    <w:p w:rsidR="00DC4657" w:rsidRPr="002D30FE" w:rsidRDefault="00DC4657" w:rsidP="00C675BE">
      <w:pPr>
        <w:spacing w:line="560" w:lineRule="exact"/>
        <w:ind w:firstLineChars="200" w:firstLine="640"/>
        <w:rPr>
          <w:rFonts w:ascii="仿宋_GB2312" w:eastAsia="仿宋_GB2312"/>
          <w:sz w:val="32"/>
          <w:szCs w:val="32"/>
        </w:rPr>
      </w:pPr>
      <w:r w:rsidRPr="002D30FE">
        <w:rPr>
          <w:rFonts w:ascii="仿宋_GB2312" w:eastAsia="仿宋_GB2312" w:hint="eastAsia"/>
          <w:sz w:val="32"/>
          <w:szCs w:val="32"/>
        </w:rPr>
        <w:t>学校为济南市信息技术职教集团理事长单位，山东省现代</w:t>
      </w:r>
      <w:r w:rsidRPr="002D30FE">
        <w:rPr>
          <w:rFonts w:ascii="仿宋_GB2312" w:eastAsia="仿宋_GB2312" w:hint="eastAsia"/>
          <w:sz w:val="32"/>
          <w:szCs w:val="32"/>
        </w:rPr>
        <w:lastRenderedPageBreak/>
        <w:t>建筑职教集团、山东省电子信息职教集团、中国职教学会信息技术专业委员会等副理事长单位，牵头组建成立山东省网络搭建产教融合专业联盟。积极发挥与行业、企业的融合衔接作用，积极引企入校，在工学结合、人才培养模式创新、教师企业实践等方面进行深度探讨与合作，指导专业建设，引领内涵发展。建立专业动态调整机制，使专业建设更加契合产业转型升级需要。发挥计算机应用、计算机网络两个山东省品牌专业优势，形成信息技术类专业为主、财经商贸类专业为辅的“一体两翼”专业格局。现有专业全部为规范化以上专业，其中省级品牌专业</w:t>
      </w:r>
      <w:r w:rsidRPr="002D30FE">
        <w:rPr>
          <w:rFonts w:ascii="仿宋_GB2312" w:eastAsia="仿宋_GB2312"/>
          <w:sz w:val="32"/>
          <w:szCs w:val="32"/>
        </w:rPr>
        <w:t>1</w:t>
      </w:r>
      <w:r w:rsidRPr="002D30FE">
        <w:rPr>
          <w:rFonts w:ascii="仿宋_GB2312" w:eastAsia="仿宋_GB2312" w:hint="eastAsia"/>
          <w:sz w:val="32"/>
          <w:szCs w:val="32"/>
        </w:rPr>
        <w:t>个、示范性专业</w:t>
      </w:r>
      <w:r w:rsidRPr="002D30FE">
        <w:rPr>
          <w:rFonts w:ascii="仿宋_GB2312" w:eastAsia="仿宋_GB2312"/>
          <w:sz w:val="32"/>
          <w:szCs w:val="32"/>
        </w:rPr>
        <w:t>2</w:t>
      </w:r>
      <w:r w:rsidRPr="002D30FE">
        <w:rPr>
          <w:rFonts w:ascii="仿宋_GB2312" w:eastAsia="仿宋_GB2312" w:hint="eastAsia"/>
          <w:sz w:val="32"/>
          <w:szCs w:val="32"/>
        </w:rPr>
        <w:t>个，专业建设水平全省领先、国内一流。</w:t>
      </w:r>
    </w:p>
    <w:p w:rsidR="00DC4657" w:rsidRPr="002D30FE" w:rsidRDefault="00DC4657" w:rsidP="00C675BE">
      <w:pPr>
        <w:spacing w:line="560" w:lineRule="exact"/>
        <w:ind w:firstLineChars="200" w:firstLine="640"/>
        <w:jc w:val="left"/>
        <w:rPr>
          <w:rFonts w:ascii="仿宋_GB2312" w:eastAsia="仿宋_GB2312"/>
          <w:sz w:val="32"/>
          <w:szCs w:val="32"/>
        </w:rPr>
      </w:pPr>
      <w:r w:rsidRPr="002D30FE">
        <w:rPr>
          <w:rFonts w:ascii="仿宋_GB2312" w:eastAsia="仿宋_GB2312" w:hint="eastAsia"/>
          <w:sz w:val="32"/>
          <w:szCs w:val="32"/>
        </w:rPr>
        <w:t>以学生为中心，以技能培养为重点，构建了“厚宽活重”的公共基础课课程体系、“模块化”的专业基础课课程体系及“项目式”的专业实践课课程体系。完成省级精品资源共享课</w:t>
      </w:r>
      <w:r w:rsidRPr="002D30FE">
        <w:rPr>
          <w:rFonts w:ascii="仿宋_GB2312" w:eastAsia="仿宋_GB2312"/>
          <w:sz w:val="32"/>
          <w:szCs w:val="32"/>
        </w:rPr>
        <w:t>2</w:t>
      </w:r>
      <w:r w:rsidRPr="002D30FE">
        <w:rPr>
          <w:rFonts w:ascii="仿宋_GB2312" w:eastAsia="仿宋_GB2312" w:hint="eastAsia"/>
          <w:sz w:val="32"/>
          <w:szCs w:val="32"/>
        </w:rPr>
        <w:t>门，市级精品资源共享课</w:t>
      </w:r>
      <w:r w:rsidRPr="002D30FE">
        <w:rPr>
          <w:rFonts w:ascii="仿宋_GB2312" w:eastAsia="仿宋_GB2312"/>
          <w:sz w:val="32"/>
          <w:szCs w:val="32"/>
        </w:rPr>
        <w:t>2</w:t>
      </w:r>
      <w:r w:rsidRPr="002D30FE">
        <w:rPr>
          <w:rFonts w:ascii="仿宋_GB2312" w:eastAsia="仿宋_GB2312" w:hint="eastAsia"/>
          <w:sz w:val="32"/>
          <w:szCs w:val="32"/>
        </w:rPr>
        <w:t>门，校企合作开发</w:t>
      </w:r>
      <w:r w:rsidRPr="002D30FE">
        <w:rPr>
          <w:rFonts w:ascii="仿宋_GB2312" w:eastAsia="仿宋_GB2312"/>
          <w:sz w:val="32"/>
          <w:szCs w:val="32"/>
        </w:rPr>
        <w:t>12</w:t>
      </w:r>
      <w:r w:rsidRPr="002D30FE">
        <w:rPr>
          <w:rFonts w:ascii="仿宋_GB2312" w:eastAsia="仿宋_GB2312" w:hint="eastAsia"/>
          <w:sz w:val="32"/>
          <w:szCs w:val="32"/>
        </w:rPr>
        <w:t>门专业教学标准、编写出版</w:t>
      </w:r>
      <w:r w:rsidRPr="002D30FE">
        <w:rPr>
          <w:rFonts w:ascii="仿宋_GB2312" w:eastAsia="仿宋_GB2312"/>
          <w:sz w:val="32"/>
          <w:szCs w:val="32"/>
        </w:rPr>
        <w:t>6</w:t>
      </w:r>
      <w:r w:rsidRPr="002D30FE">
        <w:rPr>
          <w:rFonts w:ascii="仿宋_GB2312" w:eastAsia="仿宋_GB2312" w:hint="eastAsia"/>
          <w:sz w:val="32"/>
          <w:szCs w:val="32"/>
        </w:rPr>
        <w:t>门校本教材，两项教改成果获省级特等奖，国家级二等奖。</w:t>
      </w:r>
      <w:r w:rsidRPr="002D30FE">
        <w:rPr>
          <w:rFonts w:ascii="仿宋_GB2312" w:eastAsia="仿宋_GB2312"/>
          <w:sz w:val="32"/>
          <w:szCs w:val="32"/>
        </w:rPr>
        <w:t>2</w:t>
      </w:r>
      <w:r w:rsidRPr="002D30FE">
        <w:rPr>
          <w:rFonts w:ascii="仿宋_GB2312" w:eastAsia="仿宋_GB2312" w:hint="eastAsia"/>
          <w:sz w:val="32"/>
          <w:szCs w:val="32"/>
        </w:rPr>
        <w:t>名教师、多名学生考取美国红帽认证工程师，</w:t>
      </w:r>
      <w:r w:rsidRPr="002D30FE">
        <w:rPr>
          <w:rFonts w:ascii="仿宋_GB2312" w:eastAsia="仿宋_GB2312"/>
          <w:sz w:val="32"/>
          <w:szCs w:val="32"/>
        </w:rPr>
        <w:t>2</w:t>
      </w:r>
      <w:r w:rsidRPr="002D30FE">
        <w:rPr>
          <w:rFonts w:ascii="仿宋_GB2312" w:eastAsia="仿宋_GB2312" w:hint="eastAsia"/>
          <w:sz w:val="32"/>
          <w:szCs w:val="32"/>
        </w:rPr>
        <w:t>名教师考取网络综合布线工程技术认证工程师。学校目前共有齐鲁名师培养人</w:t>
      </w:r>
      <w:r w:rsidRPr="002D30FE">
        <w:rPr>
          <w:rFonts w:ascii="仿宋_GB2312" w:eastAsia="仿宋_GB2312"/>
          <w:sz w:val="32"/>
          <w:szCs w:val="32"/>
        </w:rPr>
        <w:t>1</w:t>
      </w:r>
      <w:r w:rsidRPr="002D30FE">
        <w:rPr>
          <w:rFonts w:ascii="仿宋_GB2312" w:eastAsia="仿宋_GB2312" w:hint="eastAsia"/>
          <w:sz w:val="32"/>
          <w:szCs w:val="32"/>
        </w:rPr>
        <w:t>人、山东省技能名师培养人</w:t>
      </w:r>
      <w:r w:rsidRPr="002D30FE">
        <w:rPr>
          <w:rFonts w:ascii="仿宋_GB2312" w:eastAsia="仿宋_GB2312"/>
          <w:sz w:val="32"/>
          <w:szCs w:val="32"/>
        </w:rPr>
        <w:t>3</w:t>
      </w:r>
      <w:r w:rsidRPr="002D30FE">
        <w:rPr>
          <w:rFonts w:ascii="仿宋_GB2312" w:eastAsia="仿宋_GB2312" w:hint="eastAsia"/>
          <w:sz w:val="32"/>
          <w:szCs w:val="32"/>
        </w:rPr>
        <w:t>人、市名师培养人</w:t>
      </w:r>
      <w:r w:rsidRPr="002D30FE">
        <w:rPr>
          <w:rFonts w:ascii="仿宋_GB2312" w:eastAsia="仿宋_GB2312"/>
          <w:sz w:val="32"/>
          <w:szCs w:val="32"/>
        </w:rPr>
        <w:t>2</w:t>
      </w:r>
      <w:r w:rsidRPr="002D30FE">
        <w:rPr>
          <w:rFonts w:ascii="仿宋_GB2312" w:eastAsia="仿宋_GB2312" w:hint="eastAsia"/>
          <w:sz w:val="32"/>
          <w:szCs w:val="32"/>
        </w:rPr>
        <w:t>人，市优秀教育管理者</w:t>
      </w:r>
      <w:r w:rsidRPr="002D30FE">
        <w:rPr>
          <w:rFonts w:ascii="仿宋_GB2312" w:eastAsia="仿宋_GB2312"/>
          <w:sz w:val="32"/>
          <w:szCs w:val="32"/>
        </w:rPr>
        <w:t>1</w:t>
      </w:r>
      <w:r w:rsidRPr="002D30FE">
        <w:rPr>
          <w:rFonts w:ascii="仿宋_GB2312" w:eastAsia="仿宋_GB2312" w:hint="eastAsia"/>
          <w:sz w:val="32"/>
          <w:szCs w:val="32"/>
        </w:rPr>
        <w:t>人，山东省优秀教学团队培养项目</w:t>
      </w:r>
      <w:r w:rsidRPr="002D30FE">
        <w:rPr>
          <w:rFonts w:ascii="仿宋_GB2312" w:eastAsia="仿宋_GB2312"/>
          <w:sz w:val="32"/>
          <w:szCs w:val="32"/>
        </w:rPr>
        <w:t>1</w:t>
      </w:r>
      <w:r w:rsidRPr="002D30FE">
        <w:rPr>
          <w:rFonts w:ascii="仿宋_GB2312" w:eastAsia="仿宋_GB2312" w:hint="eastAsia"/>
          <w:sz w:val="32"/>
          <w:szCs w:val="32"/>
        </w:rPr>
        <w:t>个，济南市教书育人楷模</w:t>
      </w:r>
      <w:r w:rsidRPr="002D30FE">
        <w:rPr>
          <w:rFonts w:ascii="仿宋_GB2312" w:eastAsia="仿宋_GB2312"/>
          <w:sz w:val="32"/>
          <w:szCs w:val="32"/>
        </w:rPr>
        <w:t>1</w:t>
      </w:r>
      <w:r w:rsidRPr="002D30FE">
        <w:rPr>
          <w:rFonts w:ascii="仿宋_GB2312" w:eastAsia="仿宋_GB2312" w:hint="eastAsia"/>
          <w:sz w:val="32"/>
          <w:szCs w:val="32"/>
        </w:rPr>
        <w:t>人、济南市最美教师</w:t>
      </w:r>
      <w:r w:rsidRPr="002D30FE">
        <w:rPr>
          <w:rFonts w:ascii="仿宋_GB2312" w:eastAsia="仿宋_GB2312"/>
          <w:sz w:val="32"/>
          <w:szCs w:val="32"/>
        </w:rPr>
        <w:t>1</w:t>
      </w:r>
      <w:r w:rsidRPr="002D30FE">
        <w:rPr>
          <w:rFonts w:ascii="仿宋_GB2312" w:eastAsia="仿宋_GB2312" w:hint="eastAsia"/>
          <w:sz w:val="32"/>
          <w:szCs w:val="32"/>
        </w:rPr>
        <w:t>人。教师获全国教学能力大赛获一等奖</w:t>
      </w:r>
      <w:r w:rsidRPr="002D30FE">
        <w:rPr>
          <w:rFonts w:ascii="仿宋_GB2312" w:eastAsia="仿宋_GB2312"/>
          <w:sz w:val="32"/>
          <w:szCs w:val="32"/>
        </w:rPr>
        <w:t>1</w:t>
      </w:r>
      <w:r w:rsidRPr="002D30FE">
        <w:rPr>
          <w:rFonts w:ascii="仿宋_GB2312" w:eastAsia="仿宋_GB2312" w:hint="eastAsia"/>
          <w:sz w:val="32"/>
          <w:szCs w:val="32"/>
        </w:rPr>
        <w:t>个、三等奖</w:t>
      </w:r>
      <w:r w:rsidRPr="002D30FE">
        <w:rPr>
          <w:rFonts w:ascii="仿宋_GB2312" w:eastAsia="仿宋_GB2312"/>
          <w:sz w:val="32"/>
          <w:szCs w:val="32"/>
        </w:rPr>
        <w:t>2</w:t>
      </w:r>
      <w:r w:rsidRPr="002D30FE">
        <w:rPr>
          <w:rFonts w:ascii="仿宋_GB2312" w:eastAsia="仿宋_GB2312" w:hint="eastAsia"/>
          <w:sz w:val="32"/>
          <w:szCs w:val="32"/>
        </w:rPr>
        <w:t>个，参加山东省教学能力大赛获一等奖</w:t>
      </w:r>
      <w:r w:rsidRPr="002D30FE">
        <w:rPr>
          <w:rFonts w:ascii="仿宋_GB2312" w:eastAsia="仿宋_GB2312"/>
          <w:sz w:val="32"/>
          <w:szCs w:val="32"/>
        </w:rPr>
        <w:t>1</w:t>
      </w:r>
      <w:r w:rsidRPr="002D30FE">
        <w:rPr>
          <w:rFonts w:ascii="仿宋_GB2312" w:eastAsia="仿宋_GB2312" w:hint="eastAsia"/>
          <w:sz w:val="32"/>
          <w:szCs w:val="32"/>
        </w:rPr>
        <w:t>个、二等奖</w:t>
      </w:r>
      <w:r w:rsidRPr="002D30FE">
        <w:rPr>
          <w:rFonts w:ascii="仿宋_GB2312" w:eastAsia="仿宋_GB2312"/>
          <w:sz w:val="32"/>
          <w:szCs w:val="32"/>
        </w:rPr>
        <w:t>2</w:t>
      </w:r>
      <w:r w:rsidRPr="002D30FE">
        <w:rPr>
          <w:rFonts w:ascii="仿宋_GB2312" w:eastAsia="仿宋_GB2312" w:hint="eastAsia"/>
          <w:sz w:val="32"/>
          <w:szCs w:val="32"/>
        </w:rPr>
        <w:t>个、三等奖</w:t>
      </w:r>
      <w:r w:rsidRPr="002D30FE">
        <w:rPr>
          <w:rFonts w:ascii="仿宋_GB2312" w:eastAsia="仿宋_GB2312"/>
          <w:sz w:val="32"/>
          <w:szCs w:val="32"/>
        </w:rPr>
        <w:t>2</w:t>
      </w:r>
      <w:r w:rsidRPr="002D30FE">
        <w:rPr>
          <w:rFonts w:ascii="仿宋_GB2312" w:eastAsia="仿宋_GB2312" w:hint="eastAsia"/>
          <w:sz w:val="32"/>
          <w:szCs w:val="32"/>
        </w:rPr>
        <w:t>个。</w:t>
      </w:r>
      <w:r w:rsidRPr="002D30FE">
        <w:rPr>
          <w:rFonts w:ascii="仿宋_GB2312" w:eastAsia="仿宋_GB2312"/>
          <w:sz w:val="32"/>
          <w:szCs w:val="32"/>
        </w:rPr>
        <w:t>7</w:t>
      </w:r>
      <w:r w:rsidRPr="002D30FE">
        <w:rPr>
          <w:rFonts w:ascii="仿宋_GB2312" w:eastAsia="仿宋_GB2312" w:hint="eastAsia"/>
          <w:sz w:val="32"/>
          <w:szCs w:val="32"/>
        </w:rPr>
        <w:t>人次获职业院校技能大赛国赛优秀辅导教师奖。</w:t>
      </w:r>
    </w:p>
    <w:p w:rsidR="00DC4657" w:rsidRPr="002D30FE" w:rsidRDefault="00DC4657" w:rsidP="00C675BE">
      <w:pPr>
        <w:spacing w:line="560" w:lineRule="exact"/>
        <w:ind w:firstLineChars="200" w:firstLine="640"/>
        <w:jc w:val="left"/>
        <w:rPr>
          <w:rFonts w:ascii="黑体" w:eastAsia="黑体" w:hAnsi="黑体"/>
          <w:sz w:val="32"/>
          <w:szCs w:val="32"/>
        </w:rPr>
      </w:pPr>
      <w:r w:rsidRPr="002D30FE">
        <w:rPr>
          <w:rFonts w:ascii="黑体" w:eastAsia="黑体" w:hAnsi="黑体" w:hint="eastAsia"/>
          <w:sz w:val="32"/>
          <w:szCs w:val="32"/>
        </w:rPr>
        <w:t>四、社会效益良好</w:t>
      </w:r>
    </w:p>
    <w:p w:rsidR="00DC4657" w:rsidRDefault="00DC4657" w:rsidP="002D30FE">
      <w:pPr>
        <w:spacing w:line="560" w:lineRule="exact"/>
        <w:rPr>
          <w:rFonts w:ascii="仿宋_GB2312" w:eastAsia="仿宋_GB2312"/>
          <w:sz w:val="32"/>
          <w:szCs w:val="32"/>
        </w:rPr>
      </w:pPr>
      <w:r w:rsidRPr="002D30FE">
        <w:rPr>
          <w:rFonts w:ascii="仿宋_GB2312" w:eastAsia="仿宋_GB2312" w:hint="eastAsia"/>
          <w:sz w:val="32"/>
          <w:szCs w:val="32"/>
        </w:rPr>
        <w:t>学校教育教学改革的突出成绩吸引新华网、人民网、大众日报、</w:t>
      </w:r>
      <w:r w:rsidRPr="002D30FE">
        <w:rPr>
          <w:rFonts w:ascii="仿宋_GB2312" w:eastAsia="仿宋_GB2312" w:hint="eastAsia"/>
          <w:sz w:val="32"/>
          <w:szCs w:val="32"/>
        </w:rPr>
        <w:lastRenderedPageBreak/>
        <w:t>济南日报、齐鲁晚报等十余家媒体广泛报道，学校社会美誉度不断提升。中国教育报以《产教融合促发展</w:t>
      </w:r>
      <w:r w:rsidRPr="002D30FE">
        <w:rPr>
          <w:rFonts w:ascii="仿宋_GB2312" w:eastAsia="仿宋_GB2312"/>
          <w:sz w:val="32"/>
          <w:szCs w:val="32"/>
        </w:rPr>
        <w:t xml:space="preserve"> </w:t>
      </w:r>
      <w:r w:rsidRPr="002D30FE">
        <w:rPr>
          <w:rFonts w:ascii="仿宋_GB2312" w:eastAsia="仿宋_GB2312" w:hint="eastAsia"/>
          <w:sz w:val="32"/>
          <w:szCs w:val="32"/>
        </w:rPr>
        <w:t>校企协同育英才</w:t>
      </w:r>
      <w:r w:rsidRPr="002D30FE">
        <w:rPr>
          <w:rFonts w:ascii="仿宋_GB2312" w:eastAsia="仿宋_GB2312"/>
          <w:sz w:val="32"/>
          <w:szCs w:val="32"/>
        </w:rPr>
        <w:t>——</w:t>
      </w:r>
      <w:r w:rsidRPr="002D30FE">
        <w:rPr>
          <w:rFonts w:ascii="仿宋_GB2312" w:eastAsia="仿宋_GB2312" w:hint="eastAsia"/>
          <w:sz w:val="32"/>
          <w:szCs w:val="32"/>
        </w:rPr>
        <w:t>济南信息工程学校校企双主体办学落地生根开花》为题发表刘光泉校长署名文章。校长刘光泉在教育部主办的信息技术在职业教育教学中的应用交流研讨会、山东省计算机学会职业教育发展专业委员会年会等做典型发言。学校连读</w:t>
      </w:r>
      <w:r w:rsidRPr="002D30FE">
        <w:rPr>
          <w:rFonts w:ascii="仿宋_GB2312" w:eastAsia="仿宋_GB2312"/>
          <w:sz w:val="32"/>
          <w:szCs w:val="32"/>
        </w:rPr>
        <w:t xml:space="preserve"> 5</w:t>
      </w:r>
      <w:r w:rsidRPr="002D30FE">
        <w:rPr>
          <w:rFonts w:ascii="仿宋_GB2312" w:eastAsia="仿宋_GB2312" w:hint="eastAsia"/>
          <w:sz w:val="32"/>
          <w:szCs w:val="32"/>
        </w:rPr>
        <w:t>年承办山东省职业院校技能大赛、连续</w:t>
      </w:r>
      <w:r w:rsidRPr="002D30FE">
        <w:rPr>
          <w:rFonts w:ascii="仿宋_GB2312" w:eastAsia="仿宋_GB2312"/>
          <w:sz w:val="32"/>
          <w:szCs w:val="32"/>
        </w:rPr>
        <w:t>10</w:t>
      </w:r>
      <w:r w:rsidRPr="002D30FE">
        <w:rPr>
          <w:rFonts w:ascii="仿宋_GB2312" w:eastAsia="仿宋_GB2312" w:hint="eastAsia"/>
          <w:sz w:val="32"/>
          <w:szCs w:val="32"/>
        </w:rPr>
        <w:t>年承办济南市职业院校技能大赛。牵头成立由近</w:t>
      </w:r>
      <w:r w:rsidRPr="002D30FE">
        <w:rPr>
          <w:rFonts w:ascii="仿宋_GB2312" w:eastAsia="仿宋_GB2312"/>
          <w:sz w:val="32"/>
          <w:szCs w:val="32"/>
        </w:rPr>
        <w:t>20</w:t>
      </w:r>
      <w:r w:rsidRPr="002D30FE">
        <w:rPr>
          <w:rFonts w:ascii="仿宋_GB2312" w:eastAsia="仿宋_GB2312" w:hint="eastAsia"/>
          <w:sz w:val="32"/>
          <w:szCs w:val="32"/>
        </w:rPr>
        <w:t>家企业、省内</w:t>
      </w:r>
      <w:r w:rsidRPr="002D30FE">
        <w:rPr>
          <w:rFonts w:ascii="仿宋_GB2312" w:eastAsia="仿宋_GB2312"/>
          <w:sz w:val="32"/>
          <w:szCs w:val="32"/>
        </w:rPr>
        <w:t>55</w:t>
      </w:r>
      <w:r w:rsidRPr="002D30FE">
        <w:rPr>
          <w:rFonts w:ascii="仿宋_GB2312" w:eastAsia="仿宋_GB2312" w:hint="eastAsia"/>
          <w:sz w:val="32"/>
          <w:szCs w:val="32"/>
        </w:rPr>
        <w:t>所中等职业学校以及高职院校、行业协会组成山东省中职学校计算机网络技术专业产教融合联盟；学校在全省安全教育与管理培训班上做典型发言。</w:t>
      </w:r>
    </w:p>
    <w:p w:rsidR="00DC4657" w:rsidRDefault="00DC4657" w:rsidP="002D30FE">
      <w:pPr>
        <w:spacing w:line="560" w:lineRule="exact"/>
        <w:rPr>
          <w:rFonts w:ascii="仿宋_GB2312" w:eastAsia="仿宋_GB2312"/>
          <w:sz w:val="32"/>
          <w:szCs w:val="32"/>
        </w:rPr>
      </w:pPr>
    </w:p>
    <w:p w:rsidR="00DC4657" w:rsidRDefault="00DC4657" w:rsidP="002D30FE">
      <w:pPr>
        <w:spacing w:line="560" w:lineRule="exact"/>
        <w:rPr>
          <w:rFonts w:ascii="仿宋_GB2312" w:eastAsia="仿宋_GB2312"/>
          <w:sz w:val="32"/>
          <w:szCs w:val="32"/>
        </w:rPr>
      </w:pPr>
    </w:p>
    <w:p w:rsidR="00DC4657" w:rsidRPr="002D30FE" w:rsidRDefault="00DC4657" w:rsidP="002D30FE">
      <w:pPr>
        <w:spacing w:line="560" w:lineRule="exact"/>
        <w:rPr>
          <w:sz w:val="32"/>
          <w:szCs w:val="32"/>
        </w:rPr>
      </w:pPr>
      <w:r>
        <w:rPr>
          <w:rFonts w:ascii="仿宋_GB2312" w:eastAsia="仿宋_GB2312"/>
          <w:sz w:val="32"/>
          <w:szCs w:val="32"/>
        </w:rPr>
        <w:t xml:space="preserve">                                     2019</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w:t>
      </w:r>
    </w:p>
    <w:sectPr w:rsidR="00DC4657" w:rsidRPr="002D30FE" w:rsidSect="00CE0B2E">
      <w:headerReference w:type="default" r:id="rId7"/>
      <w:footerReference w:type="even" r:id="rId8"/>
      <w:footerReference w:type="default" r:id="rId9"/>
      <w:pgSz w:w="11906" w:h="16838"/>
      <w:pgMar w:top="1418" w:right="1588" w:bottom="1418" w:left="1588"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FB0" w:rsidRDefault="00716FB0" w:rsidP="00DE2161">
      <w:r>
        <w:separator/>
      </w:r>
    </w:p>
  </w:endnote>
  <w:endnote w:type="continuationSeparator" w:id="0">
    <w:p w:rsidR="00716FB0" w:rsidRDefault="00716FB0" w:rsidP="00DE2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657" w:rsidRDefault="00DC4657" w:rsidP="00511C6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4657" w:rsidRDefault="00DC465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657" w:rsidRDefault="00DC4657" w:rsidP="00511C6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675BE">
      <w:rPr>
        <w:rStyle w:val="a5"/>
        <w:noProof/>
      </w:rPr>
      <w:t>1</w:t>
    </w:r>
    <w:r>
      <w:rPr>
        <w:rStyle w:val="a5"/>
      </w:rPr>
      <w:fldChar w:fldCharType="end"/>
    </w:r>
  </w:p>
  <w:p w:rsidR="00DC4657" w:rsidRDefault="00DC46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FB0" w:rsidRDefault="00716FB0" w:rsidP="00DE2161">
      <w:r>
        <w:separator/>
      </w:r>
    </w:p>
  </w:footnote>
  <w:footnote w:type="continuationSeparator" w:id="0">
    <w:p w:rsidR="00716FB0" w:rsidRDefault="00716FB0" w:rsidP="00DE2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657" w:rsidRDefault="00DC4657" w:rsidP="00DE216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0FE"/>
    <w:rsid w:val="00172252"/>
    <w:rsid w:val="0029629B"/>
    <w:rsid w:val="002D30FE"/>
    <w:rsid w:val="0033447F"/>
    <w:rsid w:val="00472764"/>
    <w:rsid w:val="00511C63"/>
    <w:rsid w:val="00613EDD"/>
    <w:rsid w:val="00716FB0"/>
    <w:rsid w:val="007844B6"/>
    <w:rsid w:val="0092357A"/>
    <w:rsid w:val="009C26FA"/>
    <w:rsid w:val="00C675BE"/>
    <w:rsid w:val="00CE0B2E"/>
    <w:rsid w:val="00DC4657"/>
    <w:rsid w:val="00DE2161"/>
    <w:rsid w:val="00F66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0FE"/>
    <w:pPr>
      <w:widowControl w:val="0"/>
      <w:jc w:val="both"/>
    </w:pPr>
    <w:rPr>
      <w:rFonts w:ascii="Times New Roman" w:hAnsi="Times New Roman"/>
      <w:kern w:val="2"/>
      <w:sz w:val="21"/>
      <w:szCs w:val="24"/>
    </w:rPr>
  </w:style>
  <w:style w:type="paragraph" w:styleId="3">
    <w:name w:val="heading 3"/>
    <w:basedOn w:val="a"/>
    <w:link w:val="3Char"/>
    <w:uiPriority w:val="99"/>
    <w:qFormat/>
    <w:rsid w:val="002D30FE"/>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9"/>
    <w:locked/>
    <w:rsid w:val="002D30FE"/>
    <w:rPr>
      <w:rFonts w:ascii="宋体" w:eastAsia="宋体" w:hAnsi="宋体"/>
      <w:b/>
      <w:kern w:val="0"/>
      <w:sz w:val="27"/>
    </w:rPr>
  </w:style>
  <w:style w:type="paragraph" w:styleId="a3">
    <w:name w:val="header"/>
    <w:basedOn w:val="a"/>
    <w:link w:val="Char"/>
    <w:uiPriority w:val="99"/>
    <w:rsid w:val="00DE216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DE2161"/>
    <w:rPr>
      <w:rFonts w:ascii="Times New Roman" w:eastAsia="宋体" w:hAnsi="Times New Roman"/>
      <w:sz w:val="18"/>
    </w:rPr>
  </w:style>
  <w:style w:type="paragraph" w:styleId="a4">
    <w:name w:val="footer"/>
    <w:basedOn w:val="a"/>
    <w:link w:val="Char0"/>
    <w:uiPriority w:val="99"/>
    <w:rsid w:val="00DE2161"/>
    <w:pPr>
      <w:tabs>
        <w:tab w:val="center" w:pos="4153"/>
        <w:tab w:val="right" w:pos="8306"/>
      </w:tabs>
      <w:snapToGrid w:val="0"/>
      <w:jc w:val="left"/>
    </w:pPr>
    <w:rPr>
      <w:sz w:val="18"/>
      <w:szCs w:val="18"/>
    </w:rPr>
  </w:style>
  <w:style w:type="character" w:customStyle="1" w:styleId="Char0">
    <w:name w:val="页脚 Char"/>
    <w:link w:val="a4"/>
    <w:uiPriority w:val="99"/>
    <w:locked/>
    <w:rsid w:val="00DE2161"/>
    <w:rPr>
      <w:rFonts w:ascii="Times New Roman" w:eastAsia="宋体" w:hAnsi="Times New Roman"/>
      <w:sz w:val="18"/>
    </w:rPr>
  </w:style>
  <w:style w:type="character" w:styleId="a5">
    <w:name w:val="page number"/>
    <w:uiPriority w:val="99"/>
    <w:rsid w:val="00CE0B2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信息工程学校</dc:creator>
  <cp:keywords/>
  <dc:description/>
  <cp:lastModifiedBy>p</cp:lastModifiedBy>
  <cp:revision>8</cp:revision>
  <cp:lastPrinted>2019-07-11T07:03:00Z</cp:lastPrinted>
  <dcterms:created xsi:type="dcterms:W3CDTF">2019-07-11T06:32:00Z</dcterms:created>
  <dcterms:modified xsi:type="dcterms:W3CDTF">2019-08-13T05:45:00Z</dcterms:modified>
</cp:coreProperties>
</file>