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61" w:rsidRDefault="00D3628D">
      <w:pPr>
        <w:spacing w:line="700" w:lineRule="exact"/>
        <w:jc w:val="center"/>
        <w:rPr>
          <w:rFonts w:ascii="方正小标宋简体" w:eastAsia="方正小标宋简体" w:hAnsi="黑体"/>
          <w:b/>
          <w:sz w:val="44"/>
          <w:szCs w:val="44"/>
        </w:rPr>
      </w:pPr>
      <w:r>
        <w:rPr>
          <w:rFonts w:ascii="方正小标宋简体" w:eastAsia="方正小标宋简体" w:hAnsi="黑体" w:hint="eastAsia"/>
          <w:bCs/>
          <w:sz w:val="44"/>
          <w:szCs w:val="44"/>
        </w:rPr>
        <w:t>徐友礼</w:t>
      </w:r>
      <w:bookmarkStart w:id="0" w:name="_GoBack"/>
      <w:bookmarkEnd w:id="0"/>
      <w:r>
        <w:rPr>
          <w:rFonts w:ascii="方正小标宋简体" w:eastAsia="方正小标宋简体" w:hAnsi="黑体" w:hint="eastAsia"/>
          <w:bCs/>
          <w:sz w:val="44"/>
          <w:szCs w:val="44"/>
        </w:rPr>
        <w:t>事迹材料</w:t>
      </w:r>
    </w:p>
    <w:p w:rsidR="00822861" w:rsidRDefault="00822861">
      <w:pPr>
        <w:spacing w:line="600" w:lineRule="exact"/>
        <w:ind w:firstLine="640"/>
        <w:rPr>
          <w:rFonts w:ascii="仿宋_GB2312" w:eastAsia="仿宋_GB2312" w:hAnsi="黑体"/>
          <w:b/>
          <w:sz w:val="32"/>
          <w:szCs w:val="32"/>
        </w:rPr>
      </w:pPr>
    </w:p>
    <w:p w:rsidR="00822861" w:rsidRDefault="00D3628D">
      <w:pPr>
        <w:ind w:firstLineChars="200" w:firstLine="640"/>
        <w:rPr>
          <w:rFonts w:ascii="仿宋_GB2312" w:eastAsia="仿宋_GB2312"/>
          <w:sz w:val="32"/>
          <w:szCs w:val="32"/>
        </w:rPr>
      </w:pPr>
      <w:r>
        <w:rPr>
          <w:rFonts w:ascii="仿宋_GB2312" w:eastAsia="仿宋_GB2312" w:hint="eastAsia"/>
          <w:sz w:val="32"/>
          <w:szCs w:val="32"/>
        </w:rPr>
        <w:t>徐友礼，男，</w:t>
      </w:r>
      <w:r>
        <w:rPr>
          <w:rFonts w:ascii="仿宋_GB2312" w:eastAsia="仿宋_GB2312"/>
          <w:sz w:val="32"/>
          <w:szCs w:val="32"/>
        </w:rPr>
        <w:t>1965</w:t>
      </w:r>
      <w:r>
        <w:rPr>
          <w:rFonts w:ascii="仿宋_GB2312" w:eastAsia="仿宋_GB2312" w:hint="eastAsia"/>
          <w:sz w:val="32"/>
          <w:szCs w:val="32"/>
        </w:rPr>
        <w:t>年2月生，大学学历。现任中共潍坊市委教育工委常务副书记、市教育局局长、党组书记。</w:t>
      </w:r>
    </w:p>
    <w:p w:rsidR="00822861" w:rsidRDefault="00D3628D">
      <w:pPr>
        <w:spacing w:line="560" w:lineRule="exact"/>
        <w:ind w:firstLineChars="200" w:firstLine="640"/>
        <w:rPr>
          <w:rFonts w:ascii="仿宋_GB2312" w:eastAsia="仿宋_GB2312" w:hAnsi="Times New Roman"/>
          <w:sz w:val="32"/>
          <w:szCs w:val="32"/>
        </w:rPr>
      </w:pPr>
      <w:r>
        <w:rPr>
          <w:rFonts w:ascii="黑体" w:eastAsia="黑体" w:hAnsi="黑体" w:hint="eastAsia"/>
          <w:sz w:val="32"/>
          <w:szCs w:val="32"/>
        </w:rPr>
        <w:t>该同志理想信念坚定，有强烈的大局意识。</w:t>
      </w:r>
      <w:r>
        <w:rPr>
          <w:rFonts w:ascii="仿宋_GB2312" w:eastAsia="仿宋_GB2312" w:hAnsi="黑体" w:hint="eastAsia"/>
          <w:sz w:val="32"/>
          <w:szCs w:val="32"/>
        </w:rPr>
        <w:t>认真学习</w:t>
      </w:r>
      <w:proofErr w:type="gramStart"/>
      <w:r>
        <w:rPr>
          <w:rFonts w:ascii="仿宋_GB2312" w:eastAsia="仿宋_GB2312" w:hAnsi="黑体" w:hint="eastAsia"/>
          <w:sz w:val="32"/>
          <w:szCs w:val="32"/>
        </w:rPr>
        <w:t>践行</w:t>
      </w:r>
      <w:proofErr w:type="gramEnd"/>
      <w:r>
        <w:rPr>
          <w:rFonts w:ascii="仿宋_GB2312" w:eastAsia="仿宋_GB2312" w:hAnsi="黑体" w:hint="eastAsia"/>
          <w:sz w:val="32"/>
          <w:szCs w:val="32"/>
        </w:rPr>
        <w:t>习近平新时代中国特色社会主义思想，坚定四个自信、强化四个意识、做到“两个维护”。始终牢记“为党育人、为国育才”职责使命，讲政治、讲大局，</w:t>
      </w:r>
      <w:r>
        <w:rPr>
          <w:rFonts w:ascii="仿宋_GB2312" w:eastAsia="仿宋_GB2312" w:hint="eastAsia"/>
          <w:sz w:val="32"/>
          <w:szCs w:val="32"/>
        </w:rPr>
        <w:t>在思想上、政治上、行动上能够自觉同以习近平同志为核心的党中央</w:t>
      </w:r>
      <w:r>
        <w:rPr>
          <w:rFonts w:eastAsia="仿宋_GB2312" w:hint="eastAsia"/>
          <w:sz w:val="32"/>
          <w:szCs w:val="32"/>
        </w:rPr>
        <w:t>和省、市委保持高度一致。在学习贯彻党的十九大精神上既能先学一步、做出表率，又能履职尽责，抓好领导班子和市直教育系统的学习教育。在党的群众路线教育实践活动、“三严三实”专题教育、“两学一做”学习教育以及“不忘初心、牢记使命”主题教育中亲历亲为，发挥好示范带头作用。善于</w:t>
      </w:r>
      <w:r>
        <w:rPr>
          <w:rFonts w:ascii="Times New Roman" w:eastAsia="仿宋_GB2312" w:hAnsi="Times New Roman" w:hint="eastAsia"/>
          <w:sz w:val="32"/>
          <w:szCs w:val="32"/>
        </w:rPr>
        <w:t>抓班子、带队伍</w:t>
      </w:r>
      <w:r>
        <w:rPr>
          <w:rFonts w:eastAsia="仿宋_GB2312" w:hint="eastAsia"/>
          <w:sz w:val="32"/>
          <w:szCs w:val="32"/>
        </w:rPr>
        <w:t>，全面推进从严治党，加强党风廉洁建设，党建</w:t>
      </w:r>
      <w:r>
        <w:rPr>
          <w:rFonts w:ascii="仿宋_GB2312" w:eastAsia="仿宋_GB2312" w:hint="eastAsia"/>
          <w:sz w:val="32"/>
          <w:szCs w:val="32"/>
        </w:rPr>
        <w:t>工作主体责任履行到位</w:t>
      </w:r>
      <w:r>
        <w:rPr>
          <w:rFonts w:ascii="仿宋_GB2312" w:eastAsia="仿宋_GB2312" w:hAnsi="Times New Roman" w:hint="eastAsia"/>
          <w:sz w:val="32"/>
          <w:szCs w:val="32"/>
        </w:rPr>
        <w:t>。参加了国家中长期发展规划纲要等教育部、省教育厅许多重大政策文件的起草工作。任职期间，市教育局机关总支被评为“全国先进基层党组织”。</w:t>
      </w:r>
    </w:p>
    <w:p w:rsidR="00822861" w:rsidRDefault="00D3628D">
      <w:pPr>
        <w:spacing w:line="560" w:lineRule="exact"/>
        <w:ind w:firstLineChars="200" w:firstLine="640"/>
        <w:rPr>
          <w:rFonts w:eastAsia="仿宋_GB2312"/>
          <w:sz w:val="32"/>
          <w:szCs w:val="32"/>
        </w:rPr>
      </w:pPr>
      <w:r>
        <w:rPr>
          <w:rFonts w:ascii="黑体" w:eastAsia="黑体" w:hAnsi="黑体" w:hint="eastAsia"/>
          <w:sz w:val="32"/>
          <w:szCs w:val="32"/>
        </w:rPr>
        <w:t>该同志</w:t>
      </w:r>
      <w:proofErr w:type="gramStart"/>
      <w:r>
        <w:rPr>
          <w:rFonts w:ascii="黑体" w:eastAsia="黑体" w:hAnsi="黑体" w:hint="eastAsia"/>
          <w:sz w:val="32"/>
          <w:szCs w:val="32"/>
        </w:rPr>
        <w:t>履</w:t>
      </w:r>
      <w:proofErr w:type="gramEnd"/>
      <w:r>
        <w:rPr>
          <w:rFonts w:ascii="黑体" w:eastAsia="黑体" w:hAnsi="黑体" w:hint="eastAsia"/>
          <w:sz w:val="32"/>
          <w:szCs w:val="32"/>
        </w:rPr>
        <w:t>职能力强，改革创新走在前列。</w:t>
      </w:r>
      <w:r>
        <w:rPr>
          <w:rFonts w:ascii="仿宋_GB2312" w:eastAsia="仿宋_GB2312" w:hAnsi="黑体" w:hint="eastAsia"/>
          <w:sz w:val="32"/>
          <w:szCs w:val="32"/>
        </w:rPr>
        <w:t>熟悉教育工作，善于总揽全局、把握重点、突破难点，注重体制机制创新，有较高的领导水平。</w:t>
      </w:r>
      <w:r>
        <w:rPr>
          <w:rFonts w:ascii="仿宋_GB2312" w:eastAsia="仿宋_GB2312" w:hint="eastAsia"/>
          <w:sz w:val="32"/>
          <w:szCs w:val="32"/>
        </w:rPr>
        <w:t>始终把推进教育现代治理体系、提高治理能力作为奋斗目标，提出并推行“目标、清单、项目、底线、风险、协商、价值”七项管理，推进简政放权，激发教育事业活力。坚持</w:t>
      </w:r>
      <w:r>
        <w:rPr>
          <w:rFonts w:ascii="仿宋_GB2312" w:eastAsia="仿宋_GB2312" w:hAnsi="仿宋_GB2312" w:cs="仿宋_GB2312" w:hint="eastAsia"/>
          <w:kern w:val="0"/>
          <w:sz w:val="32"/>
          <w:szCs w:val="32"/>
        </w:rPr>
        <w:t>全面实施立德树人、全面深化综合改革、</w:t>
      </w:r>
      <w:r>
        <w:rPr>
          <w:rFonts w:ascii="仿宋_GB2312" w:eastAsia="仿宋_GB2312" w:hAnsi="仿宋_GB2312" w:cs="仿宋_GB2312" w:hint="eastAsia"/>
          <w:kern w:val="0"/>
          <w:sz w:val="32"/>
          <w:szCs w:val="32"/>
        </w:rPr>
        <w:lastRenderedPageBreak/>
        <w:t>全面推进依法治教、全面加强队伍建设一并发力，学前教育、基础教育、职业教育（高等教育）、民办教育、家庭教育“五位一体”</w:t>
      </w:r>
      <w:r>
        <w:rPr>
          <w:rFonts w:ascii="仿宋_GB2312" w:eastAsia="仿宋_GB2312" w:hint="eastAsia"/>
          <w:sz w:val="32"/>
          <w:szCs w:val="32"/>
        </w:rPr>
        <w:t>，抓住承担着中考、校长职级制、教师管理体制等</w:t>
      </w:r>
      <w:r>
        <w:rPr>
          <w:rFonts w:ascii="仿宋_GB2312" w:eastAsia="仿宋_GB2312"/>
          <w:sz w:val="32"/>
          <w:szCs w:val="32"/>
        </w:rPr>
        <w:t>9</w:t>
      </w:r>
      <w:r>
        <w:rPr>
          <w:rFonts w:ascii="仿宋_GB2312" w:eastAsia="仿宋_GB2312" w:hint="eastAsia"/>
          <w:sz w:val="32"/>
          <w:szCs w:val="32"/>
        </w:rPr>
        <w:t>项国家级改革、</w:t>
      </w:r>
      <w:r>
        <w:rPr>
          <w:rFonts w:ascii="仿宋_GB2312" w:eastAsia="仿宋_GB2312"/>
          <w:sz w:val="32"/>
          <w:szCs w:val="32"/>
        </w:rPr>
        <w:t>15</w:t>
      </w:r>
      <w:r>
        <w:rPr>
          <w:rFonts w:ascii="仿宋_GB2312" w:eastAsia="仿宋_GB2312" w:hint="eastAsia"/>
          <w:sz w:val="32"/>
          <w:szCs w:val="32"/>
        </w:rPr>
        <w:t>项省级改革试点机遇，实现全市教育再上新台阶。普通高考</w:t>
      </w:r>
      <w:r>
        <w:rPr>
          <w:rFonts w:ascii="仿宋_GB2312" w:eastAsia="仿宋_GB2312" w:hAnsi="Times New Roman" w:hint="eastAsia"/>
          <w:sz w:val="32"/>
          <w:szCs w:val="32"/>
        </w:rPr>
        <w:t>一批本科上线总数连续</w:t>
      </w:r>
      <w:r>
        <w:rPr>
          <w:rFonts w:ascii="仿宋_GB2312" w:eastAsia="仿宋_GB2312" w:hAnsi="Times New Roman"/>
          <w:sz w:val="32"/>
          <w:szCs w:val="32"/>
        </w:rPr>
        <w:t>1</w:t>
      </w:r>
      <w:r>
        <w:rPr>
          <w:rFonts w:ascii="仿宋_GB2312" w:eastAsia="仿宋_GB2312" w:hAnsi="Times New Roman" w:hint="eastAsia"/>
          <w:sz w:val="32"/>
          <w:szCs w:val="32"/>
        </w:rPr>
        <w:t>7年蝉联全省第一，青少年科技创新大赛连续</w:t>
      </w:r>
      <w:r>
        <w:rPr>
          <w:rFonts w:ascii="仿宋_GB2312" w:eastAsia="仿宋_GB2312" w:hAnsi="Times New Roman"/>
          <w:sz w:val="32"/>
          <w:szCs w:val="32"/>
        </w:rPr>
        <w:t>1</w:t>
      </w:r>
      <w:r>
        <w:rPr>
          <w:rFonts w:ascii="仿宋_GB2312" w:eastAsia="仿宋_GB2312" w:hAnsi="Times New Roman" w:hint="eastAsia"/>
          <w:sz w:val="32"/>
          <w:szCs w:val="32"/>
        </w:rPr>
        <w:t>5年位居全省第一</w:t>
      </w:r>
      <w:r>
        <w:rPr>
          <w:rFonts w:ascii="仿宋_GB2312" w:eastAsia="仿宋_GB2312" w:hint="eastAsia"/>
          <w:sz w:val="32"/>
          <w:szCs w:val="32"/>
        </w:rPr>
        <w:t>。国家职业教育创新发展试验区进入新一轮试点，山东海洋科技大学、北京大学与以色列特拉维夫大学共建潍坊现代农业研究院等进展顺利，全国职业院校技能大赛金牌总数连续七年居全省第一。近三年来，自主办学、股份制改革等多项工作得到郭树清、孙伟等省委、省政府领导的批示肯定；省政府在潍坊市召开基础教育综合改革现场会；中考、家庭教育、校外基地、立德树人、师德建设、管办评改革等先后7次在全国会议上介绍经验；成为全国唯一连续五届获“教育改革创新奖”的地市。2019年7月12日教育部党组书记、部长陈宝生调研潍坊教育并给予充分肯定。</w:t>
      </w:r>
    </w:p>
    <w:p w:rsidR="00822861" w:rsidRDefault="00D3628D">
      <w:pPr>
        <w:spacing w:line="560" w:lineRule="exact"/>
        <w:ind w:firstLineChars="200" w:firstLine="640"/>
        <w:rPr>
          <w:rFonts w:ascii="仿宋_GB2312" w:eastAsia="仿宋_GB2312"/>
          <w:sz w:val="32"/>
          <w:szCs w:val="32"/>
        </w:rPr>
      </w:pPr>
      <w:r>
        <w:rPr>
          <w:rFonts w:ascii="黑体" w:eastAsia="黑体" w:hAnsi="黑体" w:hint="eastAsia"/>
          <w:sz w:val="32"/>
          <w:szCs w:val="32"/>
        </w:rPr>
        <w:t>该同志宗旨意识强，有浓厚的教育情怀。</w:t>
      </w:r>
      <w:r>
        <w:rPr>
          <w:rFonts w:ascii="仿宋_GB2312" w:eastAsia="仿宋_GB2312" w:hAnsi="黑体" w:hint="eastAsia"/>
          <w:sz w:val="32"/>
          <w:szCs w:val="32"/>
        </w:rPr>
        <w:t>倡导并身体力行“把学生放在心上”，办好市县校三级惠民中心，</w:t>
      </w:r>
      <w:r>
        <w:rPr>
          <w:rFonts w:ascii="仿宋_GB2312" w:eastAsia="仿宋_GB2312" w:hint="eastAsia"/>
          <w:sz w:val="32"/>
          <w:szCs w:val="32"/>
        </w:rPr>
        <w:t>每年批示督办涉及学生切身利益的问题都在</w:t>
      </w:r>
      <w:r>
        <w:rPr>
          <w:rFonts w:ascii="仿宋_GB2312" w:eastAsia="仿宋_GB2312"/>
          <w:sz w:val="32"/>
          <w:szCs w:val="32"/>
        </w:rPr>
        <w:t>100</w:t>
      </w:r>
      <w:r>
        <w:rPr>
          <w:rFonts w:ascii="仿宋_GB2312" w:eastAsia="仿宋_GB2312" w:hint="eastAsia"/>
          <w:sz w:val="32"/>
          <w:szCs w:val="32"/>
        </w:rPr>
        <w:t>件次以上；对孤儿、残疾儿童、家庭经济困难学生、进城务工子女、留守儿童等关爱教育亲自抓；创造了“一张清单管责任、一支队伍管巡查、一个平台管监控”的学生安全模式，在全国推广。以强烈的责任感抓城乡均衡、公办民办协同，</w:t>
      </w:r>
      <w:r>
        <w:rPr>
          <w:rFonts w:ascii="仿宋_GB2312" w:eastAsia="仿宋_GB2312" w:hint="eastAsia"/>
          <w:color w:val="000000"/>
          <w:sz w:val="32"/>
          <w:szCs w:val="32"/>
        </w:rPr>
        <w:t>化解中小学大班</w:t>
      </w:r>
      <w:proofErr w:type="gramStart"/>
      <w:r>
        <w:rPr>
          <w:rFonts w:ascii="仿宋_GB2312" w:eastAsia="仿宋_GB2312" w:hint="eastAsia"/>
          <w:color w:val="000000"/>
          <w:sz w:val="32"/>
          <w:szCs w:val="32"/>
        </w:rPr>
        <w:t>额成效</w:t>
      </w:r>
      <w:proofErr w:type="gramEnd"/>
      <w:r>
        <w:rPr>
          <w:rFonts w:ascii="仿宋_GB2312" w:eastAsia="仿宋_GB2312" w:hint="eastAsia"/>
          <w:color w:val="000000"/>
          <w:sz w:val="32"/>
          <w:szCs w:val="32"/>
        </w:rPr>
        <w:t>显著，去年以来，投资</w:t>
      </w:r>
      <w:r>
        <w:rPr>
          <w:rFonts w:ascii="仿宋_GB2312" w:eastAsia="仿宋_GB2312"/>
          <w:color w:val="000000"/>
          <w:sz w:val="32"/>
          <w:szCs w:val="32"/>
        </w:rPr>
        <w:t>66.5</w:t>
      </w:r>
      <w:r>
        <w:rPr>
          <w:rFonts w:ascii="仿宋_GB2312" w:eastAsia="仿宋_GB2312" w:hint="eastAsia"/>
          <w:color w:val="000000"/>
          <w:sz w:val="32"/>
          <w:szCs w:val="32"/>
        </w:rPr>
        <w:t>亿元，新建改扩建学校</w:t>
      </w:r>
      <w:r>
        <w:rPr>
          <w:rFonts w:ascii="仿宋_GB2312" w:eastAsia="仿宋_GB2312"/>
          <w:color w:val="000000"/>
          <w:sz w:val="32"/>
          <w:szCs w:val="32"/>
        </w:rPr>
        <w:t>169</w:t>
      </w:r>
      <w:r>
        <w:rPr>
          <w:rFonts w:ascii="仿宋_GB2312" w:eastAsia="仿宋_GB2312" w:hint="eastAsia"/>
          <w:color w:val="000000"/>
          <w:sz w:val="32"/>
          <w:szCs w:val="32"/>
        </w:rPr>
        <w:lastRenderedPageBreak/>
        <w:t>所，竣工学校</w:t>
      </w:r>
      <w:r>
        <w:rPr>
          <w:rFonts w:ascii="仿宋_GB2312" w:eastAsia="仿宋_GB2312"/>
          <w:color w:val="000000"/>
          <w:sz w:val="32"/>
          <w:szCs w:val="32"/>
        </w:rPr>
        <w:t>107</w:t>
      </w:r>
      <w:r>
        <w:rPr>
          <w:rFonts w:ascii="仿宋_GB2312" w:eastAsia="仿宋_GB2312" w:hint="eastAsia"/>
          <w:color w:val="000000"/>
          <w:sz w:val="32"/>
          <w:szCs w:val="32"/>
        </w:rPr>
        <w:t>所；新增校舍面积</w:t>
      </w:r>
      <w:r>
        <w:rPr>
          <w:rFonts w:ascii="仿宋_GB2312" w:eastAsia="仿宋_GB2312"/>
          <w:color w:val="000000"/>
          <w:sz w:val="32"/>
          <w:szCs w:val="32"/>
        </w:rPr>
        <w:t>164</w:t>
      </w:r>
      <w:r>
        <w:rPr>
          <w:rFonts w:ascii="仿宋_GB2312" w:eastAsia="仿宋_GB2312" w:hint="eastAsia"/>
          <w:color w:val="000000"/>
          <w:sz w:val="32"/>
          <w:szCs w:val="32"/>
        </w:rPr>
        <w:t>万平方米，新增学位</w:t>
      </w:r>
      <w:r>
        <w:rPr>
          <w:rFonts w:ascii="仿宋_GB2312" w:eastAsia="仿宋_GB2312"/>
          <w:color w:val="000000"/>
          <w:sz w:val="32"/>
          <w:szCs w:val="32"/>
        </w:rPr>
        <w:t>10.8</w:t>
      </w:r>
      <w:r>
        <w:rPr>
          <w:rFonts w:ascii="仿宋_GB2312" w:eastAsia="仿宋_GB2312" w:hint="eastAsia"/>
          <w:color w:val="000000"/>
          <w:sz w:val="32"/>
          <w:szCs w:val="32"/>
        </w:rPr>
        <w:t>万个，</w:t>
      </w:r>
      <w:r>
        <w:rPr>
          <w:rFonts w:ascii="仿宋_GB2312" w:eastAsia="仿宋_GB2312" w:hAnsi="华文中宋" w:hint="eastAsia"/>
          <w:sz w:val="32"/>
          <w:szCs w:val="32"/>
        </w:rPr>
        <w:t>新进教师</w:t>
      </w:r>
      <w:r>
        <w:rPr>
          <w:rFonts w:ascii="仿宋_GB2312" w:eastAsia="仿宋_GB2312" w:hAnsi="华文中宋"/>
          <w:sz w:val="32"/>
          <w:szCs w:val="32"/>
        </w:rPr>
        <w:t>3622</w:t>
      </w:r>
      <w:r>
        <w:rPr>
          <w:rFonts w:ascii="仿宋_GB2312" w:eastAsia="仿宋_GB2312" w:hAnsi="华文中宋" w:hint="eastAsia"/>
          <w:sz w:val="32"/>
          <w:szCs w:val="32"/>
        </w:rPr>
        <w:t>人，</w:t>
      </w:r>
      <w:r>
        <w:rPr>
          <w:rFonts w:ascii="仿宋_GB2312" w:eastAsia="仿宋_GB2312" w:hint="eastAsia"/>
          <w:color w:val="000000"/>
          <w:sz w:val="32"/>
          <w:szCs w:val="32"/>
        </w:rPr>
        <w:t>化解大班额班级</w:t>
      </w:r>
      <w:r>
        <w:rPr>
          <w:rFonts w:ascii="仿宋_GB2312" w:eastAsia="仿宋_GB2312"/>
          <w:color w:val="000000"/>
          <w:sz w:val="32"/>
          <w:szCs w:val="32"/>
        </w:rPr>
        <w:t>3978</w:t>
      </w:r>
      <w:r>
        <w:rPr>
          <w:rFonts w:ascii="仿宋_GB2312" w:eastAsia="仿宋_GB2312" w:hint="eastAsia"/>
          <w:color w:val="000000"/>
          <w:sz w:val="32"/>
          <w:szCs w:val="32"/>
        </w:rPr>
        <w:t>个</w:t>
      </w:r>
      <w:r>
        <w:rPr>
          <w:rFonts w:ascii="仿宋_GB2312" w:eastAsia="仿宋_GB2312" w:hAnsi="华文中宋" w:hint="eastAsia"/>
          <w:sz w:val="32"/>
          <w:szCs w:val="32"/>
        </w:rPr>
        <w:t>。</w:t>
      </w:r>
      <w:r>
        <w:rPr>
          <w:rFonts w:ascii="仿宋_GB2312" w:eastAsia="仿宋_GB2312"/>
          <w:sz w:val="32"/>
          <w:szCs w:val="32"/>
        </w:rPr>
        <w:t>12</w:t>
      </w:r>
      <w:r>
        <w:rPr>
          <w:rFonts w:ascii="仿宋_GB2312" w:eastAsia="仿宋_GB2312" w:hint="eastAsia"/>
          <w:sz w:val="32"/>
          <w:szCs w:val="32"/>
        </w:rPr>
        <w:t>个县市区省内率先全部通过全国义务教育基本均衡发展检查验收，5个县市区通过优质均衡县省级初审。</w:t>
      </w:r>
      <w:r>
        <w:rPr>
          <w:rFonts w:ascii="仿宋_GB2312" w:eastAsia="仿宋_GB2312" w:hAnsi="仿宋_GB2312" w:cs="仿宋_GB2312" w:hint="eastAsia"/>
          <w:sz w:val="32"/>
          <w:szCs w:val="32"/>
        </w:rPr>
        <w:t>投资2</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亿元建设镇村教师周转宿舍5</w:t>
      </w:r>
      <w:r>
        <w:rPr>
          <w:rFonts w:ascii="仿宋_GB2312" w:eastAsia="仿宋_GB2312" w:hAnsi="仿宋_GB2312" w:cs="仿宋_GB2312"/>
          <w:sz w:val="32"/>
          <w:szCs w:val="32"/>
        </w:rPr>
        <w:t>715</w:t>
      </w:r>
      <w:r>
        <w:rPr>
          <w:rFonts w:ascii="仿宋_GB2312" w:eastAsia="仿宋_GB2312" w:hAnsi="仿宋_GB2312" w:cs="仿宋_GB2312" w:hint="eastAsia"/>
          <w:sz w:val="32"/>
          <w:szCs w:val="32"/>
        </w:rPr>
        <w:t>套。绩效工资改革取得突破，建立起从义务教育、高中到中职的增量机制，班级管理团队激励经费提高到</w:t>
      </w:r>
      <w:r>
        <w:rPr>
          <w:rFonts w:ascii="仿宋_GB2312" w:eastAsia="仿宋_GB2312" w:hAnsi="仿宋_GB2312" w:cs="仿宋_GB2312"/>
          <w:sz w:val="32"/>
          <w:szCs w:val="32"/>
        </w:rPr>
        <w:t>700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月并实现“全覆盖”。</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万名原民办代课教师落实补助</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亿元，</w:t>
      </w:r>
      <w:r>
        <w:rPr>
          <w:rFonts w:ascii="仿宋_GB2312" w:eastAsia="仿宋_GB2312" w:hAnsi="仿宋_GB2312" w:cs="仿宋_GB2312"/>
          <w:sz w:val="32"/>
          <w:szCs w:val="32"/>
        </w:rPr>
        <w:t>530</w:t>
      </w:r>
      <w:r>
        <w:rPr>
          <w:rFonts w:ascii="仿宋_GB2312" w:eastAsia="仿宋_GB2312" w:hAnsi="仿宋_GB2312" w:cs="仿宋_GB2312" w:hint="eastAsia"/>
          <w:sz w:val="32"/>
          <w:szCs w:val="32"/>
        </w:rPr>
        <w:t>名</w:t>
      </w:r>
      <w:proofErr w:type="gramStart"/>
      <w:r>
        <w:rPr>
          <w:rFonts w:ascii="仿宋_GB2312" w:eastAsia="仿宋_GB2312" w:hAnsi="仿宋_GB2312" w:cs="仿宋_GB2312" w:hint="eastAsia"/>
          <w:sz w:val="32"/>
          <w:szCs w:val="32"/>
        </w:rPr>
        <w:t>退养民师享受</w:t>
      </w:r>
      <w:proofErr w:type="gramEnd"/>
      <w:r>
        <w:rPr>
          <w:rFonts w:ascii="仿宋_GB2312" w:eastAsia="仿宋_GB2312" w:hAnsi="仿宋_GB2312" w:cs="仿宋_GB2312" w:hint="eastAsia"/>
          <w:sz w:val="32"/>
          <w:szCs w:val="32"/>
        </w:rPr>
        <w:t>同等条件公办教师退休待遇，化解了多年矛盾</w:t>
      </w:r>
      <w:r>
        <w:rPr>
          <w:rFonts w:ascii="仿宋_GB2312" w:eastAsia="仿宋_GB2312" w:hint="eastAsia"/>
          <w:sz w:val="32"/>
          <w:szCs w:val="32"/>
        </w:rPr>
        <w:t>。建成全国首个家长移动学校</w:t>
      </w:r>
      <w:r>
        <w:rPr>
          <w:rFonts w:ascii="仿宋_GB2312" w:eastAsia="仿宋_GB2312"/>
          <w:sz w:val="32"/>
          <w:szCs w:val="32"/>
        </w:rPr>
        <w:t>—</w:t>
      </w:r>
      <w:r>
        <w:rPr>
          <w:rFonts w:ascii="仿宋_GB2312" w:eastAsia="仿宋_GB2312" w:hint="eastAsia"/>
          <w:sz w:val="32"/>
          <w:szCs w:val="32"/>
        </w:rPr>
        <w:t>亲子共成长公共服务平台，受益家庭超过120万个，最高日访问量突破</w:t>
      </w:r>
      <w:r>
        <w:rPr>
          <w:rFonts w:ascii="仿宋_GB2312" w:eastAsia="仿宋_GB2312"/>
          <w:sz w:val="32"/>
          <w:szCs w:val="32"/>
        </w:rPr>
        <w:t>80</w:t>
      </w:r>
      <w:r>
        <w:rPr>
          <w:rFonts w:ascii="仿宋_GB2312" w:eastAsia="仿宋_GB2312" w:hint="eastAsia"/>
          <w:sz w:val="32"/>
          <w:szCs w:val="32"/>
        </w:rPr>
        <w:t>万人次，教育部召开立德树人工作新闻发布会，向全国推介潍坊家庭教育经验。在省委省政府科学发展观考核中人民群众对全市教育工作满意</w:t>
      </w:r>
      <w:proofErr w:type="gramStart"/>
      <w:r>
        <w:rPr>
          <w:rFonts w:ascii="仿宋_GB2312" w:eastAsia="仿宋_GB2312" w:hint="eastAsia"/>
          <w:sz w:val="32"/>
          <w:szCs w:val="32"/>
        </w:rPr>
        <w:t>度连续</w:t>
      </w:r>
      <w:proofErr w:type="gramEnd"/>
      <w:r>
        <w:rPr>
          <w:rFonts w:ascii="仿宋_GB2312" w:eastAsia="仿宋_GB2312" w:hint="eastAsia"/>
          <w:sz w:val="32"/>
          <w:szCs w:val="32"/>
        </w:rPr>
        <w:t>6年位列全省首位。</w:t>
      </w:r>
    </w:p>
    <w:p w:rsidR="00822861" w:rsidRDefault="00D3628D">
      <w:pPr>
        <w:spacing w:line="560" w:lineRule="exact"/>
        <w:ind w:firstLineChars="200" w:firstLine="640"/>
        <w:rPr>
          <w:rFonts w:eastAsia="仿宋_GB2312"/>
          <w:sz w:val="32"/>
          <w:szCs w:val="32"/>
        </w:rPr>
      </w:pPr>
      <w:r>
        <w:rPr>
          <w:rFonts w:ascii="黑体" w:eastAsia="黑体" w:hAnsi="黑体" w:cs="黑体" w:hint="eastAsia"/>
          <w:sz w:val="32"/>
          <w:szCs w:val="32"/>
        </w:rPr>
        <w:t>该同志严于律己，模范遵守廉洁自律规定</w:t>
      </w:r>
      <w:r>
        <w:rPr>
          <w:rFonts w:ascii="仿宋_GB2312" w:eastAsia="仿宋_GB2312" w:hint="eastAsia"/>
          <w:sz w:val="32"/>
          <w:szCs w:val="32"/>
        </w:rPr>
        <w:t>。认真执行市委、市政府和市纪委廉洁自律规定，坚持公道正派、民主协商、制度规范，重大事项坚持靠规则、重制度、分权制衡、阳光操作。涉及学校、教师利益的事项，坚持民主监督，推行“一校</w:t>
      </w:r>
      <w:proofErr w:type="gramStart"/>
      <w:r>
        <w:rPr>
          <w:rFonts w:ascii="仿宋_GB2312" w:eastAsia="仿宋_GB2312" w:hint="eastAsia"/>
          <w:sz w:val="32"/>
          <w:szCs w:val="32"/>
        </w:rPr>
        <w:t>一</w:t>
      </w:r>
      <w:proofErr w:type="gramEnd"/>
      <w:r>
        <w:rPr>
          <w:rFonts w:ascii="仿宋_GB2312" w:eastAsia="仿宋_GB2312" w:hint="eastAsia"/>
          <w:sz w:val="32"/>
          <w:szCs w:val="32"/>
        </w:rPr>
        <w:t>方案”、全体教职工</w:t>
      </w:r>
      <w:r>
        <w:rPr>
          <w:rFonts w:ascii="仿宋_GB2312" w:eastAsia="仿宋_GB2312"/>
          <w:sz w:val="32"/>
          <w:szCs w:val="32"/>
        </w:rPr>
        <w:t>85%</w:t>
      </w:r>
      <w:r>
        <w:rPr>
          <w:rFonts w:ascii="仿宋_GB2312" w:eastAsia="仿宋_GB2312" w:hint="eastAsia"/>
          <w:sz w:val="32"/>
          <w:szCs w:val="32"/>
        </w:rPr>
        <w:t>及以上满意度通过。倡导并</w:t>
      </w:r>
      <w:proofErr w:type="gramStart"/>
      <w:r>
        <w:rPr>
          <w:rFonts w:ascii="仿宋_GB2312" w:eastAsia="仿宋_GB2312" w:hint="eastAsia"/>
          <w:sz w:val="32"/>
          <w:szCs w:val="32"/>
        </w:rPr>
        <w:t>践行</w:t>
      </w:r>
      <w:proofErr w:type="gramEnd"/>
      <w:r>
        <w:rPr>
          <w:rFonts w:ascii="仿宋_GB2312" w:eastAsia="仿宋_GB2312" w:hint="eastAsia"/>
          <w:sz w:val="32"/>
          <w:szCs w:val="32"/>
        </w:rPr>
        <w:t>“崇尚简单、拒绝庸俗、干净干事、争创一流”的行业文化。个人在用车、接待、重要事项申报等方面严格执行有关纪律规定，严格要求近亲属，</w:t>
      </w:r>
      <w:r>
        <w:rPr>
          <w:rFonts w:eastAsia="仿宋_GB2312" w:hint="eastAsia"/>
          <w:sz w:val="32"/>
          <w:szCs w:val="32"/>
        </w:rPr>
        <w:t>未受过任何处分，未拥有外国国籍、国（境）外永久居留权或长期居住许可，未接受过境外机构、组织、个人提供的与选举有关的培训及资助等。</w:t>
      </w:r>
      <w:r>
        <w:rPr>
          <w:rFonts w:eastAsia="仿宋_GB2312" w:hint="eastAsia"/>
          <w:sz w:val="32"/>
          <w:szCs w:val="32"/>
        </w:rPr>
        <w:lastRenderedPageBreak/>
        <w:t>为人坦诚，淡泊名利，与书为友，群众口碑好、威信高。市教育局机关</w:t>
      </w:r>
      <w:r>
        <w:rPr>
          <w:rFonts w:eastAsia="仿宋_GB2312" w:hint="eastAsia"/>
          <w:sz w:val="32"/>
          <w:szCs w:val="32"/>
        </w:rPr>
        <w:t>3</w:t>
      </w:r>
      <w:r>
        <w:rPr>
          <w:rFonts w:eastAsia="仿宋_GB2312" w:hint="eastAsia"/>
          <w:sz w:val="32"/>
          <w:szCs w:val="32"/>
        </w:rPr>
        <w:t>次被市委市政府记集体“二等功”，考核位居前列，是全国文明单位，被省政府授予人民满意的公务员集体、被中组部授予创先争优先进基层党组织。</w:t>
      </w: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ind w:firstLineChars="200" w:firstLine="640"/>
        <w:rPr>
          <w:rFonts w:eastAsia="仿宋_GB2312"/>
          <w:sz w:val="32"/>
          <w:szCs w:val="32"/>
        </w:rPr>
      </w:pPr>
    </w:p>
    <w:p w:rsidR="00822861" w:rsidRDefault="00822861">
      <w:pPr>
        <w:spacing w:line="560" w:lineRule="exact"/>
        <w:rPr>
          <w:rFonts w:ascii="仿宋_GB2312" w:eastAsia="仿宋_GB2312"/>
          <w:sz w:val="32"/>
          <w:szCs w:val="32"/>
        </w:rPr>
      </w:pPr>
    </w:p>
    <w:sectPr w:rsidR="00822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DC3" w:rsidRDefault="00EE4DC3" w:rsidP="004973EA">
      <w:r>
        <w:separator/>
      </w:r>
    </w:p>
  </w:endnote>
  <w:endnote w:type="continuationSeparator" w:id="0">
    <w:p w:rsidR="00EE4DC3" w:rsidRDefault="00EE4DC3" w:rsidP="0049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DC3" w:rsidRDefault="00EE4DC3" w:rsidP="004973EA">
      <w:r>
        <w:separator/>
      </w:r>
    </w:p>
  </w:footnote>
  <w:footnote w:type="continuationSeparator" w:id="0">
    <w:p w:rsidR="00EE4DC3" w:rsidRDefault="00EE4DC3" w:rsidP="00497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8C8"/>
    <w:rsid w:val="00032ED7"/>
    <w:rsid w:val="001B4A81"/>
    <w:rsid w:val="00286C76"/>
    <w:rsid w:val="003D4F88"/>
    <w:rsid w:val="003E6471"/>
    <w:rsid w:val="003F1A93"/>
    <w:rsid w:val="0047522C"/>
    <w:rsid w:val="004973EA"/>
    <w:rsid w:val="00581A2C"/>
    <w:rsid w:val="00583453"/>
    <w:rsid w:val="005B7E61"/>
    <w:rsid w:val="005F5F88"/>
    <w:rsid w:val="006178A0"/>
    <w:rsid w:val="00700994"/>
    <w:rsid w:val="0074284F"/>
    <w:rsid w:val="00751D7F"/>
    <w:rsid w:val="00822861"/>
    <w:rsid w:val="008D4166"/>
    <w:rsid w:val="00A136DF"/>
    <w:rsid w:val="00D31359"/>
    <w:rsid w:val="00D3628D"/>
    <w:rsid w:val="00D378C8"/>
    <w:rsid w:val="00EE4DC3"/>
    <w:rsid w:val="00F61EA4"/>
    <w:rsid w:val="409D0563"/>
    <w:rsid w:val="45FC4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张建才</dc:creator>
  <cp:lastModifiedBy>p</cp:lastModifiedBy>
  <cp:revision>15</cp:revision>
  <cp:lastPrinted>2019-07-19T06:07:00Z</cp:lastPrinted>
  <dcterms:created xsi:type="dcterms:W3CDTF">2019-07-16T00:42:00Z</dcterms:created>
  <dcterms:modified xsi:type="dcterms:W3CDTF">2019-08-13T05:44:00Z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2052-10.1.0.7229</vt:lpwstr>
  </property>
</Properties>
</file>