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D23" w:rsidRPr="00450D23" w:rsidRDefault="00CD6DC7" w:rsidP="00450D23"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2019年</w:t>
      </w:r>
      <w:r w:rsidR="00450D23" w:rsidRPr="00450D23">
        <w:rPr>
          <w:rFonts w:ascii="方正小标宋简体" w:eastAsia="方正小标宋简体" w:hint="eastAsia"/>
          <w:sz w:val="36"/>
          <w:szCs w:val="36"/>
        </w:rPr>
        <w:t>山东省高等学校青</w:t>
      </w:r>
      <w:proofErr w:type="gramStart"/>
      <w:r w:rsidR="00450D23" w:rsidRPr="00450D23">
        <w:rPr>
          <w:rFonts w:ascii="方正小标宋简体" w:eastAsia="方正小标宋简体" w:hint="eastAsia"/>
          <w:sz w:val="36"/>
          <w:szCs w:val="36"/>
        </w:rPr>
        <w:t>创</w:t>
      </w:r>
      <w:r>
        <w:rPr>
          <w:rFonts w:ascii="方正小标宋简体" w:eastAsia="方正小标宋简体" w:hint="eastAsia"/>
          <w:sz w:val="36"/>
          <w:szCs w:val="36"/>
        </w:rPr>
        <w:t>人才</w:t>
      </w:r>
      <w:r w:rsidR="00450D23" w:rsidRPr="00450D23">
        <w:rPr>
          <w:rFonts w:ascii="方正小标宋简体" w:eastAsia="方正小标宋简体" w:hint="eastAsia"/>
          <w:sz w:val="36"/>
          <w:szCs w:val="36"/>
        </w:rPr>
        <w:t>引育</w:t>
      </w:r>
      <w:proofErr w:type="gramEnd"/>
      <w:r w:rsidR="00450D23" w:rsidRPr="00450D23">
        <w:rPr>
          <w:rFonts w:ascii="方正小标宋简体" w:eastAsia="方正小标宋简体" w:hint="eastAsia"/>
          <w:sz w:val="36"/>
          <w:szCs w:val="36"/>
        </w:rPr>
        <w:t>计划</w:t>
      </w:r>
    </w:p>
    <w:p w:rsidR="00450D23" w:rsidRDefault="00450D23" w:rsidP="00450D23"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 w:rsidRPr="00450D23">
        <w:rPr>
          <w:rFonts w:ascii="方正小标宋简体" w:eastAsia="方正小标宋简体" w:hint="eastAsia"/>
          <w:sz w:val="36"/>
          <w:szCs w:val="36"/>
        </w:rPr>
        <w:t>拟立项建设团队名单</w:t>
      </w:r>
      <w:bookmarkStart w:id="0" w:name="_GoBack"/>
      <w:bookmarkEnd w:id="0"/>
    </w:p>
    <w:p w:rsidR="00CD6DC7" w:rsidRPr="00CD6DC7" w:rsidRDefault="00CD6DC7" w:rsidP="00450D23">
      <w:pPr>
        <w:snapToGrid w:val="0"/>
        <w:jc w:val="center"/>
        <w:rPr>
          <w:rFonts w:ascii="楷体" w:eastAsia="楷体" w:hAnsi="楷体" w:hint="eastAsia"/>
          <w:sz w:val="32"/>
          <w:szCs w:val="32"/>
        </w:rPr>
      </w:pPr>
      <w:r w:rsidRPr="00CD6DC7">
        <w:rPr>
          <w:rFonts w:ascii="楷体" w:eastAsia="楷体" w:hAnsi="楷体" w:hint="eastAsia"/>
          <w:sz w:val="32"/>
          <w:szCs w:val="32"/>
        </w:rPr>
        <w:t>（按团队名称拼音排序）</w:t>
      </w:r>
    </w:p>
    <w:tbl>
      <w:tblPr>
        <w:tblW w:w="1020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5620"/>
        <w:gridCol w:w="2545"/>
        <w:gridCol w:w="1276"/>
      </w:tblGrid>
      <w:tr w:rsidR="00450D23" w:rsidRPr="00450D23" w:rsidTr="00450D23">
        <w:trPr>
          <w:trHeight w:val="375"/>
          <w:tblHeader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申报学校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“协同进化与适应”创新团队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曲阜师范大学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“一带一路”与中西文化交流传播研究创新团队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青岛科技大学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阿尔茨海默病研究创新团队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济宁医学院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表面装备智能制造团队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济南大学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滨海城乡建设工程安全与性能提升研究创新团队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青岛理工大学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滨海地区水资源保护及可持续利用研究创新团队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鲁东大学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滨海盐碱地绿色改良与植被恢复研究创新团队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滨州学院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病原生物学创新团队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山东第一医科大学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产城协同</w:t>
            </w:r>
            <w:proofErr w:type="gramEnd"/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空间规划服务团队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山东建筑大学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超精密加工研究创新团队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山东理工大学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虫媒病毒新发现创新研究团队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山东第一医科大学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传统村落保护管理与活化利用服务团队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山东工艺美术学院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传统工艺振兴研究创新团队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山东工艺美术学院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创业与商业模式创新研究团队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青岛理工大学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大功率齿轮箱智能装备技术研究创新团队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青岛理工大学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大数据与商务智能社会服务创新团队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青岛黄海学院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大数据与生态安全研究创新团队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枣庄学院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大数据与智能决策创新研究团队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山东财经大学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当代中国马克思主义研究创新团队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山东师范大学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低碳烯烃高值利用创新团队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烟台大学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低维光电材料与器件研究创新团队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山东理工大学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低维先进半导体材料及器件创新团队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济南大学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电气工程系统状态评估技术创新团队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烟台职业学院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动力锂电池研究创新团队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齐鲁工业大学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动物行为福利与健康养殖技术技能创新团队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临沂大学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动物种质资源保护与利用研究创新团队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青岛农业大学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多模态神经影像学研究团队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潍坊医学院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发展与教育心理学研究创新团队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山东师范大学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泛在</w:t>
            </w:r>
            <w:proofErr w:type="gramStart"/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配电物</w:t>
            </w:r>
            <w:proofErr w:type="gramEnd"/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联网新技术创新团队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山东电力高等专科学校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非线性科学研究团队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山东科技大学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非线性偏微分方程研究创新团队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山东理工大学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分子煤化学与精细煤化</w:t>
            </w:r>
            <w:proofErr w:type="gramStart"/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工研究</w:t>
            </w:r>
            <w:proofErr w:type="gramEnd"/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枣庄学院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33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复杂系统控制及机器人应用创新团队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山东科技大学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复杂系统理论与人工智能研究创新团队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山东师范大学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复杂油气井钻井工程研究创新团队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中国石油大学胜利学院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干细胞与自身免疫研究创新团队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潍坊医学院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港口海岸绿色工程研究创新团队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鲁东大学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高端现代农业装备创新研发团队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青岛农业大学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工程力学研究创新团队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青岛理工大学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工业三维虚拟仿真技术创新团队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山东管理学院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工业水污染治理研究创新团队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青岛理工大学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功能磁性量子材料创新团队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鲁东大学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功能配位化学研究创新团队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功能陶瓷研究创新团队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山东理工大学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功能纤维材料与智能纺织研究创新团队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固态电池储能材料与器件研究创新团队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青岛科技大学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光/电催化研究创新团队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齐鲁工业大学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光场调控</w:t>
            </w:r>
            <w:proofErr w:type="gramEnd"/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山东师范大学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光电功能材料研究创新团队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济宁学院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光电检测创新团队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齐鲁工业大学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光电信息技术创新团队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潍坊学院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光电信息技术研究创新团队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泰山学院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广播影视节目制作文化创作创新团队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山东传媒职业学院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国际贸易实务社会服务团队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山东外贸职业学院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果树分子生物学研究创新团队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青岛农业大学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过敏性哮喘的发病分子免疫机理与防治研究创新团队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山东第一医科大学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海洋“精品旅游”社会服务创新团队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海洋环境混凝土材料腐蚀控制与监测研究创新团队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青岛理工大学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航空航天金属材料研究创新团队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烟台大学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红色文艺创作与传承创新团队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临沂大学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化工资源清洁利用创新团队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潍坊科技学院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化学生物传感创新团队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青岛农业大学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化学生物学研究创新团队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滨州医学院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环境功能材料创新团队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山东科技大学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环境与能源催化研究创新团队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济南大学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活性药物分子导向的合成化学研究创新团队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山东理工大学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机器学习与智慧城市数据挖掘创新团队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山东建筑大学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极端条件材料改性与光电器件研究创新团队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聊城大学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69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集成电路研究创新团队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济南大学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计算机网络技术创新团队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山东信息职业技术学院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既有建筑安全与抗灾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山东建筑大学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健康服务与管理研究创新团队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山东体育学院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结构-功能高分子复合材料研究创新团队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金融大数据与金融信息安全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山东工商学院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金融制度与实体经济高质量发展团队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山东财经大学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金属抗癌药物研究创新团队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曲阜师范大学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紧密连接功能与疾病研究创新团队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滨州医学院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近海工程防灾减灾创新团队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青岛理工大学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酒店管理技术技能创新团队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军用特种电机与控制研究创新团队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山东理工大学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康复治疗学研究创新团队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青岛滨海学院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科技创新与社会治理研究团队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山东青年政治学院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科技大数据研究创新团队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山东理工大学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可持续发展评价与优化研究团队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山东财经大学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可持续交通物流研究创新团队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课程与教学行动研究社会服务创新团队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山东师范大学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控制理论与控制工程研究创新团队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跨境电子商务社会服务团队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山东财经大学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老年康复工程技术创新团队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山东协和学院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理论经济学研究型创新团队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山东财经大学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量子功能材料计算与设计创新团队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曲阜师范大学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林木生物技术研究团队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山东农业大学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临床诊疗技能创新团队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山东医学高等专科学校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轮机工程技术创新团队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山东交通学院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旅游业投资风险与管理创新团队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泰山学院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绿色催化与合成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山东农业大学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绿色化工技术技能创新团队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青岛职业技术学院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民商法新兴前沿学科交叉创新团队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烟台大学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纳米生物医学成像与环境健康研究创新团队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鲁东大学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脑与类脑智能系统理论研究创新团队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聊城大学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脑卒中治疗新靶点及干预研究创新团队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山东第一医科大学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农村环境治理与修复技术技能创新团队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山东水利职业学院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农田节水机理和技术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山东农业大学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农业科技创新与推广团队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山东农业大学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105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齐鲁地域文化传播创新团队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山东艺术学院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齐鲁农耕文化影视艺术创作团队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青岛农业大学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汽车运用与维修创新团队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山东交通职业学院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汽车智能控制技术技能创新团队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烟台汽车工程职业学院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桥梁与隧道防灾减灾技术创新团队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山东交通学院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氢能源化学创新团队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山东科技大学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清洁能源建筑利用技术研究创新团队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山东建筑大学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区域创新发展与新旧动能转换研究团队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潍坊学院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人工智能技术创新团队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齐鲁理工学院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人工智能教育研究团队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齐鲁师范学院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人工智能与网络安全研究团队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山东科技大学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人工智能与医学影像分析创新团队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青岛科技大学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山东省产业升级与高质量发展研究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山东工商学院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山东省天文科技创新人才团队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曲阜师范大学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中西医结合临床教学改革创新实践团队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山东中医药大学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烧伤创面修复技术创新团队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山东第一医科大学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涉海地下工程灾害防控创新团队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山东科技大学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深部矿井围岩灾害智能预控创新团队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山东科技大学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深地采煤装备性能强化团队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山东科技大学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深时古气候及沉积成矿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山东科技大学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神经精神疾病基础研究创新团队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生物大分子体系前沿交叉研究创新团队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德州学院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生物基医用高分子材料研究创新团队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青岛科技大学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生物力学与组织修复工程研究创新团队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潍坊医学院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生物医学传感与食品安全检测技术研究创新团队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聊城大学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生物医学光电检测创新团队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青岛科技大学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生物质功能材料创新团队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齐鲁工业大学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食品安全与营养健康创新团队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山东农业大学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食品加工技术技能创新团队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威海海洋职业学院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食品</w:t>
            </w:r>
            <w:proofErr w:type="gramStart"/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冷链品控</w:t>
            </w:r>
            <w:proofErr w:type="gramEnd"/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山东商业职业技术学院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食源性致病菌快速检测创新团队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青岛农业大学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数据安全与隐私保护研究创新团队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泰山学院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数据挖掘与可视化研究创新团队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山东财经大学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烟台大学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数字人文与外语研究创新团队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曲阜师范大学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数字政府研究创新团队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山东师范大学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141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水产病害免疫防控研究创新团队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青岛农业大学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水环境绿色修复技术研究创新团队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山东建筑大学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水生生物免疫研究创新团队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山东师范大学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水土流失过程与生态调控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临沂大学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水资源高效利用与可持续发展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济南大学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诉讼法学新兴领域研究创新团队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山东师范大学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太平洋岛国研究创新团队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聊城大学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碳1催化创新团队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济南大学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特种机器人技术技能创新团队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烟台工程职业技术学院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天然产物和杂环合</w:t>
            </w:r>
            <w:proofErr w:type="gramStart"/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成及其</w:t>
            </w:r>
            <w:proofErr w:type="gramEnd"/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药物活性研究创新团队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烟台大学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天然气水合物研究创新团队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青岛科技大学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铁道车辆智能检修技术创新团队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山东职业学院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通用航空运行与控制研究创新团队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滨州学院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土壤污染界面过程与修复研究创新团队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危重病患者</w:t>
            </w:r>
            <w:proofErr w:type="gramStart"/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围手术期</w:t>
            </w:r>
            <w:proofErr w:type="gramEnd"/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管理研究创新团队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潍坊医学院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卫生统计理论方法及应用研究创新团队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潍坊医学院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卫星定位导航研究创新团队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山东科技大学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无机非金属材料研究创新团队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齐鲁工业大学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无人机的优化自主控制研究创新团队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滨州学院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物理前沿学科交叉创新团队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青岛理工大学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物联网安全研究创新团队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齐鲁工业大学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乡村聚落活态保护与动态更新研究团队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山东建筑大学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乡村振兴社会服务团队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聊城职业技术学院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新机制靶向抗肿瘤药物研究创新团队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新能源汽车技术技能创新团队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淄博职业学院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新能源与节能技术创新团队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青岛理工大学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新时代教师教育深化改革创新研究团队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临沂大学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168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新时代社会治理与社会政策研究创新团队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济南大学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新型光电材料物理与器件创新团队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青岛科技大学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萱</w:t>
            </w:r>
            <w:proofErr w:type="gramEnd"/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言影视文化创作团队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山东女子学院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遥感时空大数据智能处理研究创新团队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山东建筑大学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药物新制剂与新技术研究创新团队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山东中医药大学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医学人工智能研究创新团队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山东中医药大学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医学图像处理与优化创新团队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潍坊学院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医养健康</w:t>
            </w:r>
            <w:proofErr w:type="gramEnd"/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社会服务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山东工商学院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医用纳米功能材料合成及转化创新团队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济宁医学院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177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音乐舞蹈专业创新团队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山东师范大学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应用生物技术创新团队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菏泽学院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应用微分系统研究创新团队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山东师范大学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</w:t>
            </w:r>
            <w:proofErr w:type="gramStart"/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微藻技术</w:t>
            </w:r>
            <w:proofErr w:type="gramEnd"/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日照职业技术学院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181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园艺作物遗传改良创新团队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鲁东大学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园艺作物育种与优质高效栽培生产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山东农业大学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183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运动人体科学研究创新团队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山东体育学院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184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造纸科学与技术研究创新团队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齐鲁工业大学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185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智慧教育研究创新团队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曲阜师范大学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186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智慧农业研究创新团队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山东理工大学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187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智能光电感知与信息处理研究团队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山东科技大学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188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智能计算与应用研究创新团队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聊城大学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189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智能控制技术技能创新团队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济宁职业技术学院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190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智能生物工程研究创新团队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191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智能物流研究创新团队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临沂大学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192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智能制造技术服务创新团队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济南职业学院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193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智能制造技术技能创新团队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德州职业技术学院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194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智能制造技术技能创新团队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济南工程职业技术学院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195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中国语言文学研究创新团队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196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中外关系</w:t>
            </w:r>
            <w:proofErr w:type="gramStart"/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史创新</w:t>
            </w:r>
            <w:proofErr w:type="gramEnd"/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山东师范大学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197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中外马克思主义比较研究创新团队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聊城大学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198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中药防治肿瘤研究创新团队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滨州医学院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199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中药复杂体系作用模式解析研究创新团队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滨州医学院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中药资源研究团队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山东中医药大学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中医经典理论研究技术创新团队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山东中医药大学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中医经典名方防治抑郁症创新团队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山东中医药大学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肿瘤放射治疗研究创新团队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山东第一医科大学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肿瘤免疫治疗研究创新团队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滨州医学院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肿瘤侵袭和转移分子机制研究创新团队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潍坊医学院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206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肿瘤学研究创新团队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滨州医学院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207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自愈合材料研究创新团队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综合交通体系优化调控与实践应用创新团队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山东交通学院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综合交通研究创新团队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济南大学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210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组合数学及其应用创新团队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曲阜师范大学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211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作物抗逆表观遗传调控创新团队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山东农业大学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212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作物免疫机制及其应用创新团队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山东农业大学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  <w:tr w:rsidR="00450D23" w:rsidRPr="00450D23" w:rsidTr="00450D23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213</w:t>
            </w:r>
          </w:p>
        </w:tc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作物智慧生态高效种植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0D2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山东农业大学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0D23" w:rsidRPr="00450D23" w:rsidRDefault="00450D23" w:rsidP="00450D23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50D23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省一流学科申报</w:t>
            </w:r>
          </w:p>
        </w:tc>
      </w:tr>
    </w:tbl>
    <w:p w:rsidR="00552007" w:rsidRDefault="00552007"/>
    <w:sectPr w:rsidR="00552007" w:rsidSect="00450D23">
      <w:footerReference w:type="default" r:id="rId6"/>
      <w:pgSz w:w="11906" w:h="16838"/>
      <w:pgMar w:top="1135" w:right="1800" w:bottom="709" w:left="1800" w:header="851" w:footer="6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98A" w:rsidRDefault="0073798A" w:rsidP="00450D23">
      <w:r>
        <w:separator/>
      </w:r>
    </w:p>
  </w:endnote>
  <w:endnote w:type="continuationSeparator" w:id="0">
    <w:p w:rsidR="0073798A" w:rsidRDefault="0073798A" w:rsidP="0045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3802177"/>
      <w:docPartObj>
        <w:docPartGallery w:val="Page Numbers (Bottom of Page)"/>
        <w:docPartUnique/>
      </w:docPartObj>
    </w:sdtPr>
    <w:sdtEndPr/>
    <w:sdtContent>
      <w:p w:rsidR="00450D23" w:rsidRDefault="00450D2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450D23" w:rsidRDefault="00450D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98A" w:rsidRDefault="0073798A" w:rsidP="00450D23">
      <w:r>
        <w:separator/>
      </w:r>
    </w:p>
  </w:footnote>
  <w:footnote w:type="continuationSeparator" w:id="0">
    <w:p w:rsidR="0073798A" w:rsidRDefault="0073798A" w:rsidP="00450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23"/>
    <w:rsid w:val="00203DA5"/>
    <w:rsid w:val="00234706"/>
    <w:rsid w:val="00450D23"/>
    <w:rsid w:val="00552007"/>
    <w:rsid w:val="0073798A"/>
    <w:rsid w:val="00CD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031E5"/>
  <w15:chartTrackingRefBased/>
  <w15:docId w15:val="{8D0CFC3E-62AA-4D4E-B212-730B4EB2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D2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50D23"/>
    <w:rPr>
      <w:color w:val="954F72"/>
      <w:u w:val="single"/>
    </w:rPr>
  </w:style>
  <w:style w:type="paragraph" w:customStyle="1" w:styleId="msonormal0">
    <w:name w:val="msonormal"/>
    <w:basedOn w:val="a"/>
    <w:rsid w:val="00450D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450D23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450D2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28"/>
      <w:szCs w:val="28"/>
    </w:rPr>
  </w:style>
  <w:style w:type="paragraph" w:customStyle="1" w:styleId="xl64">
    <w:name w:val="xl64"/>
    <w:basedOn w:val="a"/>
    <w:rsid w:val="00450D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450D2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66">
    <w:name w:val="xl66"/>
    <w:basedOn w:val="a"/>
    <w:rsid w:val="00450D2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customStyle="1" w:styleId="xl67">
    <w:name w:val="xl67"/>
    <w:basedOn w:val="a"/>
    <w:rsid w:val="00450D2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450D2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6"/>
      <w:szCs w:val="26"/>
    </w:rPr>
  </w:style>
  <w:style w:type="paragraph" w:customStyle="1" w:styleId="xl69">
    <w:name w:val="xl69"/>
    <w:basedOn w:val="a"/>
    <w:rsid w:val="00450D2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0">
    <w:name w:val="xl70"/>
    <w:basedOn w:val="a"/>
    <w:rsid w:val="00450D2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450D2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50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50D2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50D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50D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925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xiangchun lin</dc:creator>
  <cp:keywords/>
  <dc:description/>
  <cp:lastModifiedBy>xiangchun lin</cp:lastModifiedBy>
  <cp:revision>2</cp:revision>
  <dcterms:created xsi:type="dcterms:W3CDTF">2019-09-30T07:15:00Z</dcterms:created>
  <dcterms:modified xsi:type="dcterms:W3CDTF">2019-10-08T00:31:00Z</dcterms:modified>
</cp:coreProperties>
</file>