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 w:cs="黑体"/>
          <w:b w:val="0"/>
          <w:bCs w:val="0"/>
          <w:sz w:val="32"/>
          <w:szCs w:val="32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32"/>
          <w:szCs w:val="32"/>
        </w:rPr>
        <w:t>第十五届山东省职业院校技能大赛高职组赛项安排一览表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43"/>
        <w:gridCol w:w="3655"/>
        <w:gridCol w:w="1165"/>
        <w:gridCol w:w="1417"/>
      </w:tblGrid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专业大类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赛项名称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竞赛方式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组队方式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电子商务技能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会计技能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市场营销技能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互联网+国际贸易综合技能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货运代理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智慧物流作业方案设计与实施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智能财税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创新创业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银行业务综合技能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财经商贸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关务技能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物联网技术应用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网络系统管理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虚拟现实（VR）设计与制作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云计算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大数据技术与应用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移动应用开发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软件测试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HTML5 交互融媒体内容设计与制作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19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电子产品设计及制作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嵌入式技术应用开发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信息安全管理与评估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专业大类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赛项名称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竞赛方式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组队方式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集成电路开发及应用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5G全网建设技术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24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电子与信息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电子产品芯片级检测维修与数据恢复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公共管理与服务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健康与社会照护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26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公共管理与服务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养老服务技能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教育与体育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英语口语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教育与体育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学前教育专业教育技能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29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旅游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导游服务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旅游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餐厅服务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农林牧渔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农产品质量安全检测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农林牧渔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花艺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33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农林牧渔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园艺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生物与化工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化学实验技术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生物与化工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化工生产技术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土木建筑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建筑工程识图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37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土木建筑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建筑装饰技术应用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38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资源环境与安全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工程测量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39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资源环境与安全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大气环境监测与治理技术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现代电气控制系统安装与调试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工业机器人技术应用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机电一体化项目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汽车技术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机器人系统集成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工业设计技术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专业大类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赛项名称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竞赛方式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</w:rPr>
              <w:t>组队方式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数控机床装调与技术改造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新能源汽车技术与服务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复杂部件数控多轴联动加工技术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49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模具数字化设计与制造工艺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机器视觉系统应用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51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装备制造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智能电梯装调与维护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水利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水处理技术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医药卫生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护理技能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54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医药卫生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中药传统技能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55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轻工纺织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服装设计与工艺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团体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56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文化艺术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艺术专业技能（声乐表演）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个人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</w:rPr>
              <w:t>每校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</w:rPr>
              <w:t>1人</w:t>
            </w: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1701" w:right="1531" w:bottom="1984" w:left="1531" w:header="851" w:footer="1644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5EDAC"/>
    <w:rsid w:val="FF75E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2022-09-29T14:25:00Z</dcterms:created>
  <dc:creator>blue</dc:creator>
  <cp:lastModifiedBy>blue</cp:lastModifiedBy>
  <dcterms:modified xsi:type="dcterms:W3CDTF">2022-09-29T14:26:06Z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E22CD4A7048A73CE603A3563BD300CB9</vt:lpwstr>
  </property>
</Properties>
</file>