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1F" w:rsidRPr="007B4115" w:rsidRDefault="004C481F" w:rsidP="004C481F">
      <w:pPr>
        <w:widowControl/>
        <w:rPr>
          <w:rFonts w:ascii="黑体" w:eastAsia="黑体" w:hAnsi="黑体"/>
          <w:color w:val="000000"/>
          <w:sz w:val="40"/>
          <w:szCs w:val="44"/>
        </w:rPr>
      </w:pPr>
      <w:r w:rsidRPr="007B4115">
        <w:rPr>
          <w:rFonts w:ascii="黑体" w:eastAsia="黑体" w:hAnsi="黑体" w:hint="eastAsia"/>
          <w:color w:val="000000"/>
          <w:sz w:val="32"/>
          <w:szCs w:val="44"/>
        </w:rPr>
        <w:t>附件3</w:t>
      </w:r>
    </w:p>
    <w:p w:rsidR="004C481F" w:rsidRDefault="004C481F" w:rsidP="004C481F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7B4115">
        <w:rPr>
          <w:rFonts w:ascii="方正小标宋简体" w:eastAsia="方正小标宋简体" w:hint="eastAsia"/>
          <w:color w:val="000000"/>
          <w:sz w:val="36"/>
          <w:szCs w:val="36"/>
        </w:rPr>
        <w:t>2018年山东省职业院校教学能力大赛</w:t>
      </w:r>
    </w:p>
    <w:p w:rsidR="004C481F" w:rsidRPr="007B4115" w:rsidRDefault="004C481F" w:rsidP="004C481F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 w:rsidRPr="007B4115">
        <w:rPr>
          <w:rFonts w:ascii="方正小标宋简体" w:eastAsia="方正小标宋简体" w:hint="eastAsia"/>
          <w:color w:val="000000"/>
          <w:sz w:val="36"/>
          <w:szCs w:val="36"/>
        </w:rPr>
        <w:t>参赛视频制作要求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一、录制软件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录制软件不限，参赛教师自行选取。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二、视频信号源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（一）</w:t>
      </w:r>
      <w:r w:rsidRPr="007B4115">
        <w:rPr>
          <w:rFonts w:ascii="楷体" w:eastAsia="楷体" w:hAnsi="楷体"/>
          <w:color w:val="000000"/>
          <w:sz w:val="32"/>
          <w:szCs w:val="32"/>
        </w:rPr>
        <w:t>稳定性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全片图像同步性能稳定，无失步现象，CTL同步控制信号必须连续：图像无抖动跳跃，色彩无突变，编辑点处图像稳定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（课堂教学比赛视频不允许编辑）</w:t>
      </w:r>
      <w:r w:rsidRPr="007B4115">
        <w:rPr>
          <w:rFonts w:ascii="仿宋_GB2312" w:eastAsia="仿宋_GB2312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7B4115">
        <w:rPr>
          <w:rFonts w:ascii="楷体" w:eastAsia="楷体" w:hAnsi="楷体"/>
          <w:color w:val="000000"/>
          <w:sz w:val="32"/>
          <w:szCs w:val="32"/>
        </w:rPr>
        <w:t>信噪比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图像信噪比不低于55dB，无明显杂波。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（三）</w:t>
      </w:r>
      <w:r w:rsidRPr="007B4115">
        <w:rPr>
          <w:rFonts w:ascii="楷体" w:eastAsia="楷体" w:hAnsi="楷体"/>
          <w:color w:val="000000"/>
          <w:sz w:val="32"/>
          <w:szCs w:val="32"/>
        </w:rPr>
        <w:t>色调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白平衡正确，无明显偏色，多机拍摄的镜头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（课堂教学比赛视频仅用一个机位）</w:t>
      </w:r>
      <w:r w:rsidRPr="007B4115">
        <w:rPr>
          <w:rFonts w:ascii="仿宋_GB2312" w:eastAsia="仿宋_GB2312"/>
          <w:color w:val="000000"/>
          <w:sz w:val="32"/>
          <w:szCs w:val="32"/>
        </w:rPr>
        <w:t>衔接处无明显色差。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三、音频信号源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（一）</w:t>
      </w:r>
      <w:r w:rsidRPr="007B4115">
        <w:rPr>
          <w:rFonts w:ascii="楷体" w:eastAsia="楷体" w:hAnsi="楷体"/>
          <w:color w:val="000000"/>
          <w:sz w:val="32"/>
          <w:szCs w:val="32"/>
        </w:rPr>
        <w:t>声道配置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中文内容音频信号记录于第1声道，音乐、音效、同期声记录于第2声道，若有其他文字解说记录于第3声道（如录音设备无第3声道，则录于第2声道）。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7B4115">
        <w:rPr>
          <w:rFonts w:ascii="楷体" w:eastAsia="楷体" w:hAnsi="楷体"/>
          <w:color w:val="000000"/>
          <w:sz w:val="32"/>
          <w:szCs w:val="32"/>
        </w:rPr>
        <w:t>电平指标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-2db</w:t>
      </w:r>
      <w:r w:rsidRPr="007B4115">
        <w:rPr>
          <w:rFonts w:ascii="仿宋_GB2312" w:eastAsia="仿宋_GB2312"/>
          <w:color w:val="000000"/>
          <w:sz w:val="32"/>
          <w:szCs w:val="32"/>
        </w:rPr>
        <w:t>—</w:t>
      </w:r>
      <w:r w:rsidRPr="007B4115">
        <w:rPr>
          <w:rFonts w:ascii="仿宋_GB2312" w:eastAsia="仿宋_GB2312"/>
          <w:color w:val="000000"/>
          <w:sz w:val="32"/>
          <w:szCs w:val="32"/>
        </w:rPr>
        <w:t>-8db，声音应无明显失真、放音过冲、过弱。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（三）</w:t>
      </w:r>
      <w:r w:rsidRPr="007B4115">
        <w:rPr>
          <w:rFonts w:ascii="楷体" w:eastAsia="楷体" w:hAnsi="楷体"/>
          <w:color w:val="000000"/>
          <w:sz w:val="32"/>
          <w:szCs w:val="32"/>
        </w:rPr>
        <w:t>信噪比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lastRenderedPageBreak/>
        <w:t>不低于48db。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（四）</w:t>
      </w:r>
      <w:r w:rsidRPr="007B4115">
        <w:rPr>
          <w:rFonts w:ascii="楷体" w:eastAsia="楷体" w:hAnsi="楷体"/>
          <w:color w:val="000000"/>
          <w:sz w:val="32"/>
          <w:szCs w:val="32"/>
        </w:rPr>
        <w:t>其他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四、视频压缩格式及技术参数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（一）</w:t>
      </w:r>
      <w:r w:rsidRPr="007B4115">
        <w:rPr>
          <w:rFonts w:ascii="楷体" w:eastAsia="楷体" w:hAnsi="楷体"/>
          <w:color w:val="000000"/>
          <w:sz w:val="32"/>
          <w:szCs w:val="32"/>
        </w:rPr>
        <w:t>压缩格式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采用H.264/AVC（MPEG-4 Part10）编码格式。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7B4115">
        <w:rPr>
          <w:rFonts w:ascii="楷体" w:eastAsia="楷体" w:hAnsi="楷体"/>
          <w:color w:val="000000"/>
          <w:sz w:val="32"/>
          <w:szCs w:val="32"/>
        </w:rPr>
        <w:t>码流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动态码流的码率为1024Kbps（125KBps）。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（三）</w:t>
      </w:r>
      <w:r w:rsidRPr="007B4115">
        <w:rPr>
          <w:rFonts w:ascii="楷体" w:eastAsia="楷体" w:hAnsi="楷体"/>
          <w:color w:val="000000"/>
          <w:sz w:val="32"/>
          <w:szCs w:val="32"/>
        </w:rPr>
        <w:t>分辨率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1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7B4115">
        <w:rPr>
          <w:rFonts w:ascii="仿宋_GB2312" w:eastAsia="仿宋_GB2312"/>
          <w:color w:val="000000"/>
          <w:sz w:val="32"/>
          <w:szCs w:val="32"/>
        </w:rPr>
        <w:t>采用标清4:3拍摄时，设定为720</w:t>
      </w:r>
      <w:r w:rsidRPr="007B4115">
        <w:rPr>
          <w:rFonts w:ascii="仿宋_GB2312" w:eastAsia="仿宋_GB2312"/>
          <w:color w:val="000000"/>
          <w:sz w:val="32"/>
          <w:szCs w:val="32"/>
        </w:rPr>
        <w:t>×</w:t>
      </w:r>
      <w:r w:rsidRPr="007B4115">
        <w:rPr>
          <w:rFonts w:ascii="仿宋_GB2312" w:eastAsia="仿宋_GB2312"/>
          <w:color w:val="000000"/>
          <w:sz w:val="32"/>
          <w:szCs w:val="32"/>
        </w:rPr>
        <w:t>576；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7B4115">
        <w:rPr>
          <w:rFonts w:ascii="仿宋_GB2312" w:eastAsia="仿宋_GB2312"/>
          <w:color w:val="000000"/>
          <w:sz w:val="32"/>
          <w:szCs w:val="32"/>
        </w:rPr>
        <w:t>.采用高清16:9拍摄时，设定为1280</w:t>
      </w:r>
      <w:r w:rsidRPr="007B4115">
        <w:rPr>
          <w:rFonts w:ascii="仿宋_GB2312" w:eastAsia="仿宋_GB2312"/>
          <w:color w:val="000000"/>
          <w:sz w:val="32"/>
          <w:szCs w:val="32"/>
        </w:rPr>
        <w:t>×</w:t>
      </w:r>
      <w:r w:rsidRPr="007B4115">
        <w:rPr>
          <w:rFonts w:ascii="仿宋_GB2312" w:eastAsia="仿宋_GB2312"/>
          <w:color w:val="000000"/>
          <w:sz w:val="32"/>
          <w:szCs w:val="32"/>
        </w:rPr>
        <w:t>720；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7B4115">
        <w:rPr>
          <w:rFonts w:ascii="仿宋_GB2312" w:eastAsia="仿宋_GB2312"/>
          <w:color w:val="000000"/>
          <w:sz w:val="32"/>
          <w:szCs w:val="32"/>
        </w:rPr>
        <w:t>.在同一参赛作品中，各机位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（课堂教学比赛视频仅用一个机位）</w:t>
      </w:r>
      <w:r w:rsidRPr="007B4115">
        <w:rPr>
          <w:rFonts w:ascii="仿宋_GB2312" w:eastAsia="仿宋_GB2312"/>
          <w:color w:val="000000"/>
          <w:sz w:val="32"/>
          <w:szCs w:val="32"/>
        </w:rPr>
        <w:t>的视频分辨率应统一，不得标清和高清混用。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（四）</w:t>
      </w:r>
      <w:r w:rsidRPr="007B4115">
        <w:rPr>
          <w:rFonts w:ascii="楷体" w:eastAsia="楷体" w:hAnsi="楷体"/>
          <w:color w:val="000000"/>
          <w:sz w:val="32"/>
          <w:szCs w:val="32"/>
        </w:rPr>
        <w:t>画幅宽高比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7B4115">
        <w:rPr>
          <w:rFonts w:ascii="仿宋_GB2312" w:eastAsia="仿宋_GB2312"/>
          <w:color w:val="000000"/>
          <w:sz w:val="32"/>
          <w:szCs w:val="32"/>
        </w:rPr>
        <w:t>.分辨率设定为720</w:t>
      </w:r>
      <w:r w:rsidRPr="007B4115">
        <w:rPr>
          <w:rFonts w:ascii="仿宋_GB2312" w:eastAsia="仿宋_GB2312"/>
          <w:color w:val="000000"/>
          <w:sz w:val="32"/>
          <w:szCs w:val="32"/>
        </w:rPr>
        <w:t>×</w:t>
      </w:r>
      <w:r w:rsidRPr="007B4115">
        <w:rPr>
          <w:rFonts w:ascii="仿宋_GB2312" w:eastAsia="仿宋_GB2312"/>
          <w:color w:val="000000"/>
          <w:sz w:val="32"/>
          <w:szCs w:val="32"/>
        </w:rPr>
        <w:t>576的，选定4:3；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7B4115">
        <w:rPr>
          <w:rFonts w:ascii="仿宋_GB2312" w:eastAsia="仿宋_GB2312"/>
          <w:color w:val="000000"/>
          <w:sz w:val="32"/>
          <w:szCs w:val="32"/>
        </w:rPr>
        <w:t>.分辨率设定为1280</w:t>
      </w:r>
      <w:r w:rsidRPr="007B4115">
        <w:rPr>
          <w:rFonts w:ascii="仿宋_GB2312" w:eastAsia="仿宋_GB2312"/>
          <w:color w:val="000000"/>
          <w:sz w:val="32"/>
          <w:szCs w:val="32"/>
        </w:rPr>
        <w:t>×</w:t>
      </w:r>
      <w:r w:rsidRPr="007B4115">
        <w:rPr>
          <w:rFonts w:ascii="仿宋_GB2312" w:eastAsia="仿宋_GB2312"/>
          <w:color w:val="000000"/>
          <w:sz w:val="32"/>
          <w:szCs w:val="32"/>
        </w:rPr>
        <w:t>720的，选定16:9；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7B4115">
        <w:rPr>
          <w:rFonts w:ascii="仿宋_GB2312" w:eastAsia="仿宋_GB2312"/>
          <w:color w:val="000000"/>
          <w:sz w:val="32"/>
          <w:szCs w:val="32"/>
        </w:rPr>
        <w:t>.在同一参赛作品中，各机位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（课堂教学比赛视频仅用一个机位）</w:t>
      </w:r>
      <w:r w:rsidRPr="007B4115">
        <w:rPr>
          <w:rFonts w:ascii="仿宋_GB2312" w:eastAsia="仿宋_GB2312"/>
          <w:color w:val="000000"/>
          <w:sz w:val="32"/>
          <w:szCs w:val="32"/>
        </w:rPr>
        <w:t>的视频应统一画幅宽高比，不得混用。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（五）</w:t>
      </w:r>
      <w:r w:rsidRPr="007B4115">
        <w:rPr>
          <w:rFonts w:ascii="楷体" w:eastAsia="楷体" w:hAnsi="楷体"/>
          <w:color w:val="000000"/>
          <w:sz w:val="32"/>
          <w:szCs w:val="32"/>
        </w:rPr>
        <w:t>帧率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25帧/秒。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（六）</w:t>
      </w:r>
      <w:r w:rsidRPr="007B4115">
        <w:rPr>
          <w:rFonts w:ascii="楷体" w:eastAsia="楷体" w:hAnsi="楷体"/>
          <w:color w:val="000000"/>
          <w:sz w:val="32"/>
          <w:szCs w:val="32"/>
        </w:rPr>
        <w:t>扫描方式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lastRenderedPageBreak/>
        <w:t>逐行扫描。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五、音频压缩格式及技术参数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（一）</w:t>
      </w:r>
      <w:r w:rsidRPr="007B4115">
        <w:rPr>
          <w:rFonts w:ascii="楷体" w:eastAsia="楷体" w:hAnsi="楷体"/>
          <w:color w:val="000000"/>
          <w:sz w:val="32"/>
          <w:szCs w:val="32"/>
        </w:rPr>
        <w:t>压缩格式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采用AAC（MPEG4 Part3）格式。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7B4115">
        <w:rPr>
          <w:rFonts w:ascii="楷体" w:eastAsia="楷体" w:hAnsi="楷体"/>
          <w:color w:val="000000"/>
          <w:sz w:val="32"/>
          <w:szCs w:val="32"/>
        </w:rPr>
        <w:t>采样率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48KHz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7B4115">
        <w:rPr>
          <w:rFonts w:ascii="楷体" w:eastAsia="楷体" w:hAnsi="楷体" w:hint="eastAsia"/>
          <w:color w:val="000000"/>
          <w:sz w:val="32"/>
          <w:szCs w:val="32"/>
        </w:rPr>
        <w:t>（三）</w:t>
      </w:r>
      <w:r w:rsidRPr="007B4115">
        <w:rPr>
          <w:rFonts w:ascii="楷体" w:eastAsia="楷体" w:hAnsi="楷体"/>
          <w:color w:val="000000"/>
          <w:sz w:val="32"/>
          <w:szCs w:val="32"/>
        </w:rPr>
        <w:t>码流</w:t>
      </w:r>
      <w:r>
        <w:rPr>
          <w:rFonts w:ascii="楷体" w:eastAsia="楷体" w:hAnsi="楷体" w:hint="eastAsia"/>
          <w:color w:val="000000"/>
          <w:sz w:val="32"/>
          <w:szCs w:val="32"/>
        </w:rPr>
        <w:t>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128Kbps（恒定）。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六、封装格式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采用MP4格式封装。（视频编码格式：H.264/AVC（MPEG-4 Part10）；音频编码格式：AAC（MPEG4 Part3）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7B4115">
        <w:rPr>
          <w:rFonts w:eastAsia="黑体"/>
          <w:color w:val="000000"/>
          <w:sz w:val="32"/>
          <w:szCs w:val="32"/>
        </w:rPr>
        <w:t>七、其他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4C481F" w:rsidRPr="007B4115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2.视频和音频的码流务必遵照相关要求。按要求制作的视频，教学设计比赛的10分钟讲解视频，文件大小不超过100M；课堂教学比赛的35-45分钟教学视频，文件大小不超过500M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7B4115">
        <w:rPr>
          <w:rFonts w:ascii="仿宋_GB2312" w:eastAsia="仿宋_GB2312"/>
          <w:color w:val="000000"/>
          <w:sz w:val="32"/>
          <w:szCs w:val="32"/>
        </w:rPr>
        <w:t>码流过大的视频，播放时会出现卡顿现象，延误网络评审，影响比赛成绩。</w:t>
      </w:r>
    </w:p>
    <w:p w:rsidR="004C481F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t>3.比赛采取匿名方式进行，禁止参赛教师进行省市、学校和个人情况介绍，参赛视频切勿泄露相关信息。</w:t>
      </w:r>
    </w:p>
    <w:p w:rsidR="00BF14CB" w:rsidRPr="004C481F" w:rsidRDefault="004C481F" w:rsidP="004C481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B4115">
        <w:rPr>
          <w:rFonts w:ascii="仿宋_GB2312" w:eastAsia="仿宋_GB2312"/>
          <w:color w:val="000000"/>
          <w:sz w:val="32"/>
          <w:szCs w:val="32"/>
        </w:rPr>
        <w:lastRenderedPageBreak/>
        <w:t>4.参赛视频可出现</w:t>
      </w:r>
      <w:r w:rsidRPr="007B4115">
        <w:rPr>
          <w:rFonts w:ascii="仿宋_GB2312" w:eastAsia="仿宋_GB2312" w:hint="eastAsia"/>
          <w:color w:val="000000"/>
          <w:sz w:val="32"/>
          <w:szCs w:val="32"/>
        </w:rPr>
        <w:t>主讲人</w:t>
      </w:r>
      <w:r w:rsidRPr="007B4115">
        <w:rPr>
          <w:rFonts w:ascii="仿宋_GB2312" w:eastAsia="仿宋_GB2312"/>
          <w:color w:val="000000"/>
          <w:sz w:val="32"/>
          <w:szCs w:val="32"/>
        </w:rPr>
        <w:t>形象。</w:t>
      </w:r>
    </w:p>
    <w:sectPr w:rsidR="00BF14CB" w:rsidRPr="004C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78" w:rsidRDefault="00A46278" w:rsidP="004C481F">
      <w:r>
        <w:separator/>
      </w:r>
    </w:p>
  </w:endnote>
  <w:endnote w:type="continuationSeparator" w:id="0">
    <w:p w:rsidR="00A46278" w:rsidRDefault="00A46278" w:rsidP="004C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78" w:rsidRDefault="00A46278" w:rsidP="004C481F">
      <w:r>
        <w:separator/>
      </w:r>
    </w:p>
  </w:footnote>
  <w:footnote w:type="continuationSeparator" w:id="0">
    <w:p w:rsidR="00A46278" w:rsidRDefault="00A46278" w:rsidP="004C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4"/>
    <w:rsid w:val="004C481F"/>
    <w:rsid w:val="00A46278"/>
    <w:rsid w:val="00BF14CB"/>
    <w:rsid w:val="00E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14248"/>
  <w15:chartTrackingRefBased/>
  <w15:docId w15:val="{AC93149D-44B7-46A3-938F-F480F3E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8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2018-07-11T07:38:00Z</dcterms:created>
  <dcterms:modified xsi:type="dcterms:W3CDTF">2018-07-11T07:39:00Z</dcterms:modified>
</cp:coreProperties>
</file>