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职业教育改革发展成效明显的市、县（市、区）自评表</w:t>
      </w:r>
    </w:p>
    <w:bookmarkEnd w:id="0"/>
    <w:tbl>
      <w:tblPr>
        <w:tblStyle w:val="3"/>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842"/>
        <w:gridCol w:w="4942"/>
        <w:gridCol w:w="7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jc w:val="center"/>
        </w:trPr>
        <w:tc>
          <w:tcPr>
            <w:tcW w:w="1241"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主要内容</w:t>
            </w:r>
          </w:p>
        </w:tc>
        <w:tc>
          <w:tcPr>
            <w:tcW w:w="5842"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主要</w:t>
            </w:r>
            <w:r>
              <w:rPr>
                <w:rFonts w:ascii="宋体" w:hAnsi="宋体" w:cs="宋体"/>
                <w:b/>
                <w:bCs/>
                <w:kern w:val="0"/>
                <w:sz w:val="18"/>
                <w:szCs w:val="18"/>
              </w:rPr>
              <w:t>指标</w:t>
            </w:r>
          </w:p>
        </w:tc>
        <w:tc>
          <w:tcPr>
            <w:tcW w:w="4942"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工作情况</w:t>
            </w:r>
          </w:p>
        </w:tc>
        <w:tc>
          <w:tcPr>
            <w:tcW w:w="709"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自评分数</w:t>
            </w:r>
          </w:p>
        </w:tc>
        <w:tc>
          <w:tcPr>
            <w:tcW w:w="1984" w:type="dxa"/>
            <w:noWrap w:val="0"/>
            <w:vAlign w:val="top"/>
          </w:tcPr>
          <w:p>
            <w:pPr>
              <w:widowControl/>
              <w:jc w:val="center"/>
              <w:rPr>
                <w:rFonts w:ascii="宋体" w:hAnsi="宋体" w:cs="宋体"/>
                <w:b/>
                <w:bCs/>
                <w:kern w:val="0"/>
                <w:sz w:val="18"/>
                <w:szCs w:val="18"/>
              </w:rPr>
            </w:pPr>
            <w:r>
              <w:rPr>
                <w:rFonts w:hint="eastAsia" w:ascii="宋体" w:hAnsi="宋体" w:cs="宋体"/>
                <w:b/>
                <w:bCs/>
                <w:kern w:val="0"/>
                <w:sz w:val="18"/>
                <w:szCs w:val="18"/>
              </w:rPr>
              <w:t>佐证材料</w:t>
            </w:r>
          </w:p>
          <w:p>
            <w:pPr>
              <w:widowControl/>
              <w:jc w:val="center"/>
              <w:rPr>
                <w:rFonts w:ascii="宋体" w:hAnsi="宋体" w:cs="宋体"/>
                <w:b/>
                <w:bCs/>
                <w:kern w:val="0"/>
                <w:sz w:val="18"/>
                <w:szCs w:val="18"/>
              </w:rPr>
            </w:pPr>
            <w:r>
              <w:rPr>
                <w:rFonts w:hint="eastAsia" w:ascii="宋体" w:hAnsi="宋体" w:cs="宋体"/>
                <w:b/>
                <w:bCs/>
                <w:kern w:val="0"/>
                <w:sz w:val="18"/>
                <w:szCs w:val="18"/>
              </w:rPr>
              <w:t>（文件、数据）目录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坚决贯彻落实中央部署和</w:t>
            </w:r>
            <w:r>
              <w:rPr>
                <w:rFonts w:ascii="宋体" w:hAnsi="宋体" w:cs="宋体"/>
                <w:kern w:val="0"/>
                <w:sz w:val="18"/>
                <w:szCs w:val="18"/>
              </w:rPr>
              <w:t>省</w:t>
            </w:r>
            <w:r>
              <w:rPr>
                <w:rFonts w:hint="eastAsia" w:ascii="宋体" w:hAnsi="宋体" w:cs="宋体"/>
                <w:kern w:val="0"/>
                <w:sz w:val="18"/>
                <w:szCs w:val="18"/>
              </w:rPr>
              <w:t>工作要求</w:t>
            </w: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党委</w:t>
            </w:r>
            <w:r>
              <w:rPr>
                <w:rFonts w:ascii="宋体" w:hAnsi="宋体" w:cs="宋体"/>
                <w:kern w:val="0"/>
                <w:sz w:val="18"/>
                <w:szCs w:val="18"/>
              </w:rPr>
              <w:t>、政府</w:t>
            </w:r>
            <w:r>
              <w:rPr>
                <w:rFonts w:hint="eastAsia" w:ascii="宋体" w:hAnsi="宋体" w:cs="宋体"/>
                <w:kern w:val="0"/>
                <w:sz w:val="18"/>
                <w:szCs w:val="18"/>
              </w:rPr>
              <w:t>召开专门会议研究职业教育（3分）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建立健全职业教育部门协商（调）工作机制（</w:t>
            </w:r>
            <w:r>
              <w:rPr>
                <w:rFonts w:ascii="宋体" w:hAnsi="宋体" w:cs="宋体"/>
                <w:kern w:val="0"/>
                <w:sz w:val="18"/>
                <w:szCs w:val="18"/>
              </w:rPr>
              <w:t>3</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将职业教育纳入经济社会发展考核（5分）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将职业教育纳入政府履职评价，作为考核、奖惩重要依据（</w:t>
            </w:r>
            <w:r>
              <w:rPr>
                <w:rFonts w:ascii="宋体" w:hAnsi="宋体" w:cs="宋体"/>
                <w:kern w:val="0"/>
                <w:sz w:val="18"/>
                <w:szCs w:val="18"/>
              </w:rPr>
              <w:t>5</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推进现代职业教育体系建设（</w:t>
            </w:r>
            <w:r>
              <w:rPr>
                <w:rFonts w:ascii="宋体" w:hAnsi="宋体" w:cs="宋体"/>
                <w:kern w:val="0"/>
                <w:sz w:val="18"/>
                <w:szCs w:val="18"/>
              </w:rPr>
              <w:t>5</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1" w:type="dxa"/>
            <w:vMerge w:val="restart"/>
            <w:noWrap w:val="0"/>
            <w:vAlign w:val="center"/>
          </w:tcPr>
          <w:p>
            <w:pPr>
              <w:jc w:val="center"/>
              <w:rPr>
                <w:rFonts w:ascii="宋体" w:hAnsi="宋体" w:cs="宋体"/>
                <w:kern w:val="0"/>
                <w:sz w:val="18"/>
                <w:szCs w:val="18"/>
              </w:rPr>
            </w:pPr>
            <w:r>
              <w:rPr>
                <w:rFonts w:hint="eastAsia" w:ascii="宋体" w:hAnsi="宋体" w:cs="宋体"/>
                <w:kern w:val="0"/>
                <w:sz w:val="18"/>
                <w:szCs w:val="18"/>
              </w:rPr>
              <w:t>着力为职业教育改革发展提供坚实保障</w:t>
            </w: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落实学校内设机构、招聘岗位、用人、招聘自主权，并</w:t>
            </w:r>
            <w:r>
              <w:rPr>
                <w:rFonts w:ascii="宋体" w:hAnsi="宋体" w:cs="宋体"/>
                <w:kern w:val="0"/>
                <w:sz w:val="18"/>
                <w:szCs w:val="18"/>
              </w:rPr>
              <w:t>事后备案</w:t>
            </w:r>
            <w:r>
              <w:rPr>
                <w:rFonts w:hint="eastAsia" w:ascii="宋体" w:hAnsi="宋体" w:cs="宋体"/>
                <w:kern w:val="0"/>
                <w:sz w:val="18"/>
                <w:szCs w:val="18"/>
              </w:rPr>
              <w:t>（7分）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配齐配足职业院校</w:t>
            </w:r>
            <w:r>
              <w:rPr>
                <w:rFonts w:ascii="宋体" w:hAnsi="宋体" w:cs="宋体"/>
                <w:kern w:val="0"/>
                <w:sz w:val="18"/>
                <w:szCs w:val="18"/>
              </w:rPr>
              <w:t>教师，</w:t>
            </w:r>
            <w:r>
              <w:rPr>
                <w:rFonts w:hint="eastAsia" w:ascii="宋体" w:hAnsi="宋体" w:cs="宋体"/>
                <w:kern w:val="0"/>
                <w:sz w:val="18"/>
                <w:szCs w:val="18"/>
              </w:rPr>
              <w:t>落实20%编制员额由职业院校自主聘用专业兼职教师政策（7分）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全市公办高职院校生均财政拨款达到12000元，中职学校生均公用经费基本拨款达到省定标准（8分）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落实绩效工资政策（4分）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落实校企合作税收优惠政策和“金融+财政+土地+信用”产教融合10条激励措施（</w:t>
            </w:r>
            <w:r>
              <w:rPr>
                <w:rFonts w:ascii="宋体" w:hAnsi="宋体" w:cs="宋体"/>
                <w:kern w:val="0"/>
                <w:sz w:val="18"/>
                <w:szCs w:val="18"/>
              </w:rPr>
              <w:t>3</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40" w:lineRule="exact"/>
              <w:jc w:val="left"/>
              <w:rPr>
                <w:rFonts w:ascii="宋体" w:hAnsi="宋体" w:cs="宋体"/>
                <w:kern w:val="0"/>
                <w:sz w:val="18"/>
                <w:szCs w:val="18"/>
              </w:rPr>
            </w:pPr>
            <w:r>
              <w:rPr>
                <w:rFonts w:hint="eastAsia" w:ascii="宋体" w:hAnsi="宋体" w:cs="宋体"/>
                <w:kern w:val="0"/>
                <w:sz w:val="18"/>
                <w:szCs w:val="18"/>
              </w:rPr>
              <w:t>制定具体措施支持面向</w:t>
            </w:r>
            <w:r>
              <w:rPr>
                <w:rFonts w:ascii="宋体" w:hAnsi="宋体" w:cs="宋体"/>
                <w:kern w:val="0"/>
                <w:sz w:val="18"/>
                <w:szCs w:val="18"/>
              </w:rPr>
              <w:t>市场</w:t>
            </w:r>
            <w:r>
              <w:rPr>
                <w:rFonts w:hint="eastAsia" w:ascii="宋体" w:hAnsi="宋体" w:cs="宋体"/>
                <w:kern w:val="0"/>
                <w:sz w:val="18"/>
                <w:szCs w:val="18"/>
              </w:rPr>
              <w:t>开放办学（</w:t>
            </w:r>
            <w:r>
              <w:rPr>
                <w:rFonts w:ascii="宋体" w:hAnsi="宋体" w:cs="宋体"/>
                <w:kern w:val="0"/>
                <w:sz w:val="18"/>
                <w:szCs w:val="18"/>
              </w:rPr>
              <w:t>3</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大幅提高技术技能人才供给能力</w:t>
            </w: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统筹推进职业教育与普通教育协调发展，公办</w:t>
            </w:r>
            <w:r>
              <w:rPr>
                <w:rFonts w:ascii="宋体" w:hAnsi="宋体" w:cs="宋体"/>
                <w:kern w:val="0"/>
                <w:sz w:val="18"/>
                <w:szCs w:val="18"/>
              </w:rPr>
              <w:t>中职学校招生数量不少于</w:t>
            </w:r>
            <w:r>
              <w:rPr>
                <w:rFonts w:hint="eastAsia" w:ascii="宋体" w:hAnsi="宋体" w:cs="宋体"/>
                <w:kern w:val="0"/>
                <w:sz w:val="18"/>
                <w:szCs w:val="18"/>
              </w:rPr>
              <w:t>上年（</w:t>
            </w:r>
            <w:r>
              <w:rPr>
                <w:rFonts w:ascii="宋体" w:hAnsi="宋体" w:cs="宋体"/>
                <w:kern w:val="0"/>
                <w:sz w:val="18"/>
                <w:szCs w:val="18"/>
              </w:rPr>
              <w:t>5</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highlight w:val="yellow"/>
              </w:rPr>
            </w:pPr>
            <w:r>
              <w:rPr>
                <w:rFonts w:hint="eastAsia" w:ascii="宋体" w:hAnsi="宋体" w:cs="宋体"/>
                <w:kern w:val="0"/>
                <w:sz w:val="18"/>
                <w:szCs w:val="18"/>
              </w:rPr>
              <w:t>区域内职业院校办学条件重点监测指标全部达标的学校比例达到</w:t>
            </w:r>
            <w:r>
              <w:rPr>
                <w:rFonts w:ascii="宋体" w:hAnsi="宋体" w:cs="宋体"/>
                <w:kern w:val="0"/>
                <w:sz w:val="18"/>
                <w:szCs w:val="18"/>
              </w:rPr>
              <w:t>85</w:t>
            </w:r>
            <w:r>
              <w:rPr>
                <w:rFonts w:hint="eastAsia" w:ascii="宋体" w:hAnsi="宋体" w:cs="宋体"/>
                <w:kern w:val="0"/>
                <w:sz w:val="18"/>
                <w:szCs w:val="18"/>
              </w:rPr>
              <w:t>%以上，</w:t>
            </w:r>
            <w:r>
              <w:rPr>
                <w:rFonts w:ascii="宋体" w:hAnsi="宋体" w:cs="宋体"/>
                <w:kern w:val="0"/>
                <w:sz w:val="18"/>
                <w:szCs w:val="18"/>
              </w:rPr>
              <w:t>县域内有一所</w:t>
            </w:r>
            <w:r>
              <w:rPr>
                <w:rFonts w:hint="eastAsia" w:ascii="宋体" w:hAnsi="宋体" w:cs="宋体"/>
                <w:kern w:val="0"/>
                <w:sz w:val="18"/>
                <w:szCs w:val="18"/>
              </w:rPr>
              <w:t>立项建设</w:t>
            </w:r>
            <w:r>
              <w:rPr>
                <w:rFonts w:ascii="宋体" w:hAnsi="宋体" w:cs="宋体"/>
                <w:kern w:val="0"/>
                <w:sz w:val="18"/>
                <w:szCs w:val="18"/>
              </w:rPr>
              <w:t>的省高水平中职学校</w:t>
            </w:r>
            <w:r>
              <w:rPr>
                <w:rFonts w:hint="eastAsia" w:ascii="宋体" w:hAnsi="宋体" w:cs="宋体"/>
                <w:kern w:val="0"/>
                <w:sz w:val="18"/>
                <w:szCs w:val="18"/>
              </w:rPr>
              <w:t>（5分）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健全德技并修、工学结合育人机制（3分）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主动优化学校和专业布局结构（3分）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专业设置、学校布局与产业匹配度高（3分）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职业院校落实好职业培训职责（</w:t>
            </w:r>
            <w:r>
              <w:rPr>
                <w:rFonts w:ascii="宋体" w:hAnsi="宋体" w:cs="宋体"/>
                <w:kern w:val="0"/>
                <w:sz w:val="18"/>
                <w:szCs w:val="18"/>
              </w:rPr>
              <w:t>4</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建有共享性大型智能（仿真）实习实训基地</w:t>
            </w:r>
            <w:r>
              <w:rPr>
                <w:rFonts w:hint="eastAsia"/>
                <w:sz w:val="18"/>
                <w:szCs w:val="18"/>
              </w:rPr>
              <w:t>（4分）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支持企业特别是国有企业和</w:t>
            </w:r>
            <w:r>
              <w:rPr>
                <w:rFonts w:ascii="宋体" w:hAnsi="宋体" w:cs="宋体"/>
                <w:kern w:val="0"/>
                <w:sz w:val="18"/>
                <w:szCs w:val="18"/>
              </w:rPr>
              <w:t>社会力量</w:t>
            </w:r>
            <w:r>
              <w:rPr>
                <w:rFonts w:hint="eastAsia" w:ascii="宋体" w:hAnsi="宋体" w:cs="宋体"/>
                <w:kern w:val="0"/>
                <w:sz w:val="18"/>
                <w:szCs w:val="18"/>
              </w:rPr>
              <w:t>举办或</w:t>
            </w:r>
            <w:r>
              <w:rPr>
                <w:rFonts w:ascii="宋体" w:hAnsi="宋体" w:cs="宋体"/>
                <w:kern w:val="0"/>
                <w:sz w:val="18"/>
                <w:szCs w:val="18"/>
              </w:rPr>
              <w:t>参与</w:t>
            </w:r>
            <w:r>
              <w:rPr>
                <w:rFonts w:hint="eastAsia" w:ascii="宋体" w:hAnsi="宋体" w:cs="宋体"/>
                <w:kern w:val="0"/>
                <w:sz w:val="18"/>
                <w:szCs w:val="18"/>
              </w:rPr>
              <w:t>职业教育，</w:t>
            </w:r>
            <w:r>
              <w:rPr>
                <w:rFonts w:ascii="宋体" w:hAnsi="宋体" w:cs="宋体"/>
                <w:kern w:val="0"/>
                <w:sz w:val="18"/>
                <w:szCs w:val="18"/>
              </w:rPr>
              <w:t>区域内</w:t>
            </w:r>
            <w:r>
              <w:rPr>
                <w:rFonts w:hint="eastAsia" w:ascii="宋体" w:hAnsi="宋体" w:cs="宋体"/>
                <w:kern w:val="0"/>
                <w:sz w:val="18"/>
                <w:szCs w:val="18"/>
              </w:rPr>
              <w:t>具有一定数量</w:t>
            </w:r>
            <w:r>
              <w:rPr>
                <w:rFonts w:ascii="宋体" w:hAnsi="宋体" w:cs="宋体"/>
                <w:kern w:val="0"/>
                <w:sz w:val="18"/>
                <w:szCs w:val="18"/>
              </w:rPr>
              <w:t>产教融合</w:t>
            </w:r>
            <w:r>
              <w:rPr>
                <w:rFonts w:hint="eastAsia"/>
                <w:sz w:val="18"/>
                <w:szCs w:val="18"/>
              </w:rPr>
              <w:t>型</w:t>
            </w:r>
            <w:r>
              <w:rPr>
                <w:sz w:val="18"/>
                <w:szCs w:val="18"/>
              </w:rPr>
              <w:t>企业</w:t>
            </w:r>
            <w:r>
              <w:rPr>
                <w:rFonts w:hint="eastAsia" w:ascii="宋体" w:hAnsi="宋体" w:cs="宋体"/>
                <w:kern w:val="0"/>
                <w:sz w:val="18"/>
                <w:szCs w:val="18"/>
              </w:rPr>
              <w:t>（4分）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highlight w:val="yellow"/>
              </w:rPr>
            </w:pPr>
            <w:r>
              <w:rPr>
                <w:rFonts w:hint="eastAsia" w:ascii="宋体" w:hAnsi="宋体" w:cs="宋体"/>
                <w:kern w:val="0"/>
                <w:sz w:val="18"/>
                <w:szCs w:val="18"/>
              </w:rPr>
              <w:t>市级教育行政部门统一组织选用中职学校教材，高职院校统一组织选用本校</w:t>
            </w:r>
            <w:r>
              <w:rPr>
                <w:rFonts w:ascii="宋体" w:hAnsi="宋体" w:cs="宋体"/>
                <w:kern w:val="0"/>
                <w:sz w:val="18"/>
                <w:szCs w:val="18"/>
              </w:rPr>
              <w:t>教材</w:t>
            </w:r>
            <w:r>
              <w:rPr>
                <w:rFonts w:hint="eastAsia" w:ascii="宋体" w:hAnsi="宋体" w:cs="宋体"/>
                <w:kern w:val="0"/>
                <w:sz w:val="18"/>
                <w:szCs w:val="18"/>
              </w:rPr>
              <w:t>。（4分）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41" w:type="dxa"/>
            <w:vMerge w:val="restart"/>
            <w:noWrap w:val="0"/>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积极主动服务国家和</w:t>
            </w:r>
            <w:r>
              <w:rPr>
                <w:rFonts w:ascii="宋体" w:hAnsi="宋体" w:cs="宋体"/>
                <w:color w:val="000000"/>
                <w:kern w:val="0"/>
                <w:sz w:val="18"/>
                <w:szCs w:val="18"/>
              </w:rPr>
              <w:t>省</w:t>
            </w:r>
            <w:r>
              <w:rPr>
                <w:rFonts w:hint="eastAsia" w:ascii="宋体" w:hAnsi="宋体" w:cs="宋体"/>
                <w:color w:val="000000"/>
                <w:kern w:val="0"/>
                <w:sz w:val="18"/>
                <w:szCs w:val="18"/>
              </w:rPr>
              <w:t>重大战略</w:t>
            </w: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服务黄河重大国家战略、绿色低碳高质量发展先行区建设和推进“三个十大”行动、不断塑造“十个新优势”，推动经济实现质的有效提升和量的合理增长等省委省政府重大决策部署（</w:t>
            </w:r>
            <w:r>
              <w:rPr>
                <w:rFonts w:ascii="宋体" w:hAnsi="宋体" w:cs="宋体"/>
                <w:kern w:val="0"/>
                <w:sz w:val="18"/>
                <w:szCs w:val="18"/>
              </w:rPr>
              <w:t>5</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color w:val="000000"/>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承接国家和省战略相关任务（</w:t>
            </w:r>
            <w:r>
              <w:rPr>
                <w:rFonts w:ascii="宋体" w:hAnsi="宋体" w:cs="宋体"/>
                <w:kern w:val="0"/>
                <w:sz w:val="18"/>
                <w:szCs w:val="18"/>
              </w:rPr>
              <w:t>4</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Merge w:val="continue"/>
            <w:noWrap w:val="0"/>
            <w:vAlign w:val="center"/>
          </w:tcPr>
          <w:p>
            <w:pPr>
              <w:widowControl/>
              <w:jc w:val="center"/>
              <w:rPr>
                <w:rFonts w:ascii="宋体" w:hAnsi="宋体" w:cs="宋体"/>
                <w:kern w:val="0"/>
                <w:sz w:val="18"/>
                <w:szCs w:val="18"/>
              </w:rPr>
            </w:pPr>
          </w:p>
        </w:tc>
        <w:tc>
          <w:tcPr>
            <w:tcW w:w="5842"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参与职业教育“走出去”（</w:t>
            </w:r>
            <w:r>
              <w:rPr>
                <w:rFonts w:ascii="宋体" w:hAnsi="宋体" w:cs="宋体"/>
                <w:kern w:val="0"/>
                <w:sz w:val="18"/>
                <w:szCs w:val="18"/>
              </w:rPr>
              <w:t>3</w:t>
            </w:r>
            <w:r>
              <w:rPr>
                <w:rFonts w:hint="eastAsia" w:ascii="宋体" w:hAnsi="宋体" w:cs="宋体"/>
                <w:kern w:val="0"/>
                <w:sz w:val="18"/>
                <w:szCs w:val="18"/>
              </w:rPr>
              <w:t>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83" w:type="dxa"/>
            <w:gridSpan w:val="2"/>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对落实党中央、国务院决策部署和省委、省政府关于发展职业教育有关要求出现较大偏差，引发不良影响和较大舆情的市、县（市、区），以及改革政策落地“最后一公里”未打通的，以学费、住宿费、社会服务收入冲抵生均拨款的和生均拨款水平（不含上级专项资金）出现下降的，减10—15分</w:t>
            </w:r>
          </w:p>
        </w:tc>
        <w:tc>
          <w:tcPr>
            <w:tcW w:w="4942" w:type="dxa"/>
            <w:noWrap w:val="0"/>
            <w:vAlign w:val="top"/>
          </w:tcPr>
          <w:p>
            <w:pPr>
              <w:widowControl/>
              <w:spacing w:line="320" w:lineRule="exact"/>
              <w:jc w:val="left"/>
              <w:rPr>
                <w:rFonts w:ascii="宋体" w:hAnsi="宋体" w:cs="宋体"/>
                <w:kern w:val="0"/>
                <w:sz w:val="18"/>
                <w:szCs w:val="18"/>
              </w:rPr>
            </w:pPr>
          </w:p>
        </w:tc>
        <w:tc>
          <w:tcPr>
            <w:tcW w:w="709" w:type="dxa"/>
            <w:noWrap w:val="0"/>
            <w:vAlign w:val="top"/>
          </w:tcPr>
          <w:p>
            <w:pPr>
              <w:widowControl/>
              <w:jc w:val="left"/>
              <w:rPr>
                <w:rFonts w:ascii="宋体" w:hAnsi="宋体" w:cs="宋体"/>
                <w:kern w:val="0"/>
                <w:sz w:val="18"/>
                <w:szCs w:val="18"/>
              </w:rPr>
            </w:pPr>
          </w:p>
        </w:tc>
        <w:tc>
          <w:tcPr>
            <w:tcW w:w="1984" w:type="dxa"/>
            <w:noWrap w:val="0"/>
            <w:vAlign w:val="top"/>
          </w:tcPr>
          <w:p>
            <w:pPr>
              <w:widowControl/>
              <w:jc w:val="left"/>
              <w:rPr>
                <w:rFonts w:ascii="宋体" w:hAnsi="宋体" w:cs="宋体"/>
                <w:kern w:val="0"/>
                <w:sz w:val="18"/>
                <w:szCs w:val="18"/>
              </w:rPr>
            </w:pPr>
          </w:p>
        </w:tc>
      </w:tr>
    </w:tbl>
    <w:p>
      <w:r>
        <w:rPr>
          <w:rFonts w:hint="eastAsia" w:ascii="宋体" w:hAnsi="宋体" w:cs="宋体"/>
          <w:b/>
          <w:bCs/>
          <w:kern w:val="0"/>
          <w:sz w:val="22"/>
          <w:szCs w:val="18"/>
        </w:rPr>
        <w:t>注：工作情况列明要点即可，原则上不超过1500字。</w:t>
      </w:r>
    </w:p>
    <w:sectPr>
      <w:footerReference r:id="rId5" w:type="first"/>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18</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w:t>
    </w:r>
    <w:r>
      <w:rPr>
        <w:rStyle w:val="5"/>
        <w:sz w:val="28"/>
        <w:szCs w:val="28"/>
      </w:rPr>
      <w:fldChar w:fldCharType="end"/>
    </w:r>
    <w:r>
      <w:rPr>
        <w:rStyle w:val="5"/>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5266"/>
    <w:rsid w:val="0AEE5859"/>
    <w:rsid w:val="131A0C81"/>
    <w:rsid w:val="5B197CBB"/>
    <w:rsid w:val="5CB0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2024-12-02T01:57:00Z</dcterms:created>
  <dc:creator>z</dc:creator>
  <cp:lastModifiedBy>z</cp:lastModifiedBy>
  <dcterms:modified xsi:type="dcterms:W3CDTF">2024-12-02T01:57:59Z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