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"/>
          <w:kern w:val="0"/>
          <w:sz w:val="44"/>
          <w:szCs w:val="44"/>
        </w:rPr>
        <w:t>山东省中小学生经典诗词阅读活动方案</w:t>
      </w:r>
    </w:p>
    <w:bookmarkEnd w:id="0"/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一、活动主题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等线" w:eastAsia="仿宋_GB2312"/>
          <w:color w:val="000000"/>
          <w:sz w:val="32"/>
          <w:szCs w:val="32"/>
        </w:rPr>
      </w:pPr>
      <w:r>
        <w:rPr>
          <w:rFonts w:hint="eastAsia" w:ascii="仿宋_GB2312" w:hAnsi="等线" w:eastAsia="仿宋_GB2312"/>
          <w:color w:val="000000"/>
          <w:sz w:val="32"/>
          <w:szCs w:val="32"/>
        </w:rPr>
        <w:t>学诗词经典·演华夏文明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二、活动对象</w:t>
      </w:r>
    </w:p>
    <w:p>
      <w:pPr>
        <w:adjustRightInd w:val="0"/>
        <w:snapToGrid w:val="0"/>
        <w:spacing w:line="580" w:lineRule="exact"/>
        <w:ind w:left="63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全省义务教育阶段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学校的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学生</w:t>
      </w:r>
    </w:p>
    <w:p>
      <w:pPr>
        <w:adjustRightInd w:val="0"/>
        <w:snapToGrid w:val="0"/>
        <w:spacing w:line="580" w:lineRule="exact"/>
        <w:ind w:left="63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三、活动时间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2023年7月至2023年12月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四、活动内容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等线" w:eastAsia="仿宋_GB2312" w:cs="华文仿宋"/>
          <w:sz w:val="32"/>
          <w:szCs w:val="32"/>
        </w:rPr>
      </w:pPr>
      <w:r>
        <w:rPr>
          <w:rFonts w:hint="eastAsia" w:ascii="仿宋_GB2312" w:hAnsi="等线" w:eastAsia="仿宋_GB2312" w:cs="华文仿宋"/>
          <w:sz w:val="32"/>
          <w:szCs w:val="32"/>
          <w:lang w:val="en-US" w:eastAsia="zh-CN"/>
        </w:rPr>
        <w:t>对</w:t>
      </w:r>
      <w:r>
        <w:rPr>
          <w:rFonts w:hint="eastAsia" w:ascii="仿宋_GB2312" w:hAnsi="等线" w:eastAsia="仿宋_GB2312" w:cs="华文仿宋"/>
          <w:sz w:val="32"/>
          <w:szCs w:val="32"/>
        </w:rPr>
        <w:t>教育部统编版中小学语文教材课文中有益于品格修养、人文素养的诗文名篇，</w:t>
      </w:r>
      <w:r>
        <w:rPr>
          <w:rFonts w:hint="eastAsia" w:ascii="仿宋_GB2312" w:hAnsi="等线" w:eastAsia="仿宋_GB2312" w:cs="华文仿宋"/>
          <w:sz w:val="32"/>
          <w:szCs w:val="32"/>
          <w:lang w:val="en-US" w:eastAsia="zh-CN"/>
        </w:rPr>
        <w:t>以及</w:t>
      </w:r>
      <w:r>
        <w:rPr>
          <w:rFonts w:hint="eastAsia" w:ascii="仿宋_GB2312" w:hAnsi="等线" w:eastAsia="仿宋_GB2312" w:cs="华文仿宋"/>
          <w:sz w:val="32"/>
          <w:szCs w:val="32"/>
        </w:rPr>
        <w:t>带有山东元素的诗词篇目，进行阅读学习，鼓励父母与孩子共同进行亲子阅读。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阶段一：自主学习（7月—10月）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等线" w:eastAsia="仿宋_GB2312" w:cs="华文仿宋"/>
          <w:sz w:val="32"/>
          <w:szCs w:val="32"/>
        </w:rPr>
      </w:pPr>
      <w:r>
        <w:rPr>
          <w:rFonts w:hint="eastAsia" w:ascii="仿宋_GB2312" w:hAnsi="等线" w:eastAsia="仿宋_GB2312" w:cs="华文仿宋"/>
          <w:sz w:val="32"/>
          <w:szCs w:val="32"/>
        </w:rPr>
        <w:t>学生自主进行诗词阅读学习，内容以《义务教育语文课程标准（2022年版）》小学75首、中学61首优秀诗文推荐篇目为主，适量拓展富有童趣且体现山东特色文化的篇目。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阶段二：在线答题（11月—12月）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华文仿宋"/>
          <w:sz w:val="32"/>
          <w:szCs w:val="32"/>
        </w:rPr>
        <w:t>参加活动的学生在规定时间内登录答题系统答题</w:t>
      </w: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黑体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五、奖项设置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组委会结合“在线答题”环节进行综合评定，对活动中表现突出的个人及集体进行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表扬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，具体办法如下：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齐鲁诗词之星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小学组、初中组在线答题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>积分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序位前100名的学生。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优秀组织单位：活动中表现优异的单位。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联系人：张鹏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张继阳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联系电话：0531—59680515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13646406908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请关注“悦读成长计划”微信公众号报名。</w:t>
      </w:r>
    </w:p>
    <w:p>
      <w:pPr>
        <w:pStyle w:val="2"/>
        <w:ind w:left="0" w:leftChars="0" w:firstLine="0" w:firstLineChars="0"/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196215</wp:posOffset>
            </wp:positionV>
            <wp:extent cx="1345565" cy="1346835"/>
            <wp:effectExtent l="0" t="0" r="6985" b="5715"/>
            <wp:wrapNone/>
            <wp:docPr id="1" name="图片 2" descr="阅读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阅读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24352"/>
    <w:rsid w:val="4DE2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2023-07-04T07:20:00Z</dcterms:created>
  <dc:creator>z</dc:creator>
  <cp:lastModifiedBy>z</cp:lastModifiedBy>
  <dcterms:modified xsi:type="dcterms:W3CDTF">2023-07-04T07:20:30Z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