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  <w:t>第二批山东省儿童青少年近视防控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-SA"/>
        </w:rPr>
        <w:t>试点县（市、区）名单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济南市历城区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淄博市博山区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东营市广饶县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烟台市招远市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left"/>
        <w:textAlignment w:val="auto"/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泰安市宁阳县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威海市经济技术开发区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日照市山海天旅游度假区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临沂市平邑县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left"/>
        <w:textAlignment w:val="auto"/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菏泽市定陶区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7B23"/>
    <w:rsid w:val="0AEE5859"/>
    <w:rsid w:val="131A0C81"/>
    <w:rsid w:val="5B197CBB"/>
    <w:rsid w:val="7A1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2024-07-23T07:39:00Z</dcterms:created>
  <dc:creator>z</dc:creator>
  <cp:lastModifiedBy>z</cp:lastModifiedBy>
  <dcterms:modified xsi:type="dcterms:W3CDTF">2024-07-23T07:39:59Z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