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D4" w:rsidRPr="003E10C4" w:rsidRDefault="00DF15D4" w:rsidP="00DF15D4">
      <w:pPr>
        <w:widowControl/>
        <w:jc w:val="left"/>
        <w:rPr>
          <w:rFonts w:ascii="黑体" w:eastAsia="黑体" w:hAnsi="黑体"/>
          <w:szCs w:val="22"/>
        </w:rPr>
      </w:pPr>
      <w:r w:rsidRPr="003E10C4">
        <w:rPr>
          <w:rFonts w:ascii="黑体" w:eastAsia="黑体" w:hAnsi="黑体" w:hint="eastAsia"/>
          <w:sz w:val="32"/>
          <w:szCs w:val="32"/>
        </w:rPr>
        <w:t>附件2</w:t>
      </w:r>
    </w:p>
    <w:p w:rsidR="00DF15D4" w:rsidRPr="003E10C4" w:rsidRDefault="00DF15D4" w:rsidP="00DF15D4">
      <w:pPr>
        <w:spacing w:line="580" w:lineRule="exact"/>
        <w:rPr>
          <w:rFonts w:ascii="仿宋_GB2312" w:eastAsia="仿宋_GB2312" w:hAnsi="Calibri" w:hint="eastAsia"/>
          <w:sz w:val="32"/>
          <w:szCs w:val="32"/>
        </w:rPr>
      </w:pPr>
    </w:p>
    <w:p w:rsidR="00DF15D4" w:rsidRPr="003E10C4" w:rsidRDefault="00DF15D4" w:rsidP="00DF15D4">
      <w:pPr>
        <w:spacing w:line="580" w:lineRule="exact"/>
        <w:ind w:firstLineChars="200" w:firstLine="720"/>
        <w:jc w:val="center"/>
        <w:rPr>
          <w:rFonts w:ascii="方正小标宋简体" w:eastAsia="方正小标宋简体" w:hAnsi="Calibri" w:hint="eastAsia"/>
          <w:sz w:val="36"/>
          <w:szCs w:val="32"/>
        </w:rPr>
      </w:pPr>
      <w:r w:rsidRPr="003E10C4">
        <w:rPr>
          <w:rFonts w:ascii="方正小标宋简体" w:eastAsia="方正小标宋简体" w:hAnsi="Calibri" w:hint="eastAsia"/>
          <w:sz w:val="36"/>
          <w:szCs w:val="32"/>
        </w:rPr>
        <w:t>第五届山东省“互联网+”大学生创新创业大赛“青年红色筑梦之旅”赛道方案</w:t>
      </w:r>
    </w:p>
    <w:p w:rsidR="00DF15D4" w:rsidRPr="003E10C4" w:rsidRDefault="00DF15D4" w:rsidP="00DF15D4">
      <w:pPr>
        <w:spacing w:line="580" w:lineRule="exact"/>
        <w:ind w:firstLineChars="200" w:firstLine="640"/>
        <w:jc w:val="center"/>
        <w:rPr>
          <w:rFonts w:ascii="仿宋_GB2312" w:eastAsia="仿宋_GB2312" w:hAnsi="Calibri" w:hint="eastAsia"/>
          <w:sz w:val="32"/>
          <w:szCs w:val="32"/>
        </w:rPr>
      </w:pP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r w:rsidRPr="003E10C4">
        <w:rPr>
          <w:rFonts w:ascii="仿宋_GB2312" w:eastAsia="仿宋_GB2312" w:hAnsi="Calibri"/>
          <w:color w:val="000000"/>
          <w:sz w:val="32"/>
          <w:szCs w:val="32"/>
        </w:rPr>
        <w:t>具体方案如下</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一、参赛项目要求</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（一）参加“青年红色筑梦之旅”赛道的项目要在推进革命老区、贫困地区、城乡社区经济社会发展等方面有创新性、实效性和可持续性。</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（三）参赛项目涉及他人知识产权的，报名时需提交完整的具有法律效力的所有人书面授权许可书、专利证书等；已完成工商登记注册的创业项目，报名时需提交营业执照及</w:t>
      </w:r>
      <w:r w:rsidRPr="003E10C4">
        <w:rPr>
          <w:rFonts w:ascii="仿宋_GB2312" w:eastAsia="仿宋_GB2312" w:hAnsi="Calibri" w:hint="eastAsia"/>
          <w:sz w:val="32"/>
          <w:szCs w:val="32"/>
        </w:rPr>
        <w:lastRenderedPageBreak/>
        <w:t>统一社会信用代码等相关复印件、单位概况、法定代表人情况、股权结构等。参赛项目可提供当前财务数据、已获投资情况、带动就业情况等相关证明材料。已获投资（或收入）1000万元以上的参赛项目，请在省级决赛时提供相应佐证材料。</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（四）以团队为单位报名参赛。允许跨校组建团队，每个团队的参赛成员不少于3人，须为项目的实际成员。参赛团队所报参赛创业项目，须为本团队策划或经营的项目，不得借用他人项目参赛。</w:t>
      </w:r>
    </w:p>
    <w:p w:rsidR="00DF15D4" w:rsidRPr="003E10C4" w:rsidRDefault="00DF15D4" w:rsidP="00DF15D4">
      <w:pPr>
        <w:spacing w:line="580" w:lineRule="exact"/>
        <w:ind w:firstLineChars="200" w:firstLine="640"/>
        <w:rPr>
          <w:rFonts w:ascii="仿宋_GB2312" w:eastAsia="仿宋_GB2312" w:hAnsi="Calibri" w:hint="eastAsia"/>
          <w:color w:val="000000"/>
          <w:sz w:val="32"/>
          <w:szCs w:val="22"/>
        </w:rPr>
      </w:pPr>
      <w:r w:rsidRPr="003E10C4">
        <w:rPr>
          <w:rFonts w:ascii="仿宋_GB2312" w:eastAsia="仿宋_GB2312" w:hAnsi="Calibri" w:hint="eastAsia"/>
          <w:sz w:val="32"/>
          <w:szCs w:val="32"/>
        </w:rPr>
        <w:t>(五)</w:t>
      </w:r>
      <w:r w:rsidRPr="003E10C4">
        <w:rPr>
          <w:rFonts w:ascii="仿宋_GB2312" w:eastAsia="仿宋_GB2312" w:hAnsi="Calibri"/>
          <w:color w:val="000000"/>
          <w:sz w:val="32"/>
          <w:szCs w:val="32"/>
        </w:rPr>
        <w:t xml:space="preserve"> 参赛项目根据各赛道相应的要求，只能选择一个符合要求的赛道参赛。已获往届中国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全国总决赛各赛道金奖和银奖的项目，不可报名参加第五届大</w:t>
      </w:r>
      <w:r w:rsidRPr="003E10C4">
        <w:rPr>
          <w:rFonts w:ascii="仿宋_GB2312" w:eastAsia="仿宋_GB2312" w:hAnsi="Calibri"/>
          <w:color w:val="000000"/>
          <w:sz w:val="32"/>
          <w:szCs w:val="32"/>
        </w:rPr>
        <w:t>赛。</w:t>
      </w:r>
      <w:r w:rsidRPr="003E10C4">
        <w:rPr>
          <w:rFonts w:ascii="仿宋_GB2312" w:eastAsia="仿宋_GB2312" w:hAnsi="Calibri" w:hint="eastAsia"/>
          <w:sz w:val="32"/>
          <w:szCs w:val="32"/>
        </w:rPr>
        <w:t>已获往届山东省“互联网+”大学生创新创业大赛金奖项目且未获</w:t>
      </w:r>
      <w:r w:rsidRPr="003E10C4">
        <w:rPr>
          <w:rFonts w:ascii="仿宋_GB2312" w:eastAsia="仿宋_GB2312" w:hAnsi="Calibri"/>
          <w:color w:val="000000"/>
          <w:sz w:val="32"/>
          <w:szCs w:val="32"/>
        </w:rPr>
        <w:t>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w:t>
      </w:r>
      <w:r w:rsidRPr="003E10C4">
        <w:rPr>
          <w:rFonts w:ascii="仿宋_GB2312" w:eastAsia="仿宋_GB2312" w:hAnsi="Calibri" w:hint="eastAsia"/>
          <w:sz w:val="32"/>
          <w:szCs w:val="32"/>
        </w:rPr>
        <w:t>可以报名参赛，但不重复授奖。</w:t>
      </w:r>
    </w:p>
    <w:p w:rsidR="00DF15D4" w:rsidRPr="003E10C4" w:rsidRDefault="00DF15D4" w:rsidP="00DF15D4">
      <w:pPr>
        <w:spacing w:line="580" w:lineRule="exact"/>
        <w:ind w:firstLineChars="200" w:firstLine="640"/>
        <w:rPr>
          <w:rFonts w:ascii="黑体" w:eastAsia="黑体" w:hAnsi="黑体"/>
          <w:szCs w:val="22"/>
        </w:rPr>
      </w:pPr>
      <w:r w:rsidRPr="003E10C4">
        <w:rPr>
          <w:rFonts w:ascii="黑体" w:eastAsia="黑体" w:hAnsi="黑体" w:hint="eastAsia"/>
          <w:sz w:val="32"/>
          <w:szCs w:val="32"/>
        </w:rPr>
        <w:t>二、参赛组别和对象</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参加大赛“青年红色筑梦之旅”赛道的项目须为参加“青年红色筑梦之旅”活动的项目。根据项目性质和特点，分为公益组、商业组。</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（一）公益组。参赛项目以社会价值为导向，在公益服务领域具有较好的创意、产品或服务模式的创业计划和实践，并符合以下条件：</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1.参赛申报主体为独立的公益项目或者社会组织，注册或未注册成立公益机构（或社会组织）的项目均可参赛。</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2.参赛申报人须为项目实际负责人，须为普通高等学校在校生（可为本专科生、研究生，不含在职生），或毕业5年以内的毕业生（2014年之后毕业的本专科生、研究生，不含在职生）。企业法人代表在国赛通知发布之日后进行变更的不予认可。</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3.师生共创的公益项目，若符合“青年红色筑梦之旅”赛道要求，可以参加该组。</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（二）商业组。参赛项目以商业手段解决农业农村和城乡社区发展的痛点问题、助力精准扶贫和乡村振兴，实现经济价值和社会价值的融合，并符合以下条件：</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1.参赛申报人须为项目实际负责人，须为普通高等学校在校生（可为本专科生、研究生，不含在职生），或毕业5年以内的毕业生（2014年之后毕业的本专科生、研究生，不含在职生）。企业法人代表在国赛通知发布之日后进行变更的不予认可。</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2.注册或未注册成立公司的项目均可参赛。已完成工商登记注册参赛项目的股权结构中，企业法人代表的股权不得少于10%，参赛成员股权合计不得少于1/3。如已注册成立机构或公司，学生须为法人代表。</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3.师生共创的商业组项目只能参加高教主赛道，不能报名参加“青年红色筑梦之旅”赛道。</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三、比赛赛制</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大赛采用校级初赛、省级复赛、省级决赛三级赛制。校级初赛由各高校负责组织，并按大赛组委会确定的配额择优推荐项目。省级复赛和省级决赛由省赛组委会负责组织。省级复赛通过会议评审和网络评审相结合的方式进行；省级决赛采用现场比赛的方式进行。（省级复赛和决赛的具体参赛要求另行通知）</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四、参赛项目数量</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（一）各高校报名参加“青年红色筑梦之旅”赛道的项目数一般要达到每千名在校生2项以上；</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推荐省赛奖励名额：上届大赛国赛和省赛获奖高校可获得相应推荐省赛奖励名额。获国赛金奖增加3个名额、获国赛银奖增加2个名额、获省赛金奖增加1个名额、获省赛高校优秀组织奖增加1个名额（各校高教主赛道、青年红色筑梦之旅赛道、职教赛道奖励名额合并计算）。</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（三）各校入选省赛高教主赛道项目数不做限制。每所高校入选全国总决赛高教主赛道项目总数不超过4个。</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（四）严禁虚报或乱报项目，如有发现将缩减推荐省赛名额并取消优秀组织奖评选资格。</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五、赛程安排</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参赛报名（4-6月）。参赛团队通过登录“全国大学生创业服务网”（cy.ncss.cn）或微信公众号（名称为“全国大学生创业服务网”或“中国‘互联网+’大学生创新创业大赛”）任一方式进行报名。报名系统开放时间为2019年4月5日，由各校根据校赛安排自行决定报名截止时间。</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校级初赛（6月30日前）。各院校登录cy.ncss.cn/gl/login进行大赛管理和信息查看。校级账号由省级管理用户进行管理和分配。校赛比赛环节、评审方式等由各院校自行决定。校级初赛须在6月30日前结束并完成省赛项目推荐，推荐项目应有校赛排名，供省赛遴选参考。6月30日-8月15日期间，各高校还可继续发动学生在“大创网”报名，申报数量较多的学校将有机会获得高校优秀组织奖。</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（三）省级复赛（7月中旬）</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分为专家组会议评审和网络评审两轮。</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通过专家组会议评审，共遴选出200个左右项目参加网络评审。通过网络评审，共遴选出60个左右项目参加现场决赛。</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（四）省级决赛（7月下旬）</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省级决赛定于2019年7月下旬举办，通过现场比赛的方式进行。将决出金奖、银奖、铜奖及其他各类奖项，并按照国赛组委会分配名额择</w:t>
      </w:r>
      <w:r>
        <w:rPr>
          <w:rFonts w:ascii="仿宋_GB2312" w:eastAsia="仿宋_GB2312" w:hAnsi="Calibri" w:hint="eastAsia"/>
          <w:sz w:val="32"/>
          <w:szCs w:val="32"/>
        </w:rPr>
        <w:t>优</w:t>
      </w:r>
      <w:r w:rsidRPr="003E10C4">
        <w:rPr>
          <w:rFonts w:ascii="仿宋_GB2312" w:eastAsia="仿宋_GB2312" w:hAnsi="Calibri" w:hint="eastAsia"/>
          <w:sz w:val="32"/>
          <w:szCs w:val="32"/>
        </w:rPr>
        <w:t>推荐项目参加全国总决赛。</w:t>
      </w:r>
    </w:p>
    <w:p w:rsidR="00DF15D4" w:rsidRPr="003E10C4" w:rsidRDefault="00DF15D4" w:rsidP="00DF15D4">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省级复赛、决赛具体时间、地点及安排另行通知。</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六、评审规则</w:t>
      </w:r>
    </w:p>
    <w:p w:rsidR="00DF15D4" w:rsidRPr="003E10C4" w:rsidRDefault="00DF15D4" w:rsidP="00DF15D4">
      <w:pPr>
        <w:adjustRightInd w:val="0"/>
        <w:snapToGrid w:val="0"/>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请登录“全国大学生创业服务网”（cy.ncss.cn）查看具体内容。</w:t>
      </w:r>
    </w:p>
    <w:p w:rsidR="00DF15D4" w:rsidRPr="003E10C4" w:rsidRDefault="00DF15D4" w:rsidP="00DF15D4">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七、奖项设置</w:t>
      </w:r>
    </w:p>
    <w:p w:rsidR="00DF15D4" w:rsidRPr="003E10C4" w:rsidRDefault="00DF15D4" w:rsidP="00DF15D4">
      <w:pPr>
        <w:adjustRightInd w:val="0"/>
        <w:snapToGrid w:val="0"/>
        <w:spacing w:line="580" w:lineRule="exact"/>
        <w:ind w:firstLineChars="200" w:firstLine="640"/>
        <w:rPr>
          <w:rFonts w:ascii="Calibri" w:eastAsia="仿宋_GB2312" w:hAnsi="Calibri" w:hint="eastAsia"/>
          <w:sz w:val="32"/>
          <w:szCs w:val="32"/>
        </w:rPr>
      </w:pPr>
      <w:r w:rsidRPr="003E10C4">
        <w:rPr>
          <w:rFonts w:ascii="仿宋_GB2312" w:eastAsia="仿宋_GB2312" w:hAnsi="Calibri" w:hint="eastAsia"/>
          <w:sz w:val="32"/>
          <w:szCs w:val="32"/>
        </w:rPr>
        <w:t>高教主赛道、“青年红色筑梦之旅”赛道和职教赛道共设金奖100个、银奖200个、铜奖300个，具体奖项数额将根据各赛道报名比例确定，金奖每项奖励5万元；</w:t>
      </w:r>
      <w:r w:rsidRPr="003E10C4">
        <w:rPr>
          <w:rFonts w:ascii="Calibri" w:eastAsia="仿宋_GB2312" w:hAnsi="Calibri" w:hint="eastAsia"/>
          <w:sz w:val="32"/>
          <w:szCs w:val="32"/>
        </w:rPr>
        <w:t>设“乡村振兴奖”“精准扶贫奖”等单项奖</w:t>
      </w:r>
      <w:r w:rsidRPr="003E10C4">
        <w:rPr>
          <w:rFonts w:ascii="仿宋_GB2312" w:eastAsia="仿宋_GB2312" w:hAnsi="Calibri" w:hint="eastAsia"/>
          <w:sz w:val="32"/>
          <w:szCs w:val="32"/>
        </w:rPr>
        <w:t>各1</w:t>
      </w:r>
      <w:r w:rsidRPr="003E10C4">
        <w:rPr>
          <w:rFonts w:ascii="Calibri" w:eastAsia="仿宋_GB2312" w:hAnsi="Calibri" w:hint="eastAsia"/>
          <w:sz w:val="32"/>
          <w:szCs w:val="32"/>
        </w:rPr>
        <w:t>项，奖励对乡村教育、科技、农业、医疗、扶贫等方面有突出贡献的项目。</w:t>
      </w:r>
    </w:p>
    <w:p w:rsidR="00DF15D4" w:rsidRPr="003E10C4" w:rsidRDefault="00DF15D4" w:rsidP="00DF15D4">
      <w:pPr>
        <w:adjustRightInd w:val="0"/>
        <w:snapToGrid w:val="0"/>
        <w:spacing w:line="580" w:lineRule="exact"/>
        <w:ind w:firstLineChars="200" w:firstLine="640"/>
        <w:rPr>
          <w:rFonts w:ascii="Calibri" w:eastAsia="仿宋_GB2312" w:hAnsi="Calibri"/>
          <w:sz w:val="32"/>
          <w:szCs w:val="32"/>
        </w:rPr>
      </w:pPr>
      <w:r w:rsidRPr="003E10C4">
        <w:rPr>
          <w:rFonts w:ascii="Calibri" w:eastAsia="仿宋_GB2312" w:hAnsi="Calibri" w:hint="eastAsia"/>
          <w:sz w:val="32"/>
          <w:szCs w:val="32"/>
        </w:rPr>
        <w:t>设“青年红色筑梦之旅”赛道优秀组织</w:t>
      </w:r>
      <w:r w:rsidRPr="003E10C4">
        <w:rPr>
          <w:rFonts w:ascii="仿宋_GB2312" w:eastAsia="仿宋_GB2312" w:hAnsi="Calibri" w:hint="eastAsia"/>
          <w:sz w:val="32"/>
          <w:szCs w:val="32"/>
        </w:rPr>
        <w:t>奖10个</w:t>
      </w:r>
      <w:r w:rsidRPr="003E10C4">
        <w:rPr>
          <w:rFonts w:ascii="Calibri" w:eastAsia="仿宋_GB2312" w:hAnsi="Calibri" w:hint="eastAsia"/>
          <w:sz w:val="32"/>
          <w:szCs w:val="32"/>
        </w:rPr>
        <w:t>、优秀创新创业导师若干名。获奖单位颁发获奖证书及奖牌。</w:t>
      </w:r>
    </w:p>
    <w:p w:rsidR="00DF15D4" w:rsidRPr="003E10C4" w:rsidRDefault="00DF15D4" w:rsidP="00DF15D4">
      <w:pPr>
        <w:spacing w:line="580" w:lineRule="exact"/>
        <w:ind w:firstLineChars="200" w:firstLine="640"/>
        <w:rPr>
          <w:rFonts w:ascii="黑体" w:eastAsia="黑体" w:hAnsi="黑体"/>
          <w:sz w:val="32"/>
          <w:szCs w:val="22"/>
        </w:rPr>
      </w:pPr>
      <w:r w:rsidRPr="003E10C4">
        <w:rPr>
          <w:rFonts w:ascii="黑体" w:eastAsia="黑体" w:hAnsi="黑体" w:hint="eastAsia"/>
          <w:sz w:val="32"/>
          <w:szCs w:val="22"/>
        </w:rPr>
        <w:t>八、其他</w:t>
      </w:r>
    </w:p>
    <w:p w:rsidR="00DF15D4" w:rsidRPr="003E10C4" w:rsidRDefault="00DF15D4" w:rsidP="00DF15D4">
      <w:pPr>
        <w:adjustRightInd w:val="0"/>
        <w:snapToGrid w:val="0"/>
        <w:spacing w:line="580" w:lineRule="exact"/>
        <w:ind w:firstLineChars="200" w:firstLine="640"/>
        <w:rPr>
          <w:rFonts w:ascii="仿宋_GB2312" w:eastAsia="仿宋_GB2312" w:hAnsi="Calibri" w:hint="eastAsia"/>
          <w:color w:val="000000"/>
          <w:sz w:val="32"/>
          <w:szCs w:val="32"/>
        </w:rPr>
      </w:pPr>
      <w:r w:rsidRPr="003E10C4">
        <w:rPr>
          <w:rFonts w:ascii="仿宋_GB2312" w:eastAsia="仿宋_GB2312" w:hAnsi="Calibri"/>
          <w:color w:val="000000"/>
          <w:sz w:val="32"/>
          <w:szCs w:val="32"/>
        </w:rPr>
        <w:t>本附件所涉及条款的最终解释权归第五届山东省</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大学生创新创业大赛组委会所有。</w:t>
      </w:r>
    </w:p>
    <w:p w:rsidR="00DF15D4" w:rsidRPr="003E10C4" w:rsidRDefault="00DF15D4" w:rsidP="00DF15D4">
      <w:pPr>
        <w:adjustRightInd w:val="0"/>
        <w:snapToGrid w:val="0"/>
        <w:spacing w:line="580" w:lineRule="exact"/>
        <w:ind w:firstLineChars="200" w:firstLine="640"/>
        <w:rPr>
          <w:rFonts w:ascii="仿宋_GB2312" w:eastAsia="仿宋_GB2312" w:hAnsi="Calibri"/>
          <w:color w:val="000000"/>
          <w:sz w:val="32"/>
          <w:szCs w:val="32"/>
        </w:rPr>
      </w:pPr>
    </w:p>
    <w:p w:rsidR="007A6EA4" w:rsidRPr="00DF15D4" w:rsidRDefault="007A6EA4">
      <w:bookmarkStart w:id="0" w:name="_GoBack"/>
      <w:bookmarkEnd w:id="0"/>
    </w:p>
    <w:sectPr w:rsidR="007A6EA4" w:rsidRPr="00DF1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0A" w:rsidRDefault="0020480A" w:rsidP="00DF15D4">
      <w:r>
        <w:separator/>
      </w:r>
    </w:p>
  </w:endnote>
  <w:endnote w:type="continuationSeparator" w:id="0">
    <w:p w:rsidR="0020480A" w:rsidRDefault="0020480A" w:rsidP="00DF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0A" w:rsidRDefault="0020480A" w:rsidP="00DF15D4">
      <w:r>
        <w:separator/>
      </w:r>
    </w:p>
  </w:footnote>
  <w:footnote w:type="continuationSeparator" w:id="0">
    <w:p w:rsidR="0020480A" w:rsidRDefault="0020480A" w:rsidP="00DF1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86"/>
    <w:rsid w:val="0020480A"/>
    <w:rsid w:val="00314486"/>
    <w:rsid w:val="007A6EA4"/>
    <w:rsid w:val="00DF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257472-0EA5-4776-B89E-2D694794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5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15D4"/>
    <w:rPr>
      <w:sz w:val="18"/>
      <w:szCs w:val="18"/>
    </w:rPr>
  </w:style>
  <w:style w:type="paragraph" w:styleId="a5">
    <w:name w:val="footer"/>
    <w:basedOn w:val="a"/>
    <w:link w:val="a6"/>
    <w:uiPriority w:val="99"/>
    <w:unhideWhenUsed/>
    <w:rsid w:val="00DF1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15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2286</Characters>
  <Application>Microsoft Office Word</Application>
  <DocSecurity>0</DocSecurity>
  <Lines>19</Lines>
  <Paragraphs>5</Paragraphs>
  <ScaleCrop>false</ScaleCrop>
  <Company>神州网信技术有限公司</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2019-05-13T04:06:00Z</dcterms:created>
  <dcterms:modified xsi:type="dcterms:W3CDTF">2019-05-13T04:06:00Z</dcterms:modified>
</cp:coreProperties>
</file>