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</w:rPr>
        <w:t>4</w:t>
      </w:r>
    </w:p>
    <w:p>
      <w:pPr>
        <w:widowControl/>
        <w:jc w:val="center"/>
        <w:rPr>
          <w:rFonts w:ascii="黑体" w:hAnsi="华文中宋" w:eastAsia="黑体"/>
          <w:bCs/>
          <w:kern w:val="0"/>
          <w:sz w:val="44"/>
          <w:szCs w:val="44"/>
        </w:rPr>
      </w:pPr>
    </w:p>
    <w:p>
      <w:pPr>
        <w:rPr>
          <w:rFonts w:ascii="Times New Roman" w:eastAsia="黑体"/>
          <w:bCs/>
        </w:rPr>
      </w:pPr>
    </w:p>
    <w:tbl>
      <w:tblPr>
        <w:tblStyle w:val="3"/>
        <w:tblpPr w:leftFromText="180" w:rightFromText="180" w:vertAnchor="text" w:horzAnchor="margin" w:tblpXSpec="right" w:tblpY="46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9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60" w:type="dxa"/>
            <w:noWrap w:val="0"/>
            <w:vAlign w:val="center"/>
          </w:tcPr>
          <w:p>
            <w:pPr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项目编号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rPr>
                <w:rFonts w:ascii="宋体" w:eastAsia="宋体"/>
                <w:bCs/>
                <w:sz w:val="24"/>
              </w:rPr>
            </w:pPr>
          </w:p>
        </w:tc>
      </w:tr>
    </w:tbl>
    <w:p>
      <w:pPr>
        <w:rPr>
          <w:rFonts w:ascii="Times New Roman" w:eastAsia="黑体"/>
          <w:bCs/>
        </w:rPr>
      </w:pPr>
    </w:p>
    <w:p>
      <w:pPr>
        <w:rPr>
          <w:rFonts w:ascii="Times New Roman" w:eastAsia="宋体"/>
        </w:rPr>
      </w:pPr>
    </w:p>
    <w:p>
      <w:pPr>
        <w:rPr>
          <w:rFonts w:ascii="Times New Roman" w:eastAsia="宋体"/>
        </w:rPr>
      </w:pPr>
    </w:p>
    <w:p>
      <w:pPr>
        <w:rPr>
          <w:rFonts w:ascii="Times New Roman" w:eastAsia="宋体"/>
        </w:rPr>
      </w:pPr>
    </w:p>
    <w:p>
      <w:pPr>
        <w:widowControl/>
        <w:jc w:val="center"/>
        <w:rPr>
          <w:rFonts w:hint="eastAsia" w:ascii="华文中宋" w:hAnsi="华文中宋" w:eastAsia="华文中宋"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/>
          <w:bCs/>
          <w:kern w:val="0"/>
          <w:sz w:val="44"/>
          <w:szCs w:val="44"/>
        </w:rPr>
        <w:t>部省共建省域现代职业教育体系新模式</w:t>
      </w:r>
    </w:p>
    <w:p>
      <w:pPr>
        <w:widowControl/>
        <w:jc w:val="center"/>
        <w:rPr>
          <w:rFonts w:hint="eastAsia" w:ascii="华文中宋" w:hAnsi="华文中宋" w:eastAsia="华文中宋"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/>
          <w:bCs/>
          <w:kern w:val="0"/>
          <w:sz w:val="44"/>
          <w:szCs w:val="44"/>
        </w:rPr>
        <w:t>理论实践研究课题</w:t>
      </w:r>
    </w:p>
    <w:p>
      <w:pPr>
        <w:widowControl/>
        <w:spacing w:line="240" w:lineRule="auto"/>
        <w:jc w:val="center"/>
        <w:rPr>
          <w:rFonts w:ascii="华文中宋" w:hAnsi="华文中宋" w:eastAsia="华文中宋"/>
          <w:bCs/>
          <w:kern w:val="0"/>
          <w:sz w:val="96"/>
          <w:szCs w:val="20"/>
        </w:rPr>
      </w:pPr>
      <w:r>
        <w:rPr>
          <w:rFonts w:hint="eastAsia" w:ascii="华文中宋" w:hAnsi="华文中宋" w:eastAsia="华文中宋"/>
          <w:bCs/>
          <w:kern w:val="0"/>
          <w:sz w:val="96"/>
          <w:szCs w:val="20"/>
        </w:rPr>
        <w:t>结题鉴定书</w:t>
      </w:r>
    </w:p>
    <w:p>
      <w:pPr>
        <w:ind w:firstLine="632" w:firstLineChars="200"/>
        <w:rPr>
          <w:rFonts w:eastAsia="宋体"/>
          <w:bCs/>
        </w:rPr>
      </w:pPr>
    </w:p>
    <w:p>
      <w:pPr>
        <w:widowControl/>
        <w:ind w:firstLine="534" w:firstLineChars="150"/>
        <w:rPr>
          <w:bCs/>
          <w:kern w:val="0"/>
          <w:sz w:val="36"/>
          <w:szCs w:val="20"/>
        </w:rPr>
      </w:pPr>
      <w:r>
        <w:rPr>
          <w:rFonts w:hint="eastAsia" w:ascii="楷体_GB2312" w:eastAsia="楷体_GB2312"/>
          <w:bCs/>
          <w:kern w:val="0"/>
          <w:sz w:val="36"/>
          <w:szCs w:val="20"/>
        </w:rPr>
        <w:t>课 题 名 称</w:t>
      </w:r>
      <w:r>
        <w:rPr>
          <w:rFonts w:hint="eastAsia"/>
          <w:bCs/>
          <w:kern w:val="0"/>
          <w:sz w:val="36"/>
          <w:szCs w:val="20"/>
        </w:rPr>
        <w:t>：</w:t>
      </w:r>
      <w:r>
        <w:rPr>
          <w:rFonts w:ascii="Times New Roman" w:eastAsia="宋体"/>
          <w:bCs/>
          <w:kern w:val="0"/>
          <w:sz w:val="22"/>
          <w:szCs w:val="20"/>
        </w:rPr>
        <w:t>____________________________________________</w:t>
      </w:r>
      <w:r>
        <w:rPr>
          <w:rFonts w:hint="eastAsia" w:ascii="Times New Roman" w:eastAsia="宋体"/>
          <w:bCs/>
          <w:kern w:val="0"/>
          <w:sz w:val="22"/>
          <w:szCs w:val="20"/>
          <w:u w:val="single"/>
        </w:rPr>
        <w:t xml:space="preserve"> </w:t>
      </w:r>
    </w:p>
    <w:p>
      <w:pPr>
        <w:widowControl/>
        <w:ind w:firstLine="582" w:firstLineChars="150"/>
        <w:rPr>
          <w:bCs/>
          <w:kern w:val="0"/>
          <w:sz w:val="36"/>
          <w:szCs w:val="20"/>
        </w:rPr>
      </w:pPr>
      <w:r>
        <w:rPr>
          <w:rFonts w:hint="eastAsia" w:ascii="楷体_GB2312" w:eastAsia="楷体_GB2312"/>
          <w:bCs/>
          <w:spacing w:val="16"/>
          <w:kern w:val="0"/>
          <w:sz w:val="36"/>
          <w:szCs w:val="20"/>
        </w:rPr>
        <w:t>课题主持人</w:t>
      </w:r>
      <w:r>
        <w:rPr>
          <w:rFonts w:hint="eastAsia"/>
          <w:bCs/>
          <w:kern w:val="0"/>
          <w:sz w:val="36"/>
          <w:szCs w:val="20"/>
        </w:rPr>
        <w:t>：</w:t>
      </w:r>
      <w:r>
        <w:rPr>
          <w:rFonts w:ascii="Times New Roman" w:eastAsia="宋体"/>
          <w:bCs/>
          <w:kern w:val="0"/>
          <w:sz w:val="22"/>
          <w:szCs w:val="20"/>
        </w:rPr>
        <w:t>_____________________________________________</w:t>
      </w:r>
    </w:p>
    <w:p>
      <w:pPr>
        <w:widowControl/>
        <w:ind w:firstLine="534" w:firstLineChars="150"/>
        <w:rPr>
          <w:bCs/>
          <w:kern w:val="0"/>
          <w:sz w:val="36"/>
          <w:szCs w:val="20"/>
        </w:rPr>
      </w:pPr>
      <w:r>
        <w:rPr>
          <w:rFonts w:hint="eastAsia" w:ascii="楷体_GB2312" w:eastAsia="楷体_GB2312"/>
          <w:bCs/>
          <w:kern w:val="0"/>
          <w:sz w:val="36"/>
          <w:szCs w:val="20"/>
        </w:rPr>
        <w:t>单 位 名 称</w:t>
      </w:r>
      <w:r>
        <w:rPr>
          <w:rFonts w:hint="eastAsia"/>
          <w:bCs/>
          <w:kern w:val="0"/>
          <w:sz w:val="36"/>
          <w:szCs w:val="20"/>
        </w:rPr>
        <w:t>：</w:t>
      </w:r>
      <w:r>
        <w:rPr>
          <w:rFonts w:ascii="Times New Roman" w:eastAsia="宋体"/>
          <w:bCs/>
          <w:kern w:val="0"/>
          <w:sz w:val="22"/>
          <w:szCs w:val="20"/>
        </w:rPr>
        <w:t>_____________________________________________</w:t>
      </w:r>
    </w:p>
    <w:p>
      <w:pPr>
        <w:widowControl/>
        <w:ind w:firstLine="534" w:firstLineChars="150"/>
        <w:rPr>
          <w:bCs/>
          <w:kern w:val="0"/>
          <w:sz w:val="36"/>
          <w:szCs w:val="20"/>
        </w:rPr>
      </w:pPr>
      <w:r>
        <w:rPr>
          <w:rFonts w:hint="eastAsia" w:ascii="楷体_GB2312" w:eastAsia="楷体_GB2312"/>
          <w:bCs/>
          <w:kern w:val="0"/>
          <w:sz w:val="36"/>
          <w:szCs w:val="20"/>
        </w:rPr>
        <w:t>联 系 电 话</w:t>
      </w:r>
      <w:r>
        <w:rPr>
          <w:rFonts w:hint="eastAsia"/>
          <w:bCs/>
          <w:kern w:val="0"/>
          <w:sz w:val="36"/>
          <w:szCs w:val="20"/>
        </w:rPr>
        <w:t>：</w:t>
      </w:r>
      <w:r>
        <w:rPr>
          <w:rFonts w:ascii="Times New Roman" w:eastAsia="宋体"/>
          <w:bCs/>
          <w:kern w:val="0"/>
          <w:sz w:val="22"/>
          <w:szCs w:val="20"/>
        </w:rPr>
        <w:t>_____________________________________________</w:t>
      </w:r>
    </w:p>
    <w:p>
      <w:pPr>
        <w:ind w:firstLine="177" w:firstLineChars="56"/>
        <w:rPr>
          <w:rFonts w:ascii="楷体_GB2312" w:eastAsia="楷体_GB2312"/>
        </w:rPr>
      </w:pPr>
      <w:r>
        <w:rPr>
          <w:rFonts w:hint="eastAsia" w:ascii="楷体_GB2312" w:eastAsia="楷体_GB2312"/>
        </w:rPr>
        <w:t xml:space="preserve">  </w:t>
      </w:r>
      <w:r>
        <w:rPr>
          <w:rFonts w:hint="eastAsia" w:ascii="楷体_GB2312" w:eastAsia="楷体_GB2312"/>
          <w:bCs/>
          <w:sz w:val="36"/>
          <w:szCs w:val="20"/>
        </w:rPr>
        <w:t>组织鉴定单位：</w:t>
      </w:r>
      <w:r>
        <w:rPr>
          <w:rFonts w:hint="eastAsia" w:ascii="楷体_GB2312" w:eastAsia="楷体_GB2312"/>
          <w:u w:val="single"/>
        </w:rPr>
        <w:t xml:space="preserve">     </w:t>
      </w:r>
      <w:r>
        <w:rPr>
          <w:rFonts w:hint="eastAsia" w:ascii="仿宋" w:hAnsi="仿宋" w:eastAsia="仿宋"/>
          <w:u w:val="single"/>
        </w:rPr>
        <w:t xml:space="preserve">               </w:t>
      </w:r>
      <w:r>
        <w:rPr>
          <w:rFonts w:hint="eastAsia"/>
          <w:u w:val="single"/>
        </w:rPr>
        <w:t xml:space="preserve"> </w:t>
      </w:r>
      <w:r>
        <w:rPr>
          <w:rFonts w:hint="eastAsia" w:ascii="楷体_GB2312" w:eastAsia="楷体_GB2312"/>
          <w:u w:val="single"/>
        </w:rPr>
        <w:t xml:space="preserve">         </w:t>
      </w:r>
    </w:p>
    <w:p>
      <w:pPr>
        <w:ind w:firstLine="177" w:firstLineChars="56"/>
        <w:rPr>
          <w:rFonts w:ascii="楷体_GB2312" w:eastAsia="楷体_GB2312"/>
          <w:u w:val="single"/>
        </w:rPr>
      </w:pPr>
      <w:r>
        <w:rPr>
          <w:rFonts w:hint="eastAsia" w:ascii="楷体_GB2312" w:eastAsia="楷体_GB2312"/>
        </w:rPr>
        <w:t xml:space="preserve">  </w:t>
      </w:r>
      <w:r>
        <w:rPr>
          <w:rFonts w:hint="eastAsia" w:ascii="楷体_GB2312" w:eastAsia="楷体_GB2312"/>
          <w:bCs/>
          <w:sz w:val="36"/>
          <w:szCs w:val="20"/>
        </w:rPr>
        <w:t>鉴 定 日 期：</w:t>
      </w:r>
      <w:r>
        <w:rPr>
          <w:rFonts w:hint="eastAsia" w:ascii="楷体_GB2312" w:eastAsia="楷体_GB2312"/>
          <w:u w:val="single"/>
        </w:rPr>
        <w:t xml:space="preserve">                               </w:t>
      </w:r>
    </w:p>
    <w:p>
      <w:pPr>
        <w:widowControl/>
        <w:spacing w:line="600" w:lineRule="exact"/>
        <w:rPr>
          <w:bCs/>
          <w:kern w:val="0"/>
          <w:szCs w:val="20"/>
          <w:u w:val="single"/>
        </w:rPr>
      </w:pPr>
    </w:p>
    <w:p>
      <w:pPr>
        <w:rPr>
          <w:rFonts w:ascii="Times New Roman" w:eastAsia="宋体"/>
          <w:bCs/>
        </w:rPr>
      </w:pPr>
    </w:p>
    <w:p>
      <w:pPr>
        <w:widowControl/>
        <w:jc w:val="center"/>
        <w:rPr>
          <w:rFonts w:ascii="楷体_GB2312" w:eastAsia="楷体_GB2312"/>
          <w:bCs/>
          <w:spacing w:val="40"/>
          <w:kern w:val="0"/>
          <w:sz w:val="36"/>
          <w:szCs w:val="20"/>
        </w:rPr>
      </w:pPr>
      <w:r>
        <w:rPr>
          <w:rFonts w:hint="eastAsia" w:ascii="楷体_GB2312" w:eastAsia="楷体_GB2312"/>
          <w:bCs/>
          <w:spacing w:val="40"/>
          <w:kern w:val="0"/>
          <w:sz w:val="36"/>
          <w:szCs w:val="20"/>
        </w:rPr>
        <w:t>山东省教育厅制</w:t>
      </w:r>
    </w:p>
    <w:p>
      <w:pPr>
        <w:jc w:val="center"/>
        <w:rPr>
          <w:rFonts w:hint="eastAsia" w:ascii="黑体" w:hAnsi="宋体" w:eastAsia="黑体"/>
          <w:sz w:val="36"/>
          <w:szCs w:val="36"/>
        </w:rPr>
      </w:pPr>
    </w:p>
    <w:p>
      <w:pPr>
        <w:jc w:val="center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声  明</w:t>
      </w:r>
    </w:p>
    <w:p>
      <w:pPr>
        <w:spacing w:line="360" w:lineRule="exact"/>
        <w:ind w:firstLine="648"/>
        <w:rPr>
          <w:rFonts w:hint="eastAsia" w:hAnsi="宋体"/>
        </w:rPr>
      </w:pPr>
    </w:p>
    <w:p>
      <w:pPr>
        <w:spacing w:line="580" w:lineRule="exact"/>
        <w:ind w:firstLine="632" w:firstLineChars="200"/>
        <w:rPr>
          <w:rFonts w:hint="eastAsia" w:hAnsi="宋体"/>
          <w:szCs w:val="32"/>
        </w:rPr>
      </w:pPr>
      <w:r>
        <w:rPr>
          <w:rFonts w:hint="eastAsia" w:hAnsi="宋体"/>
          <w:szCs w:val="32"/>
        </w:rPr>
        <w:t>本申请鉴定的研究成果不存在知识产权争议；山东省教育厅保护作者的知识产权，拥有宣传介绍、推广应用本成果的权力。特此声明。</w:t>
      </w:r>
    </w:p>
    <w:p>
      <w:pPr>
        <w:spacing w:line="580" w:lineRule="exact"/>
        <w:ind w:right="560"/>
        <w:rPr>
          <w:rFonts w:hint="eastAsia" w:hAnsi="宋体"/>
          <w:szCs w:val="32"/>
        </w:rPr>
      </w:pPr>
    </w:p>
    <w:p>
      <w:pPr>
        <w:spacing w:line="580" w:lineRule="exact"/>
        <w:ind w:right="560" w:firstLine="3792" w:firstLineChars="1200"/>
        <w:rPr>
          <w:rFonts w:hint="eastAsia" w:hAnsi="宋体"/>
          <w:szCs w:val="32"/>
        </w:rPr>
      </w:pPr>
      <w:r>
        <w:rPr>
          <w:rFonts w:hint="eastAsia" w:hAnsi="宋体"/>
          <w:szCs w:val="32"/>
        </w:rPr>
        <w:t>课题主持人（签字）</w:t>
      </w:r>
    </w:p>
    <w:p>
      <w:pPr>
        <w:spacing w:line="580" w:lineRule="exact"/>
        <w:ind w:right="560" w:firstLine="5056" w:firstLineChars="1600"/>
        <w:rPr>
          <w:rFonts w:hint="eastAsia" w:hAnsi="宋体"/>
          <w:szCs w:val="32"/>
        </w:rPr>
      </w:pPr>
      <w:r>
        <w:rPr>
          <w:rFonts w:hint="eastAsia" w:hAnsi="宋体"/>
          <w:szCs w:val="32"/>
        </w:rPr>
        <w:t>年   月   日</w:t>
      </w:r>
    </w:p>
    <w:p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>
      <w:pPr>
        <w:jc w:val="center"/>
        <w:rPr>
          <w:rFonts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z w:val="36"/>
          <w:szCs w:val="36"/>
        </w:rPr>
        <w:t>填 表 说 明</w:t>
      </w:r>
    </w:p>
    <w:p>
      <w:pPr>
        <w:rPr>
          <w:rFonts w:ascii="宋体" w:hAnsi="宋体" w:eastAsia="宋体"/>
          <w:bCs/>
        </w:rPr>
      </w:pPr>
    </w:p>
    <w:p>
      <w:pPr>
        <w:spacing w:line="580" w:lineRule="exact"/>
        <w:ind w:firstLine="632" w:firstLineChars="200"/>
        <w:rPr>
          <w:rFonts w:hAnsi="宋体"/>
          <w:bCs/>
        </w:rPr>
      </w:pPr>
      <w:r>
        <w:rPr>
          <w:rFonts w:hint="eastAsia" w:hAnsi="宋体"/>
          <w:bCs/>
        </w:rPr>
        <w:t>1.填写此表时，不要任意改变栏目和规格；内容简明扼要。如因篇幅原因需对表格进行调整时，应当以“整页设计”为原则。</w:t>
      </w:r>
    </w:p>
    <w:p>
      <w:pPr>
        <w:spacing w:line="580" w:lineRule="exact"/>
        <w:ind w:firstLine="632" w:firstLineChars="200"/>
        <w:rPr>
          <w:rFonts w:hAnsi="宋体"/>
          <w:bCs/>
        </w:rPr>
      </w:pPr>
      <w:r>
        <w:rPr>
          <w:rFonts w:hint="eastAsia" w:hAnsi="宋体"/>
          <w:bCs/>
        </w:rPr>
        <w:t>2.此表一式三份，省教育厅、立项单位及项目组各存一份。办理结题时，此表一式三份报省教育厅，批复签章后返回立项单位两份。</w:t>
      </w:r>
    </w:p>
    <w:p>
      <w:pPr>
        <w:spacing w:line="580" w:lineRule="exact"/>
        <w:ind w:firstLine="632" w:firstLineChars="200"/>
        <w:rPr>
          <w:rFonts w:hAnsi="宋体"/>
          <w:bCs/>
        </w:rPr>
      </w:pPr>
      <w:r>
        <w:rPr>
          <w:rFonts w:hint="eastAsia" w:hAnsi="宋体"/>
          <w:bCs/>
        </w:rPr>
        <w:t>3.计划完成时间：按《申报书》的计划时间填写。</w:t>
      </w:r>
    </w:p>
    <w:p>
      <w:pPr>
        <w:spacing w:line="580" w:lineRule="exact"/>
        <w:ind w:firstLine="632" w:firstLineChars="200"/>
        <w:rPr>
          <w:rFonts w:hAnsi="宋体"/>
          <w:bCs/>
        </w:rPr>
      </w:pPr>
      <w:r>
        <w:rPr>
          <w:rFonts w:hint="eastAsia" w:hAnsi="宋体"/>
          <w:bCs/>
        </w:rPr>
        <w:t>4.成果形式：指研究报告（必备）、教材、课件、调研报告、著作、论文、成果公报等。</w:t>
      </w:r>
    </w:p>
    <w:p>
      <w:pPr>
        <w:rPr>
          <w:rFonts w:hint="eastAsia" w:ascii="黑体" w:eastAsia="黑体"/>
        </w:rPr>
      </w:pPr>
      <w:r>
        <w:rPr>
          <w:rFonts w:eastAsia="宋体"/>
          <w:bCs/>
        </w:rPr>
        <w:br w:type="page"/>
      </w:r>
      <w:r>
        <w:rPr>
          <w:rFonts w:hint="eastAsia" w:ascii="黑体" w:eastAsia="黑体"/>
        </w:rPr>
        <w:t>一、基本情况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544"/>
        <w:gridCol w:w="1627"/>
        <w:gridCol w:w="1091"/>
        <w:gridCol w:w="906"/>
        <w:gridCol w:w="1056"/>
        <w:gridCol w:w="906"/>
        <w:gridCol w:w="1058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</w:trPr>
        <w:tc>
          <w:tcPr>
            <w:tcW w:w="665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提交鉴定的</w:t>
            </w:r>
          </w:p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成果</w:t>
            </w:r>
          </w:p>
        </w:tc>
        <w:tc>
          <w:tcPr>
            <w:tcW w:w="217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成果主件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（研究总报告、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成果公报）</w:t>
            </w:r>
          </w:p>
        </w:tc>
        <w:tc>
          <w:tcPr>
            <w:tcW w:w="6224" w:type="dxa"/>
            <w:gridSpan w:val="6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6" w:hRule="atLeast"/>
        </w:trPr>
        <w:tc>
          <w:tcPr>
            <w:tcW w:w="665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rFonts w:hint="eastAsia"/>
                <w:sz w:val="28"/>
              </w:rPr>
            </w:pPr>
          </w:p>
        </w:tc>
        <w:tc>
          <w:tcPr>
            <w:tcW w:w="217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成果附件</w:t>
            </w:r>
          </w:p>
          <w:p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</w:rPr>
              <w:t>（专著、已发表的系列研究论文）</w:t>
            </w:r>
          </w:p>
        </w:tc>
        <w:tc>
          <w:tcPr>
            <w:tcW w:w="6224" w:type="dxa"/>
            <w:gridSpan w:val="6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36" w:type="dxa"/>
            <w:gridSpan w:val="3"/>
            <w:noWrap w:val="0"/>
            <w:vAlign w:val="top"/>
          </w:tcPr>
          <w:p>
            <w:pPr>
              <w:spacing w:line="5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通讯地址</w:t>
            </w:r>
          </w:p>
        </w:tc>
        <w:tc>
          <w:tcPr>
            <w:tcW w:w="3959" w:type="dxa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5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邮编</w:t>
            </w:r>
          </w:p>
        </w:tc>
        <w:tc>
          <w:tcPr>
            <w:tcW w:w="120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36" w:type="dxa"/>
            <w:gridSpan w:val="3"/>
            <w:noWrap w:val="0"/>
            <w:vAlign w:val="top"/>
          </w:tcPr>
          <w:p>
            <w:pPr>
              <w:spacing w:line="5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997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62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电子信箱</w:t>
            </w:r>
          </w:p>
        </w:tc>
        <w:tc>
          <w:tcPr>
            <w:tcW w:w="2265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60" w:type="dxa"/>
            <w:gridSpan w:val="9"/>
            <w:tcBorders>
              <w:top w:val="nil"/>
            </w:tcBorders>
            <w:noWrap w:val="0"/>
            <w:vAlign w:val="top"/>
          </w:tcPr>
          <w:p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课题组主要成员名单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 名</w:t>
            </w:r>
          </w:p>
        </w:tc>
        <w:tc>
          <w:tcPr>
            <w:tcW w:w="271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职务和职称</w:t>
            </w:r>
          </w:p>
        </w:tc>
        <w:tc>
          <w:tcPr>
            <w:tcW w:w="317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71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17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71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17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71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17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71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17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71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17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71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17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71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17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71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17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71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17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</w:tbl>
    <w:p>
      <w:pPr>
        <w:spacing w:line="500" w:lineRule="exact"/>
        <w:rPr>
          <w:rFonts w:hint="eastAsia" w:ascii="宋体" w:eastAsia="宋体"/>
        </w:rPr>
      </w:pPr>
      <w:r>
        <w:rPr>
          <w:rFonts w:ascii="黑体" w:eastAsia="黑体"/>
        </w:rPr>
        <w:br w:type="page"/>
      </w:r>
      <w:r>
        <w:rPr>
          <w:rFonts w:hint="eastAsia" w:ascii="黑体" w:eastAsia="黑体"/>
        </w:rPr>
        <w:t>二、工作报告</w:t>
      </w:r>
      <w:r>
        <w:rPr>
          <w:rFonts w:hint="eastAsia"/>
        </w:rPr>
        <w:t>（不超过2000字）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9060" w:type="dxa"/>
            <w:noWrap w:val="0"/>
            <w:vAlign w:val="center"/>
          </w:tcPr>
          <w:p>
            <w:pPr>
              <w:snapToGrid w:val="0"/>
              <w:rPr>
                <w:rFonts w:hint="eastAsia"/>
                <w:sz w:val="28"/>
              </w:rPr>
            </w:pPr>
            <w:r>
              <w:rPr>
                <w:rFonts w:hint="eastAsia"/>
                <w:b/>
                <w:sz w:val="28"/>
              </w:rPr>
              <w:t>内容提示：</w:t>
            </w:r>
            <w:r>
              <w:rPr>
                <w:rFonts w:hint="eastAsia"/>
                <w:sz w:val="24"/>
              </w:rPr>
              <w:t>研究的主要过程和活动；研究计划执行情况；研究变更情况（课题负责人、课题名称、研究内容、成果形式、管理单位、完成时间等）；成果的出版、发表情况，成果的主要内容、特色与创新点，采纳、转载、引用、实践情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6" w:hRule="atLeast"/>
        </w:trPr>
        <w:tc>
          <w:tcPr>
            <w:tcW w:w="906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eastAsia="宋体"/>
                <w:sz w:val="28"/>
              </w:rPr>
            </w:pPr>
          </w:p>
        </w:tc>
      </w:tr>
    </w:tbl>
    <w:p>
      <w:pPr>
        <w:spacing w:line="500" w:lineRule="exact"/>
        <w:rPr>
          <w:rFonts w:hint="eastAsia"/>
        </w:rPr>
      </w:pPr>
      <w:r>
        <w:rPr>
          <w:rFonts w:ascii="黑体" w:eastAsia="黑体"/>
        </w:rPr>
        <w:br w:type="page"/>
      </w:r>
      <w:r>
        <w:rPr>
          <w:rFonts w:hint="eastAsia" w:ascii="黑体" w:eastAsia="黑体"/>
        </w:rPr>
        <w:t>三、成果公开报告会情况</w:t>
      </w:r>
      <w:r>
        <w:rPr>
          <w:rFonts w:hint="eastAsia"/>
        </w:rPr>
        <w:t>（不超过3000字）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9060" w:type="dxa"/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1.成果公开报告会简况（时间、地点、听众、科研管理部门主持人）；</w:t>
            </w:r>
          </w:p>
          <w:p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2.成果公开报告要点（论题、观点、方法、建议等）；</w:t>
            </w:r>
          </w:p>
          <w:p>
            <w:pPr>
              <w:snapToGrid w:val="0"/>
              <w:rPr>
                <w:rFonts w:hint="eastAsia" w:ascii="宋体" w:eastAsia="宋体"/>
                <w:sz w:val="24"/>
              </w:rPr>
            </w:pPr>
            <w:r>
              <w:rPr>
                <w:rFonts w:hint="eastAsia"/>
                <w:sz w:val="24"/>
              </w:rPr>
              <w:t>3.同行听众反馈意见。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8" w:hRule="atLeast"/>
        </w:trPr>
        <w:tc>
          <w:tcPr>
            <w:tcW w:w="906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eastAsia="宋体"/>
                <w:sz w:val="28"/>
              </w:rPr>
            </w:pPr>
          </w:p>
        </w:tc>
      </w:tr>
    </w:tbl>
    <w:p>
      <w:pPr>
        <w:spacing w:line="500" w:lineRule="exact"/>
        <w:jc w:val="left"/>
        <w:rPr>
          <w:rFonts w:hint="eastAsia" w:ascii="黑体" w:eastAsia="黑体"/>
        </w:rPr>
      </w:pPr>
      <w:r>
        <w:rPr>
          <w:rFonts w:ascii="黑体" w:eastAsia="黑体"/>
        </w:rPr>
        <w:br w:type="page"/>
      </w:r>
      <w:r>
        <w:rPr>
          <w:rFonts w:hint="eastAsia" w:ascii="黑体" w:eastAsia="黑体"/>
        </w:rPr>
        <w:t>四、课题资助经费总决算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410"/>
        <w:gridCol w:w="1843"/>
        <w:gridCol w:w="496"/>
        <w:gridCol w:w="2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093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批准资助金额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spacing w:line="500" w:lineRule="exact"/>
              <w:ind w:left="756"/>
              <w:jc w:val="righ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元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资助总金额</w:t>
            </w:r>
          </w:p>
        </w:tc>
        <w:tc>
          <w:tcPr>
            <w:tcW w:w="2714" w:type="dxa"/>
            <w:gridSpan w:val="2"/>
            <w:noWrap w:val="0"/>
            <w:vAlign w:val="top"/>
          </w:tcPr>
          <w:p>
            <w:pPr>
              <w:spacing w:line="500" w:lineRule="exact"/>
              <w:jc w:val="righ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9060" w:type="dxa"/>
            <w:gridSpan w:val="5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经费使用情况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42" w:type="dxa"/>
            <w:gridSpan w:val="4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开支项目</w:t>
            </w:r>
          </w:p>
        </w:tc>
        <w:tc>
          <w:tcPr>
            <w:tcW w:w="221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开支额度（元）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42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eastAsia"/>
                <w:sz w:val="28"/>
              </w:rPr>
            </w:pPr>
          </w:p>
        </w:tc>
        <w:tc>
          <w:tcPr>
            <w:tcW w:w="2218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42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eastAsia"/>
                <w:sz w:val="28"/>
              </w:rPr>
            </w:pPr>
          </w:p>
        </w:tc>
        <w:tc>
          <w:tcPr>
            <w:tcW w:w="2218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42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eastAsia"/>
                <w:sz w:val="28"/>
              </w:rPr>
            </w:pPr>
          </w:p>
        </w:tc>
        <w:tc>
          <w:tcPr>
            <w:tcW w:w="2218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42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eastAsia"/>
                <w:sz w:val="28"/>
              </w:rPr>
            </w:pPr>
          </w:p>
        </w:tc>
        <w:tc>
          <w:tcPr>
            <w:tcW w:w="2218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42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合计</w:t>
            </w:r>
          </w:p>
        </w:tc>
        <w:tc>
          <w:tcPr>
            <w:tcW w:w="2218" w:type="dxa"/>
            <w:noWrap w:val="0"/>
            <w:vAlign w:val="top"/>
          </w:tcPr>
          <w:p>
            <w:pPr>
              <w:spacing w:line="500" w:lineRule="exact"/>
              <w:rPr>
                <w:rFonts w:hint="eastAsia"/>
                <w:sz w:val="28"/>
              </w:rPr>
            </w:pPr>
          </w:p>
        </w:tc>
      </w:tr>
    </w:tbl>
    <w:p>
      <w:pPr>
        <w:spacing w:line="500" w:lineRule="exact"/>
        <w:rPr>
          <w:rFonts w:hint="eastAsia" w:ascii="黑体" w:eastAsia="黑体"/>
        </w:rPr>
      </w:pPr>
      <w:r>
        <w:rPr>
          <w:rFonts w:hint="eastAsia" w:ascii="黑体" w:eastAsia="黑体"/>
        </w:rPr>
        <w:t>五、课题主持人所在单位科研管理部门审核意见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/>
                <w:sz w:val="28"/>
              </w:rPr>
            </w:pPr>
            <w:r>
              <w:rPr>
                <w:rFonts w:hint="eastAsia"/>
                <w:b/>
                <w:sz w:val="28"/>
              </w:rPr>
              <w:t>内容提示：</w:t>
            </w:r>
            <w:r>
              <w:rPr>
                <w:rFonts w:hint="eastAsia"/>
                <w:sz w:val="28"/>
              </w:rPr>
              <w:t>成果是否达到鉴定要求。课题管理和经费使用是否符合规定。是否同意鉴定，鉴定所需经费是否有保证。是否参加课题开题、中期检查。是否举行成果公开报告会。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0" w:hRule="atLeast"/>
        </w:trPr>
        <w:tc>
          <w:tcPr>
            <w:tcW w:w="906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</w:t>
            </w:r>
          </w:p>
          <w:p>
            <w:pPr>
              <w:spacing w:line="500" w:lineRule="exact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</w:t>
            </w:r>
          </w:p>
          <w:p>
            <w:pPr>
              <w:spacing w:line="5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单位公章               负责人（签章）</w:t>
            </w:r>
          </w:p>
          <w:p>
            <w:pPr>
              <w:spacing w:line="500" w:lineRule="exact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年  月  日                年  月  日</w:t>
            </w:r>
          </w:p>
        </w:tc>
      </w:tr>
    </w:tbl>
    <w:p>
      <w:pPr>
        <w:rPr>
          <w:rFonts w:hint="eastAsia" w:ascii="黑体" w:eastAsia="黑体"/>
        </w:rPr>
      </w:pPr>
    </w:p>
    <w:p>
      <w:pPr>
        <w:pStyle w:val="2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课题成果鉴定评估参照指标（试行）</w:t>
      </w:r>
    </w:p>
    <w:p>
      <w:pPr>
        <w:pStyle w:val="2"/>
        <w:spacing w:line="300" w:lineRule="exact"/>
        <w:rPr>
          <w:rFonts w:hint="eastAsia"/>
          <w:b/>
          <w:sz w:val="1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096"/>
        <w:gridCol w:w="2096"/>
        <w:gridCol w:w="2096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tblHeader/>
        </w:trPr>
        <w:tc>
          <w:tcPr>
            <w:tcW w:w="676" w:type="dxa"/>
            <w:vMerge w:val="restart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评估内容</w:t>
            </w:r>
          </w:p>
        </w:tc>
        <w:tc>
          <w:tcPr>
            <w:tcW w:w="8384" w:type="dxa"/>
            <w:gridSpan w:val="4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评估标准与等级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tblHeader/>
        </w:trPr>
        <w:tc>
          <w:tcPr>
            <w:tcW w:w="676" w:type="dxa"/>
            <w:vMerge w:val="continue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优秀</w:t>
            </w:r>
          </w:p>
          <w:p>
            <w:pPr>
              <w:pStyle w:val="2"/>
              <w:snapToGrid w:val="0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90分以上</w:t>
            </w:r>
          </w:p>
        </w:tc>
        <w:tc>
          <w:tcPr>
            <w:tcW w:w="209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良好</w:t>
            </w:r>
          </w:p>
          <w:p>
            <w:pPr>
              <w:pStyle w:val="2"/>
              <w:snapToGrid w:val="0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75</w:t>
            </w:r>
            <w:r>
              <w:rPr>
                <w:rFonts w:hAnsi="宋体"/>
                <w:b/>
                <w:szCs w:val="21"/>
              </w:rPr>
              <w:t>—</w:t>
            </w:r>
            <w:r>
              <w:rPr>
                <w:rFonts w:hint="eastAsia" w:hAnsi="宋体"/>
                <w:b/>
                <w:szCs w:val="21"/>
              </w:rPr>
              <w:t>90分</w:t>
            </w:r>
          </w:p>
        </w:tc>
        <w:tc>
          <w:tcPr>
            <w:tcW w:w="209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合格</w:t>
            </w:r>
          </w:p>
          <w:p>
            <w:pPr>
              <w:pStyle w:val="2"/>
              <w:snapToGrid w:val="0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60</w:t>
            </w:r>
            <w:r>
              <w:rPr>
                <w:rFonts w:hAnsi="宋体"/>
                <w:b/>
                <w:szCs w:val="21"/>
              </w:rPr>
              <w:t>—</w:t>
            </w:r>
            <w:r>
              <w:rPr>
                <w:rFonts w:hint="eastAsia" w:hAnsi="宋体"/>
                <w:b/>
                <w:szCs w:val="21"/>
              </w:rPr>
              <w:t>75分</w:t>
            </w:r>
          </w:p>
        </w:tc>
        <w:tc>
          <w:tcPr>
            <w:tcW w:w="209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不合格</w:t>
            </w:r>
          </w:p>
          <w:p>
            <w:pPr>
              <w:pStyle w:val="2"/>
              <w:snapToGrid w:val="0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60分以下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2" w:hRule="atLeast"/>
        </w:trPr>
        <w:tc>
          <w:tcPr>
            <w:tcW w:w="676" w:type="dxa"/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科</w:t>
            </w:r>
          </w:p>
          <w:p>
            <w:pPr>
              <w:pStyle w:val="2"/>
              <w:snapToGrid w:val="0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学</w:t>
            </w:r>
          </w:p>
          <w:p>
            <w:pPr>
              <w:pStyle w:val="2"/>
              <w:snapToGrid w:val="0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性</w:t>
            </w:r>
          </w:p>
        </w:tc>
        <w:tc>
          <w:tcPr>
            <w:tcW w:w="209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1.课题研究问题真实,研究前提可靠；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2.</w:t>
            </w:r>
            <w:r>
              <w:rPr>
                <w:rFonts w:hAnsi="宋体"/>
                <w:szCs w:val="21"/>
              </w:rPr>
              <w:t>研究方法</w:t>
            </w:r>
            <w:r>
              <w:rPr>
                <w:rFonts w:hint="eastAsia" w:hAnsi="宋体"/>
                <w:szCs w:val="21"/>
              </w:rPr>
              <w:t>适当；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3.论证分析严密充分；</w:t>
            </w:r>
          </w:p>
          <w:p>
            <w:pPr>
              <w:pStyle w:val="2"/>
              <w:snapToGrid w:val="0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szCs w:val="21"/>
              </w:rPr>
              <w:t>4.结论合理可信。</w:t>
            </w:r>
          </w:p>
        </w:tc>
        <w:tc>
          <w:tcPr>
            <w:tcW w:w="209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1.课题研究问题比较真实,研究前提比较可靠；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2.</w:t>
            </w:r>
            <w:r>
              <w:rPr>
                <w:rFonts w:hAnsi="宋体"/>
                <w:szCs w:val="21"/>
              </w:rPr>
              <w:t>研究方法</w:t>
            </w:r>
            <w:r>
              <w:rPr>
                <w:rFonts w:hint="eastAsia" w:hAnsi="宋体"/>
                <w:szCs w:val="21"/>
              </w:rPr>
              <w:t>比较</w:t>
            </w:r>
            <w:r>
              <w:rPr>
                <w:rFonts w:hAnsi="宋体"/>
                <w:szCs w:val="21"/>
              </w:rPr>
              <w:t>适当</w:t>
            </w:r>
            <w:r>
              <w:rPr>
                <w:rFonts w:hint="eastAsia" w:hAnsi="宋体"/>
                <w:szCs w:val="21"/>
              </w:rPr>
              <w:t>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3.论证分析比较严密充分；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4.结论比较合理可信。</w:t>
            </w:r>
          </w:p>
        </w:tc>
        <w:tc>
          <w:tcPr>
            <w:tcW w:w="209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1.课题研究问题真实性一般,研究前提基本可靠；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2.</w:t>
            </w:r>
            <w:r>
              <w:rPr>
                <w:rFonts w:hAnsi="宋体"/>
                <w:szCs w:val="21"/>
              </w:rPr>
              <w:t>研究方法</w:t>
            </w:r>
            <w:r>
              <w:rPr>
                <w:rFonts w:hint="eastAsia" w:hAnsi="宋体"/>
                <w:szCs w:val="21"/>
              </w:rPr>
              <w:t>基本</w:t>
            </w:r>
            <w:r>
              <w:rPr>
                <w:rFonts w:hAnsi="宋体"/>
                <w:szCs w:val="21"/>
              </w:rPr>
              <w:t>适当</w:t>
            </w:r>
            <w:r>
              <w:rPr>
                <w:rFonts w:hint="eastAsia" w:hAnsi="宋体"/>
                <w:szCs w:val="21"/>
              </w:rPr>
              <w:t>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3.论证分析基本严密；</w:t>
            </w:r>
          </w:p>
          <w:p>
            <w:pPr>
              <w:pStyle w:val="2"/>
              <w:snapToGrid w:val="0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szCs w:val="21"/>
              </w:rPr>
              <w:t>4.结论基本合理可信。</w:t>
            </w:r>
          </w:p>
        </w:tc>
        <w:tc>
          <w:tcPr>
            <w:tcW w:w="209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1.课题研究问题虚假,研究前提不可靠；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2.</w:t>
            </w:r>
            <w:r>
              <w:rPr>
                <w:rFonts w:hAnsi="宋体"/>
                <w:szCs w:val="21"/>
              </w:rPr>
              <w:t>研究方法</w:t>
            </w:r>
            <w:r>
              <w:rPr>
                <w:rFonts w:hint="eastAsia" w:hAnsi="宋体"/>
                <w:szCs w:val="21"/>
              </w:rPr>
              <w:t>不</w:t>
            </w:r>
            <w:r>
              <w:rPr>
                <w:rFonts w:hAnsi="宋体"/>
                <w:szCs w:val="21"/>
              </w:rPr>
              <w:t>当</w:t>
            </w:r>
            <w:r>
              <w:rPr>
                <w:rFonts w:hint="eastAsia" w:hAnsi="宋体"/>
                <w:szCs w:val="21"/>
              </w:rPr>
              <w:t>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3.论证分析不严密；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4.结论不合理、不可信。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</w:trPr>
        <w:tc>
          <w:tcPr>
            <w:tcW w:w="676" w:type="dxa"/>
            <w:tcBorders>
              <w:bottom w:val="nil"/>
            </w:tcBorders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创</w:t>
            </w:r>
          </w:p>
          <w:p>
            <w:pPr>
              <w:pStyle w:val="2"/>
              <w:snapToGrid w:val="0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新</w:t>
            </w:r>
          </w:p>
          <w:p>
            <w:pPr>
              <w:pStyle w:val="2"/>
              <w:snapToGrid w:val="0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性</w:t>
            </w:r>
          </w:p>
        </w:tc>
        <w:tc>
          <w:tcPr>
            <w:tcW w:w="2096" w:type="dxa"/>
            <w:tcBorders>
              <w:bottom w:val="nil"/>
            </w:tcBorders>
            <w:noWrap w:val="0"/>
            <w:vAlign w:val="top"/>
          </w:tcPr>
          <w:p>
            <w:pPr>
              <w:pStyle w:val="2"/>
              <w:snapToGrid w:val="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1.研究取得突破性进展,提出了新的教育理论，丰富和发展了某种重要的教育理论或学说，引领学术发展；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2.成功运用新的研究方法或技术；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3.获取了大量第一手资料和事实；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4.形成了创新的教育成果。</w:t>
            </w:r>
          </w:p>
        </w:tc>
        <w:tc>
          <w:tcPr>
            <w:tcW w:w="2096" w:type="dxa"/>
            <w:tcBorders>
              <w:bottom w:val="nil"/>
            </w:tcBorders>
            <w:noWrap w:val="0"/>
            <w:vAlign w:val="top"/>
          </w:tcPr>
          <w:p>
            <w:pPr>
              <w:pStyle w:val="2"/>
              <w:snapToGrid w:val="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1.研究有一定的开创性,提出了新的教育理论观点，丰富和发展了某种重要的教育理论观点或学说；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2.比较成功运用新的研究方法或技术；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3.获取了较多的第一手资料和事实；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4.形成了比较新颖的教育成果。</w:t>
            </w:r>
          </w:p>
        </w:tc>
        <w:tc>
          <w:tcPr>
            <w:tcW w:w="2096" w:type="dxa"/>
            <w:tcBorders>
              <w:bottom w:val="nil"/>
            </w:tcBorders>
            <w:noWrap w:val="0"/>
            <w:vAlign w:val="top"/>
          </w:tcPr>
          <w:p>
            <w:pPr>
              <w:pStyle w:val="2"/>
              <w:snapToGrid w:val="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1.研究有所进展，提出的教育理论观点,具有启发性，提出了进一步认识某种教育理论或学说的启发性见解；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2.一般性运用新的研究方法或技术；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3.获取了一般的第一手资料和事实；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4.形成了一般性的教育成果。</w:t>
            </w:r>
          </w:p>
        </w:tc>
        <w:tc>
          <w:tcPr>
            <w:tcW w:w="2096" w:type="dxa"/>
            <w:tcBorders>
              <w:bottom w:val="nil"/>
            </w:tcBorders>
            <w:noWrap w:val="0"/>
            <w:vAlign w:val="top"/>
          </w:tcPr>
          <w:p>
            <w:pPr>
              <w:pStyle w:val="2"/>
              <w:snapToGrid w:val="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1.研究结论缺乏新意,研究目标不明确，研究不深入，低水平重复研究，研究有明显的错误；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2.没有运用新的研究方法或技术；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3.缺乏第一手资料和事实；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4.没有形成新的教育成果。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5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规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范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性</w:t>
            </w:r>
          </w:p>
        </w:tc>
        <w:tc>
          <w:tcPr>
            <w:tcW w:w="2096" w:type="dxa"/>
            <w:noWrap w:val="0"/>
            <w:vAlign w:val="top"/>
          </w:tcPr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1.研究体系完整、系统；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2.研究设计与实施规范、严格；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3.论述全面，概念明确，逻辑严密；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4.资料可靠、系统，引证规范。</w:t>
            </w:r>
          </w:p>
        </w:tc>
        <w:tc>
          <w:tcPr>
            <w:tcW w:w="2096" w:type="dxa"/>
            <w:noWrap w:val="0"/>
            <w:vAlign w:val="top"/>
          </w:tcPr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1.研究体系比较完整, 有一定的系统性；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2.研究设计与实施比较规范、严格；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3.论述比较全面，概念比较明确、逻辑比较严密；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4.资料比较全面、可靠，引证比较规范。</w:t>
            </w:r>
          </w:p>
        </w:tc>
        <w:tc>
          <w:tcPr>
            <w:tcW w:w="2096" w:type="dxa"/>
            <w:noWrap w:val="0"/>
            <w:vAlign w:val="top"/>
          </w:tcPr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1.研究体系基本框架完整；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2.研究设计与实施基本规范；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3.主要概念明确，条理基本清晰；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4.资料基本可靠， 引证基本规范。</w:t>
            </w:r>
          </w:p>
        </w:tc>
        <w:tc>
          <w:tcPr>
            <w:tcW w:w="2096" w:type="dxa"/>
            <w:noWrap w:val="0"/>
            <w:vAlign w:val="top"/>
          </w:tcPr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1.研究体系混乱；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2.研究设计与实施的有明显欠缺；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3.概念不明确，条理不清晰，逻辑混乱；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4.资料有明显遗漏或错误，引证不规范。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</w:trPr>
        <w:tc>
          <w:tcPr>
            <w:tcW w:w="6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难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易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程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度</w:t>
            </w:r>
          </w:p>
        </w:tc>
        <w:tc>
          <w:tcPr>
            <w:tcW w:w="2096" w:type="dxa"/>
            <w:noWrap w:val="0"/>
            <w:vAlign w:val="top"/>
          </w:tcPr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1.研究的</w:t>
            </w:r>
            <w:r>
              <w:rPr>
                <w:rFonts w:hAnsi="宋体"/>
                <w:szCs w:val="21"/>
              </w:rPr>
              <w:t>问题复杂</w:t>
            </w:r>
            <w:r>
              <w:rPr>
                <w:rFonts w:hint="eastAsia" w:hAnsi="宋体"/>
                <w:szCs w:val="21"/>
              </w:rPr>
              <w:t>，工作难度很大；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2.调查或实验工作量</w:t>
            </w:r>
            <w:r>
              <w:rPr>
                <w:rFonts w:hAnsi="宋体"/>
                <w:szCs w:val="21"/>
              </w:rPr>
              <w:t>很大</w:t>
            </w:r>
            <w:r>
              <w:rPr>
                <w:rFonts w:hint="eastAsia" w:hAnsi="宋体"/>
                <w:szCs w:val="21"/>
              </w:rPr>
              <w:t>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</w:t>
            </w:r>
            <w:r>
              <w:rPr>
                <w:rFonts w:hAnsi="宋体"/>
                <w:szCs w:val="21"/>
              </w:rPr>
              <w:t>资料的搜集与处理</w:t>
            </w:r>
            <w:r>
              <w:rPr>
                <w:rFonts w:hint="eastAsia" w:hAnsi="宋体"/>
                <w:szCs w:val="21"/>
              </w:rPr>
              <w:t>工作量</w:t>
            </w:r>
            <w:r>
              <w:rPr>
                <w:rFonts w:hAnsi="宋体"/>
                <w:szCs w:val="21"/>
              </w:rPr>
              <w:t>很大</w:t>
            </w:r>
            <w:r>
              <w:rPr>
                <w:rFonts w:hint="eastAsia" w:hAnsi="宋体"/>
                <w:szCs w:val="21"/>
              </w:rPr>
              <w:t>。</w:t>
            </w:r>
          </w:p>
        </w:tc>
        <w:tc>
          <w:tcPr>
            <w:tcW w:w="2096" w:type="dxa"/>
            <w:noWrap w:val="0"/>
            <w:vAlign w:val="top"/>
          </w:tcPr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1.研究的</w:t>
            </w:r>
            <w:r>
              <w:rPr>
                <w:rFonts w:hAnsi="宋体"/>
                <w:szCs w:val="21"/>
              </w:rPr>
              <w:t>问题复杂</w:t>
            </w:r>
            <w:r>
              <w:rPr>
                <w:rFonts w:hint="eastAsia" w:hAnsi="宋体"/>
                <w:szCs w:val="21"/>
              </w:rPr>
              <w:t>，工作</w:t>
            </w:r>
            <w:r>
              <w:rPr>
                <w:rFonts w:hAnsi="宋体"/>
                <w:szCs w:val="21"/>
              </w:rPr>
              <w:t>有难度</w:t>
            </w:r>
            <w:r>
              <w:rPr>
                <w:rFonts w:hint="eastAsia" w:hAnsi="宋体"/>
                <w:szCs w:val="21"/>
              </w:rPr>
              <w:t>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2.调查或实验工作量比较大；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</w:t>
            </w:r>
            <w:r>
              <w:rPr>
                <w:rFonts w:hAnsi="宋体"/>
                <w:szCs w:val="21"/>
              </w:rPr>
              <w:t>资料的搜集与处理</w:t>
            </w:r>
            <w:r>
              <w:rPr>
                <w:rFonts w:hint="eastAsia" w:hAnsi="宋体"/>
                <w:szCs w:val="21"/>
              </w:rPr>
              <w:t>工作量比较大。</w:t>
            </w:r>
          </w:p>
        </w:tc>
        <w:tc>
          <w:tcPr>
            <w:tcW w:w="2096" w:type="dxa"/>
            <w:noWrap w:val="0"/>
            <w:vAlign w:val="top"/>
          </w:tcPr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1.研究</w:t>
            </w:r>
            <w:r>
              <w:rPr>
                <w:rFonts w:hAnsi="宋体"/>
                <w:szCs w:val="21"/>
              </w:rPr>
              <w:t>问题较复杂，有一定难度</w:t>
            </w:r>
            <w:r>
              <w:rPr>
                <w:rFonts w:hint="eastAsia" w:hAnsi="宋体"/>
                <w:szCs w:val="21"/>
              </w:rPr>
              <w:t>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2.调查或实验工作量一般；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</w:t>
            </w:r>
            <w:r>
              <w:rPr>
                <w:rFonts w:hAnsi="宋体"/>
                <w:szCs w:val="21"/>
              </w:rPr>
              <w:t>资料的搜集与处理难度</w:t>
            </w:r>
            <w:r>
              <w:rPr>
                <w:rFonts w:hint="eastAsia" w:hAnsi="宋体"/>
                <w:szCs w:val="21"/>
              </w:rPr>
              <w:t>一般。</w:t>
            </w:r>
          </w:p>
        </w:tc>
        <w:tc>
          <w:tcPr>
            <w:tcW w:w="2096" w:type="dxa"/>
            <w:noWrap w:val="0"/>
            <w:vAlign w:val="top"/>
          </w:tcPr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1.研究</w:t>
            </w:r>
            <w:r>
              <w:rPr>
                <w:rFonts w:hAnsi="宋体"/>
                <w:szCs w:val="21"/>
              </w:rPr>
              <w:t>问题</w:t>
            </w:r>
            <w:r>
              <w:rPr>
                <w:rFonts w:hint="eastAsia" w:hAnsi="宋体"/>
                <w:szCs w:val="21"/>
              </w:rPr>
              <w:t>不</w:t>
            </w:r>
            <w:r>
              <w:rPr>
                <w:rFonts w:hAnsi="宋体"/>
                <w:szCs w:val="21"/>
              </w:rPr>
              <w:t>复杂，</w:t>
            </w:r>
            <w:r>
              <w:rPr>
                <w:rFonts w:hint="eastAsia" w:hAnsi="宋体"/>
                <w:szCs w:val="21"/>
              </w:rPr>
              <w:t>工作</w:t>
            </w:r>
            <w:r>
              <w:rPr>
                <w:rFonts w:hAnsi="宋体"/>
                <w:szCs w:val="21"/>
              </w:rPr>
              <w:t>难度小</w:t>
            </w:r>
            <w:r>
              <w:rPr>
                <w:rFonts w:hint="eastAsia" w:hAnsi="宋体"/>
                <w:szCs w:val="21"/>
              </w:rPr>
              <w:t>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2.调查或实验工作量很小。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</w:t>
            </w:r>
            <w:r>
              <w:rPr>
                <w:rFonts w:hAnsi="宋体"/>
                <w:szCs w:val="21"/>
              </w:rPr>
              <w:t>资料的搜集与处理</w:t>
            </w:r>
            <w:r>
              <w:rPr>
                <w:rFonts w:hint="eastAsia" w:hAnsi="宋体"/>
                <w:szCs w:val="21"/>
              </w:rPr>
              <w:t>工作量</w:t>
            </w:r>
            <w:r>
              <w:rPr>
                <w:rFonts w:hAnsi="宋体"/>
                <w:szCs w:val="21"/>
              </w:rPr>
              <w:t>很小</w:t>
            </w:r>
            <w:r>
              <w:rPr>
                <w:rFonts w:hint="eastAsia" w:hAns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5" w:hRule="atLeast"/>
        </w:trPr>
        <w:tc>
          <w:tcPr>
            <w:tcW w:w="6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应</w:t>
            </w:r>
          </w:p>
          <w:p>
            <w:pPr>
              <w:pStyle w:val="2"/>
              <w:snapToGrid w:val="0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用</w:t>
            </w:r>
          </w:p>
          <w:p>
            <w:pPr>
              <w:pStyle w:val="2"/>
              <w:snapToGrid w:val="0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价</w:t>
            </w:r>
          </w:p>
          <w:p>
            <w:pPr>
              <w:pStyle w:val="2"/>
              <w:snapToGrid w:val="0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值</w:t>
            </w:r>
          </w:p>
        </w:tc>
        <w:tc>
          <w:tcPr>
            <w:tcW w:w="20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1.成果有明显的前沿性和开创性，对职业教育发展有重要的奠基和引领作用；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2.成果对解决重大的教育决策问题有重要作用；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3.对解决教育实践问题有创新性的指导意义，有广泛的应用与开发前景。</w:t>
            </w:r>
          </w:p>
        </w:tc>
        <w:tc>
          <w:tcPr>
            <w:tcW w:w="20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1.成果有一定的前沿性和开创性，对职业教育发展有推进作用；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2.成果对解决重要的教育决策问题有重要作用；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3.成果对解决重要的教育实践问题有一定的应用与开发前景。</w:t>
            </w:r>
          </w:p>
        </w:tc>
        <w:tc>
          <w:tcPr>
            <w:tcW w:w="20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1.成果的创新性一般，对职业教育发展有一定的促进作用；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2.成果对解决一般性的教育决策问题有推进作用；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3.成果对解决一般性的教育实践问题有推进作用，应用与开发前景一般。</w:t>
            </w:r>
          </w:p>
        </w:tc>
        <w:tc>
          <w:tcPr>
            <w:tcW w:w="2096" w:type="dxa"/>
            <w:noWrap w:val="0"/>
            <w:vAlign w:val="top"/>
          </w:tcPr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1.成果无创新，对职业教育发展无促进作用；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2.成果对解决教育决策问题无促进作用；</w:t>
            </w:r>
          </w:p>
          <w:p>
            <w:pPr>
              <w:pStyle w:val="2"/>
              <w:snapToGrid w:val="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3.成果对解决教育现实问题无促进作用，应用与开发前景较差。</w:t>
            </w:r>
          </w:p>
        </w:tc>
      </w:tr>
    </w:tbl>
    <w:p>
      <w:pPr>
        <w:pStyle w:val="2"/>
        <w:spacing w:line="240" w:lineRule="exact"/>
        <w:rPr>
          <w:rFonts w:hint="eastAsia"/>
          <w:szCs w:val="21"/>
        </w:rPr>
      </w:pPr>
      <w:r>
        <w:rPr>
          <w:b/>
          <w:sz w:val="32"/>
        </w:rPr>
        <w:br w:type="page"/>
      </w:r>
    </w:p>
    <w:p>
      <w:pPr>
        <w:widowControl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课题结题鉴定意见表</w:t>
      </w:r>
    </w:p>
    <w:p>
      <w:pPr>
        <w:pStyle w:val="2"/>
        <w:spacing w:line="360" w:lineRule="exact"/>
        <w:jc w:val="center"/>
        <w:rPr>
          <w:rFonts w:hint="eastAsia"/>
          <w:b/>
          <w:sz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720"/>
        <w:gridCol w:w="540"/>
        <w:gridCol w:w="1440"/>
        <w:gridCol w:w="126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908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课题名称</w:t>
            </w:r>
          </w:p>
        </w:tc>
        <w:tc>
          <w:tcPr>
            <w:tcW w:w="6660" w:type="dxa"/>
            <w:gridSpan w:val="5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908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课题负责人</w:t>
            </w:r>
          </w:p>
        </w:tc>
        <w:tc>
          <w:tcPr>
            <w:tcW w:w="2700" w:type="dxa"/>
            <w:gridSpan w:val="3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成果形式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908" w:type="dxa"/>
            <w:vMerge w:val="restart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专家组</w:t>
            </w: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职务（称）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2"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研究专长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pStyle w:val="2"/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908" w:type="dxa"/>
            <w:vMerge w:val="continue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908" w:type="dxa"/>
            <w:vMerge w:val="continue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908" w:type="dxa"/>
            <w:vMerge w:val="continue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908" w:type="dxa"/>
            <w:vMerge w:val="continue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</w:trPr>
        <w:tc>
          <w:tcPr>
            <w:tcW w:w="1908" w:type="dxa"/>
            <w:vMerge w:val="continue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</w:trPr>
        <w:tc>
          <w:tcPr>
            <w:tcW w:w="1908" w:type="dxa"/>
            <w:vMerge w:val="continue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1908" w:type="dxa"/>
            <w:vMerge w:val="continue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8" w:hRule="atLeast"/>
        </w:trPr>
        <w:tc>
          <w:tcPr>
            <w:tcW w:w="8568" w:type="dxa"/>
            <w:gridSpan w:val="6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鉴定意见</w:t>
            </w:r>
          </w:p>
          <w:p>
            <w:pPr>
              <w:pStyle w:val="2"/>
              <w:spacing w:line="4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 xml:space="preserve"> </w:t>
            </w:r>
            <w:r>
              <w:rPr>
                <w:rFonts w:hint="eastAsia" w:ascii="仿宋_GB2312" w:eastAsia="仿宋_GB2312"/>
              </w:rPr>
              <w:t>（</w:t>
            </w:r>
            <w:r>
              <w:rPr>
                <w:rFonts w:hint="eastAsia" w:ascii="仿宋_GB2312" w:eastAsia="仿宋_GB2312"/>
                <w:b/>
              </w:rPr>
              <w:t>提示</w:t>
            </w:r>
            <w:r>
              <w:rPr>
                <w:rFonts w:hint="eastAsia" w:ascii="仿宋_GB2312" w:eastAsia="仿宋_GB2312"/>
              </w:rPr>
              <w:t>：建议专家组主要从以下两个方面进行鉴定。第一，研究工作和贡献；第二，不足与建议。出现下列情况之一者，不能通过鉴定：1.存在政治问题；2.研究内容偏离主题；结构散乱、分析不深入，停留在浅表认识；3.没有完成研究任务；4.研究基本结论错误；5.引文不规范、错漏现象严重、有抄袭剽窃等学术不端行为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3" w:hRule="atLeast"/>
        </w:trPr>
        <w:tc>
          <w:tcPr>
            <w:tcW w:w="8568" w:type="dxa"/>
            <w:gridSpan w:val="6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8568" w:type="dxa"/>
            <w:gridSpan w:val="6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专家组组长签字：</w:t>
            </w:r>
          </w:p>
          <w:p>
            <w:pPr>
              <w:pStyle w:val="2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pStyle w:val="2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专家组成员签字：</w:t>
            </w:r>
          </w:p>
          <w:p>
            <w:pPr>
              <w:pStyle w:val="2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pStyle w:val="2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gridSpan w:val="2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能否通过鉴定</w:t>
            </w:r>
          </w:p>
        </w:tc>
        <w:tc>
          <w:tcPr>
            <w:tcW w:w="5940" w:type="dxa"/>
            <w:gridSpan w:val="4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通过 </w:t>
            </w:r>
            <w:r>
              <w:rPr>
                <w:rFonts w:hint="eastAsia" w:ascii="仿宋_GB2312" w:eastAsia="仿宋_GB2312"/>
                <w:b/>
                <w:sz w:val="28"/>
              </w:rPr>
              <w:t xml:space="preserve"> □  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 xml:space="preserve"> 不通过</w:t>
            </w:r>
            <w:r>
              <w:rPr>
                <w:rFonts w:hint="eastAsia" w:ascii="仿宋_GB2312" w:eastAsia="仿宋_GB2312"/>
                <w:b/>
                <w:sz w:val="28"/>
              </w:rPr>
              <w:t xml:space="preserve"> □</w:t>
            </w:r>
          </w:p>
        </w:tc>
      </w:tr>
    </w:tbl>
    <w:p>
      <w:pPr>
        <w:pStyle w:val="2"/>
        <w:spacing w:line="360" w:lineRule="exact"/>
        <w:rPr>
          <w:rFonts w:hint="eastAsia"/>
          <w:b/>
          <w:sz w:val="24"/>
        </w:rPr>
      </w:pPr>
    </w:p>
    <w:p>
      <w:pPr>
        <w:pStyle w:val="2"/>
        <w:spacing w:line="360" w:lineRule="exact"/>
        <w:rPr>
          <w:rFonts w:hint="eastAsia"/>
          <w:b/>
          <w:sz w:val="24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26F37"/>
    <w:rsid w:val="0AEE5859"/>
    <w:rsid w:val="131A0C81"/>
    <w:rsid w:val="1BF26F37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2024-03-04T07:54:00Z</dcterms:created>
  <dc:creator>z</dc:creator>
  <cp:lastModifiedBy>z</cp:lastModifiedBy>
  <dcterms:modified xsi:type="dcterms:W3CDTF">2024-03-04T07:55:12Z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