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08E" w:rsidRDefault="007E008E" w:rsidP="007E008E">
      <w:pPr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7E008E" w:rsidRDefault="007E008E" w:rsidP="007E008E">
      <w:pPr>
        <w:pStyle w:val="A7"/>
        <w:framePr w:wrap="auto" w:yAlign="inline"/>
        <w:spacing w:line="520" w:lineRule="exact"/>
        <w:ind w:leftChars="315" w:left="4401" w:hangingChars="850" w:hanging="3740"/>
        <w:rPr>
          <w:rFonts w:ascii="方正小标宋简体" w:eastAsia="方正小标宋简体" w:hAnsi="宋体" w:hint="eastAsia"/>
          <w:sz w:val="44"/>
          <w:szCs w:val="32"/>
        </w:rPr>
      </w:pPr>
    </w:p>
    <w:p w:rsidR="007E008E" w:rsidRDefault="007E008E" w:rsidP="007E008E">
      <w:pPr>
        <w:pStyle w:val="A7"/>
        <w:framePr w:wrap="auto" w:yAlign="inline"/>
        <w:spacing w:line="520" w:lineRule="exact"/>
        <w:ind w:leftChars="315" w:left="4401" w:hangingChars="850" w:hanging="3740"/>
        <w:rPr>
          <w:rFonts w:ascii="方正小标宋简体" w:eastAsia="方正小标宋简体" w:hAnsi="宋体" w:hint="eastAsia"/>
          <w:sz w:val="44"/>
          <w:szCs w:val="32"/>
        </w:rPr>
      </w:pPr>
      <w:r>
        <w:rPr>
          <w:rFonts w:ascii="方正小标宋简体" w:eastAsia="方正小标宋简体" w:hAnsi="宋体" w:hint="eastAsia"/>
          <w:sz w:val="44"/>
          <w:szCs w:val="32"/>
        </w:rPr>
        <w:t>山东省首届中小学生海洋知识竞赛规程</w:t>
      </w:r>
    </w:p>
    <w:p w:rsidR="007E008E" w:rsidRDefault="007E008E" w:rsidP="007E008E">
      <w:pPr>
        <w:pStyle w:val="A7"/>
        <w:framePr w:wrap="auto" w:yAlign="inline"/>
        <w:spacing w:line="52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</w:p>
    <w:p w:rsidR="007E008E" w:rsidRDefault="007E008E" w:rsidP="007E008E">
      <w:pPr>
        <w:pStyle w:val="A7"/>
        <w:framePr w:wrap="auto" w:yAlign="inline"/>
        <w:spacing w:line="52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一、组织机构</w:t>
      </w:r>
    </w:p>
    <w:p w:rsidR="007E008E" w:rsidRDefault="007E008E" w:rsidP="007E008E">
      <w:pPr>
        <w:spacing w:line="520" w:lineRule="exact"/>
        <w:ind w:firstLineChars="200" w:firstLine="640"/>
        <w:jc w:val="left"/>
        <w:rPr>
          <w:rFonts w:ascii="仿宋_GB2312" w:eastAsia="仿宋_GB2312" w:hAnsi="Calibri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主办单位：山东省教育厅、山东省科学技术协会、山东省海洋局</w:t>
      </w:r>
    </w:p>
    <w:p w:rsidR="007E008E" w:rsidRDefault="007E008E" w:rsidP="007E008E">
      <w:pPr>
        <w:spacing w:line="520" w:lineRule="exact"/>
        <w:ind w:firstLineChars="200" w:firstLine="640"/>
        <w:jc w:val="lef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承办单位：山东教育电视台、青岛市教育局、青岛市科学技术协会、青岛市海洋发展局</w:t>
      </w:r>
    </w:p>
    <w:p w:rsidR="007E008E" w:rsidRDefault="007E008E" w:rsidP="007E008E">
      <w:pPr>
        <w:spacing w:line="520" w:lineRule="exact"/>
        <w:ind w:firstLineChars="200" w:firstLine="640"/>
        <w:jc w:val="lef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支持单位：国家自然资源部宣传教育中心、山东省大中小学海洋文化教育研究指导中心、青岛出版集团</w:t>
      </w:r>
    </w:p>
    <w:p w:rsidR="007E008E" w:rsidRDefault="007E008E" w:rsidP="007E008E">
      <w:pPr>
        <w:spacing w:line="520" w:lineRule="exact"/>
        <w:ind w:firstLineChars="200" w:firstLine="640"/>
        <w:jc w:val="left"/>
        <w:rPr>
          <w:rFonts w:ascii="黑体" w:eastAsia="黑体" w:hAnsi="黑体" w:hint="eastAsia"/>
          <w:color w:val="000000"/>
          <w:sz w:val="32"/>
          <w:szCs w:val="32"/>
          <w:lang w:val="zh-TW" w:eastAsia="zh-TW"/>
        </w:rPr>
      </w:pPr>
      <w:r>
        <w:rPr>
          <w:rFonts w:ascii="黑体" w:eastAsia="黑体" w:hAnsi="黑体" w:hint="eastAsia"/>
          <w:color w:val="000000"/>
          <w:sz w:val="32"/>
          <w:szCs w:val="32"/>
          <w:lang w:val="zh-TW"/>
        </w:rPr>
        <w:t>二、竞赛环节</w:t>
      </w:r>
    </w:p>
    <w:p w:rsidR="007E008E" w:rsidRDefault="007E008E" w:rsidP="007E008E">
      <w:pPr>
        <w:spacing w:line="520" w:lineRule="exact"/>
        <w:ind w:firstLineChars="200" w:firstLine="640"/>
        <w:rPr>
          <w:rFonts w:ascii="楷体_GB2312" w:eastAsia="楷体_GB2312" w:hAnsi="宋体" w:cs="Arial" w:hint="eastAsia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Arial" w:hint="eastAsia"/>
          <w:color w:val="000000"/>
          <w:kern w:val="0"/>
          <w:sz w:val="32"/>
          <w:szCs w:val="32"/>
        </w:rPr>
        <w:t>（一）</w:t>
      </w:r>
      <w:r>
        <w:rPr>
          <w:rFonts w:ascii="楷体_GB2312" w:eastAsia="楷体_GB2312" w:hAnsi="宋体" w:hint="eastAsia"/>
          <w:color w:val="000000"/>
          <w:sz w:val="32"/>
          <w:szCs w:val="32"/>
        </w:rPr>
        <w:t>选拔阶段（2021年5月至7月）</w:t>
      </w:r>
    </w:p>
    <w:p w:rsidR="007E008E" w:rsidRDefault="007E008E" w:rsidP="007E008E">
      <w:pPr>
        <w:spacing w:line="520" w:lineRule="exact"/>
        <w:ind w:firstLineChars="200" w:firstLine="643"/>
        <w:rPr>
          <w:rFonts w:ascii="仿宋_GB2312" w:eastAsia="仿宋_GB2312" w:hAnsi="宋体" w:hint="eastAsia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1.市级选拔</w:t>
      </w:r>
    </w:p>
    <w:p w:rsidR="007E008E" w:rsidRDefault="007E008E" w:rsidP="007E008E">
      <w:pPr>
        <w:spacing w:line="52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各市教育行政部门结合各市实际情况于2021年7月10日前组织市级选拔赛，小学组、初中组各选拔1支队伍（每队5人,根据赛制需求由领队确定每场参赛队员）参加省级决赛。</w:t>
      </w:r>
    </w:p>
    <w:p w:rsidR="007E008E" w:rsidRDefault="007E008E" w:rsidP="007E008E">
      <w:pPr>
        <w:spacing w:line="520" w:lineRule="exact"/>
        <w:ind w:firstLineChars="200" w:firstLine="643"/>
        <w:rPr>
          <w:rFonts w:ascii="仿宋_GB2312" w:eastAsia="仿宋_GB2312" w:hAnsi="宋体" w:hint="eastAsia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2.网络选拔</w:t>
      </w:r>
    </w:p>
    <w:p w:rsidR="007E008E" w:rsidRDefault="007E008E" w:rsidP="007E008E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第一阶段：网络选拔赛（2021年5月1日至7月1日）</w:t>
      </w:r>
    </w:p>
    <w:p w:rsidR="007E008E" w:rsidRDefault="007E008E" w:rsidP="007E008E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分为小学组、初中组两个组别，参赛选手在规定时间内以个人身份通过山东教育电视台、“悦读成长计划”官方微信公众号（公众号：mysdetv、YD-SDETV）报名，根据要求填报信息后进行在线答题。本阶段每位选手需答题5次，含判断题、选择题共50道，试题由系统随机生成。每道题目分值2分，5次答题总分500分。本阶段答题截止后，根据参赛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手得分情况确定最终排名（如得分相同，用时短者居前），各市小学组和初中组前5名选手获得排位赛资格。平台设有模拟竞赛环节，内容为竞赛考察范围内的相关海洋科普知识，选手正式答题前可参与模拟竞赛进行在线学习。</w:t>
      </w:r>
    </w:p>
    <w:p w:rsidR="007E008E" w:rsidRDefault="007E008E" w:rsidP="007E008E">
      <w:pPr>
        <w:spacing w:line="520" w:lineRule="exact"/>
        <w:ind w:firstLineChars="200" w:firstLine="640"/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第二阶段：网络排位赛（2021年7月11日10:00）</w:t>
      </w:r>
    </w:p>
    <w:p w:rsidR="007E008E" w:rsidRDefault="007E008E" w:rsidP="007E008E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获得排位赛资格的队伍，在全省统一时间内根据要求进入竞赛平台作答。选手须提前做好参赛准备，保证网络和联系方式畅通。排位赛包含选择题、判断题共50道题，每题2分，总分100分，每组5位选手须分别作答。比赛结束后，根据5位选手总得分确定最终排名（如得分相同，用时短者居前）小学组、初中组两个组别排位赛前8名的队伍获得省级决赛资格。</w:t>
      </w:r>
    </w:p>
    <w:p w:rsidR="007E008E" w:rsidRDefault="007E008E" w:rsidP="007E008E">
      <w:pPr>
        <w:spacing w:line="520" w:lineRule="exact"/>
        <w:ind w:firstLineChars="200" w:firstLine="640"/>
        <w:rPr>
          <w:rFonts w:ascii="楷体_GB2312" w:eastAsia="楷体_GB2312" w:hAnsi="宋体" w:cs="Arial" w:hint="eastAsia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Arial" w:hint="eastAsia"/>
          <w:color w:val="000000"/>
          <w:kern w:val="0"/>
          <w:sz w:val="32"/>
          <w:szCs w:val="32"/>
        </w:rPr>
        <w:t>（二）</w:t>
      </w:r>
      <w:r>
        <w:rPr>
          <w:rFonts w:ascii="楷体_GB2312" w:eastAsia="楷体_GB2312" w:hAnsi="宋体" w:hint="eastAsia"/>
          <w:color w:val="000000"/>
          <w:sz w:val="32"/>
          <w:szCs w:val="32"/>
        </w:rPr>
        <w:t>省级决赛（ 2021年8月至10月）</w:t>
      </w:r>
    </w:p>
    <w:p w:rsidR="007E008E" w:rsidRDefault="007E008E" w:rsidP="007E008E">
      <w:pPr>
        <w:spacing w:line="52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市级选拔赛推荐的16支队伍和网络选拔赛排名前8的队伍（共24支）进入到省级决赛阶段。小学组、初中组分别进行，决出各组别年度冠、亚、季军。决赛实况将由山东教育电视台录制并进行电视播出。赛前培训安排和赛程方案将根据疫情防控情况另行通知。</w:t>
      </w:r>
    </w:p>
    <w:p w:rsidR="007E008E" w:rsidRDefault="007E008E" w:rsidP="007E008E">
      <w:pPr>
        <w:adjustRightInd w:val="0"/>
        <w:snapToGrid w:val="0"/>
        <w:spacing w:line="520" w:lineRule="exact"/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</w:pPr>
    </w:p>
    <w:p w:rsidR="007E008E" w:rsidRDefault="007E008E" w:rsidP="007E008E">
      <w:pPr>
        <w:adjustRightInd w:val="0"/>
        <w:snapToGrid w:val="0"/>
        <w:spacing w:line="580" w:lineRule="exact"/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</w:pPr>
    </w:p>
    <w:p w:rsidR="007E008E" w:rsidRDefault="007E008E" w:rsidP="007E008E">
      <w:pPr>
        <w:adjustRightInd w:val="0"/>
        <w:snapToGrid w:val="0"/>
        <w:spacing w:line="580" w:lineRule="exact"/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</w:pPr>
    </w:p>
    <w:p w:rsidR="007E008E" w:rsidRDefault="007E008E" w:rsidP="007E008E">
      <w:pPr>
        <w:adjustRightInd w:val="0"/>
        <w:snapToGrid w:val="0"/>
        <w:spacing w:line="580" w:lineRule="exact"/>
        <w:jc w:val="lef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Calibri" w:hAnsi="Calibri" w:hint="eastAsia"/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-815340</wp:posOffset>
            </wp:positionV>
            <wp:extent cx="1109980" cy="1109980"/>
            <wp:effectExtent l="0" t="0" r="0" b="0"/>
            <wp:wrapSquare wrapText="bothSides"/>
            <wp:docPr id="2" name="图片 2" descr="C:\Users\lenovo\AppData\Local\Temp\WeChat Files\976354390084dc69999cafb6f6591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AppData\Local\Temp\WeChat Files\976354390084dc69999cafb6f6591a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9980" cy="1109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_GB2312" w:eastAsia="仿宋_GB2312" w:hint="eastAsia"/>
          <w:color w:val="000000"/>
          <w:sz w:val="24"/>
        </w:rPr>
        <w:t xml:space="preserve">山东教育电视台     </w:t>
      </w:r>
      <w:r>
        <w:rPr>
          <w:rFonts w:ascii="Calibri" w:hAnsi="Calibri" w:hint="eastAsia"/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2595880</wp:posOffset>
            </wp:positionH>
            <wp:positionV relativeFrom="paragraph">
              <wp:posOffset>-799465</wp:posOffset>
            </wp:positionV>
            <wp:extent cx="1094105" cy="1094105"/>
            <wp:effectExtent l="0" t="0" r="0" b="0"/>
            <wp:wrapSquare wrapText="bothSides"/>
            <wp:docPr id="4" name="图片 4" descr="C:\Users\lenovo\AppData\Local\Temp\WeChat Files\42f15866f15451a12d5746a34f7c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\Users\lenovo\AppData\Local\Temp\WeChat Files\42f15866f15451a12d5746a34f7c4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094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_GB2312" w:eastAsia="仿宋_GB2312" w:hint="eastAsia"/>
          <w:color w:val="000000"/>
          <w:sz w:val="24"/>
        </w:rPr>
        <w:t xml:space="preserve">   悦读成长计划</w:t>
      </w:r>
    </w:p>
    <w:p w:rsidR="002222AF" w:rsidRPr="007E008E" w:rsidRDefault="002222AF">
      <w:bookmarkStart w:id="0" w:name="_GoBack"/>
      <w:bookmarkEnd w:id="0"/>
    </w:p>
    <w:sectPr w:rsidR="002222AF" w:rsidRPr="007E0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78A" w:rsidRDefault="0038278A" w:rsidP="007E008E">
      <w:r>
        <w:separator/>
      </w:r>
    </w:p>
  </w:endnote>
  <w:endnote w:type="continuationSeparator" w:id="0">
    <w:p w:rsidR="0038278A" w:rsidRDefault="0038278A" w:rsidP="007E0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78A" w:rsidRDefault="0038278A" w:rsidP="007E008E">
      <w:r>
        <w:separator/>
      </w:r>
    </w:p>
  </w:footnote>
  <w:footnote w:type="continuationSeparator" w:id="0">
    <w:p w:rsidR="0038278A" w:rsidRDefault="0038278A" w:rsidP="007E0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C1"/>
    <w:rsid w:val="002222AF"/>
    <w:rsid w:val="002D69C1"/>
    <w:rsid w:val="0038278A"/>
    <w:rsid w:val="007E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BE06DE-D270-44E4-AA8C-119332AE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0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0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00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00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008E"/>
    <w:rPr>
      <w:sz w:val="18"/>
      <w:szCs w:val="18"/>
    </w:rPr>
  </w:style>
  <w:style w:type="paragraph" w:customStyle="1" w:styleId="A7">
    <w:name w:val="正文 A"/>
    <w:qFormat/>
    <w:rsid w:val="007E008E"/>
    <w:pPr>
      <w:framePr w:wrap="around" w:hAnchor="text" w:y="1"/>
      <w:widowControl w:val="0"/>
      <w:jc w:val="both"/>
    </w:pPr>
    <w:rPr>
      <w:rFonts w:ascii="Calibri" w:eastAsia="Calibri" w:hAnsi="Calibri" w:cs="Calibri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782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2021-05-27T03:00:00Z</dcterms:created>
  <dcterms:modified xsi:type="dcterms:W3CDTF">2021-05-27T03:00:00Z</dcterms:modified>
</cp:coreProperties>
</file>