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“同心防溺水”安全学习竞赛活动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一、竞赛时间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3月1日至8月31日。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二、竞赛内容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《防溺水安全教育学习手册》中相关知识。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三、竞赛范围</w:t>
      </w:r>
    </w:p>
    <w:p>
      <w:pPr>
        <w:spacing w:line="60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全省中小学在校学生。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四、活动流程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（一）学习阶段（3月1日至5月31日）。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各地市教育（教体）局安排部署，宣传动员，组织知识学习。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（二）线上选拔赛阶段（6月10日至7月20日）。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全省中小学组织学生参加防溺水学习竞赛。选拔赛答题次数不限，以分数最高、用时最短的成绩作为个人最终海选成绩，按排名及区域，选出晋级决赛名额。</w:t>
      </w:r>
    </w:p>
    <w:p>
      <w:pPr>
        <w:widowControl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/>
          <w:bCs/>
          <w:sz w:val="32"/>
          <w:szCs w:val="32"/>
        </w:rPr>
        <w:t>（三）决赛阶段（7月25日至8月10日）。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本阶段选拔优秀选手参加决赛，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决赛参与方式另行通知，请关注齐鲁安全学习公众号通知发布及联络员群内相关信息发布。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五、参与方式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参赛学生点击“齐鲁安全学习”公众号底部菜单【学习竞赛】，完成注册，登录互动答题系统，参与竞赛。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0"/>
        <w:ind w:left="0" w:leftChars="0" w:firstLine="0" w:firstLineChars="0"/>
        <w:jc w:val="center"/>
        <w:textAlignment w:val="auto"/>
        <w:rPr>
          <w:rFonts w:hint="eastAsia" w:eastAsia="仿宋_GB2312"/>
        </w:rPr>
      </w:pPr>
      <w:r>
        <w:rPr>
          <w:rFonts w:hint="eastAsia" w:eastAsia="仿宋_GB2312"/>
        </w:rPr>
        <w:drawing>
          <wp:inline distT="0" distB="0" distL="114300" distR="114300">
            <wp:extent cx="2162175" cy="2162175"/>
            <wp:effectExtent l="0" t="0" r="9525" b="9525"/>
            <wp:docPr id="1" name="图片 1" descr="平台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台二维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after="0" w:line="580" w:lineRule="exact"/>
        <w:ind w:left="0" w:leftChars="0" w:firstLine="0" w:firstLineChars="0"/>
        <w:jc w:val="center"/>
        <w:rPr>
          <w:rFonts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（“齐鲁安全学习”公众号二维码）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六、竞赛题型</w:t>
      </w:r>
    </w:p>
    <w:p>
      <w:pPr>
        <w:spacing w:line="600" w:lineRule="exact"/>
        <w:ind w:firstLine="624" w:firstLineChars="200"/>
        <w:rPr>
          <w:rFonts w:ascii="仿宋_GB2312" w:eastAsia="仿宋_GB2312"/>
          <w:spacing w:val="-4"/>
          <w:sz w:val="32"/>
          <w:szCs w:val="32"/>
        </w:rPr>
      </w:pPr>
      <w:r>
        <w:rPr>
          <w:rFonts w:hint="eastAsia" w:ascii="仿宋_GB2312" w:eastAsia="仿宋_GB2312"/>
          <w:spacing w:val="-4"/>
          <w:sz w:val="32"/>
          <w:szCs w:val="32"/>
        </w:rPr>
        <w:t>竞赛试卷由考试系统从题库中随机抽取生成，共20道题，每题5分，满分100分，竞赛限时15分钟，答题完成后显示成绩。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七、奖项设置</w:t>
      </w:r>
    </w:p>
    <w:p>
      <w:pPr>
        <w:widowControl/>
        <w:spacing w:line="6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本次竞赛设优秀组织奖和个人优胜奖若干。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八、活动要求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（一）高度重视。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各级教育部门要积极组织，广泛发动中小学全员参与，以赛促学。选拔赛参与</w:t>
      </w:r>
      <w:r>
        <w:rPr>
          <w:rFonts w:hint="eastAsia" w:ascii="仿宋_GB2312" w:eastAsia="仿宋_GB2312"/>
          <w:sz w:val="32"/>
          <w:szCs w:val="32"/>
        </w:rPr>
        <w:t>率低于80%、平均成绩低于80分的单位，取消优秀组织奖评选资</w:t>
      </w:r>
      <w:r>
        <w:rPr>
          <w:rFonts w:hint="eastAsia" w:ascii="仿宋_GB2312" w:hAnsi="仿宋_GB2312" w:eastAsia="仿宋_GB2312" w:cs="仿宋_GB2312"/>
          <w:sz w:val="32"/>
          <w:szCs w:val="32"/>
        </w:rPr>
        <w:t>格。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（二）加强宣传。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各地各校要加强宣传，利用公众号（视频号）、宣传栏等多种传播方式，对本次竞赛进行全程宣传，要求内容丰富、形式创新。</w:t>
      </w:r>
    </w:p>
    <w:p>
      <w:pPr>
        <w:spacing w:line="600" w:lineRule="exact"/>
        <w:ind w:firstLine="640" w:firstLineChars="200"/>
        <w:jc w:val="left"/>
        <w:rPr>
          <w:rFonts w:ascii="楷体_GB2312" w:hAnsi="楷体_GB2312" w:eastAsia="仿宋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（三）积极联络。</w:t>
      </w:r>
      <w:r>
        <w:rPr>
          <w:rFonts w:hint="eastAsia" w:ascii="仿宋_GB2312" w:eastAsia="仿宋_GB2312"/>
          <w:kern w:val="0"/>
          <w:sz w:val="32"/>
          <w:szCs w:val="32"/>
        </w:rPr>
        <w:t>本次活动建立联络员制度，市、县（市、区）教育部门指定1名联络人，于5月20日前将联络人名单报送至活动组委会秘书处。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联系人：胡秀伟，0531—82761020，sdxxaqjy@163.com。</w:t>
      </w:r>
    </w:p>
    <w:p>
      <w:pPr>
        <w:spacing w:line="600" w:lineRule="exact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</w:p>
    <w:p>
      <w:pPr>
        <w:spacing w:before="468" w:beforeLines="150" w:after="156" w:afterLines="50"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“同心防溺水”活动联络员报名表</w:t>
      </w:r>
    </w:p>
    <w:tbl>
      <w:tblPr>
        <w:tblStyle w:val="5"/>
        <w:tblpPr w:leftFromText="180" w:rightFromText="180" w:vertAnchor="text" w:horzAnchor="page" w:tblpXSpec="center" w:tblpY="664"/>
        <w:tblOverlap w:val="never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2317"/>
        <w:gridCol w:w="2989"/>
        <w:gridCol w:w="2609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部门职位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80" w:lineRule="exact"/>
              <w:jc w:val="center"/>
              <w:outlineLvl w:val="0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>
      <w:pPr>
        <w:pStyle w:val="2"/>
        <w:spacing w:line="580" w:lineRule="exact"/>
        <w:rPr>
          <w:rFonts w:hint="default" w:ascii="方正小标宋简体"/>
          <w:sz w:val="24"/>
        </w:rPr>
      </w:pPr>
    </w:p>
    <w:p>
      <w:pPr>
        <w:spacing w:before="156" w:beforeLines="50" w:line="580" w:lineRule="exact"/>
        <w:ind w:firstLine="560" w:firstLineChars="200"/>
        <w:rPr>
          <w:rFonts w:hint="eastAsia" w:ascii="仿宋_GB2312" w:eastAsia="仿宋_GB2312"/>
          <w:sz w:val="28"/>
          <w:szCs w:val="28"/>
          <w:lang w:eastAsia="zh-CN"/>
        </w:rPr>
        <w:sectPr>
          <w:footerReference r:id="rId4" w:type="default"/>
          <w:pgSz w:w="16838" w:h="11906" w:orient="landscape"/>
          <w:pgMar w:top="1531" w:right="1701" w:bottom="1531" w:left="1701" w:header="851" w:footer="1361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28"/>
          <w:szCs w:val="28"/>
        </w:rPr>
        <w:t>备注：请各组织单位于5月20日前，将联络员名单通过邮件方式发送至组委会秘书处邮箱，并及时加入联络员微信群。联系人：胡秀伟，15508676352（微信同号），邮箱：sdxxaqjy@163.com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22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ind w:left="315" w:leftChars="150" w:right="315" w:rightChars="150"/>
      <w:rPr>
        <w:rStyle w:val="7"/>
        <w:sz w:val="28"/>
        <w:szCs w:val="28"/>
      </w:rPr>
    </w:pPr>
    <w:r>
      <w:rPr>
        <w:rStyle w:val="7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23</w:t>
    </w:r>
    <w:r>
      <w:rPr>
        <w:rStyle w:val="7"/>
        <w:sz w:val="28"/>
        <w:szCs w:val="28"/>
      </w:rPr>
      <w:fldChar w:fldCharType="end"/>
    </w:r>
    <w:r>
      <w:rPr>
        <w:rStyle w:val="7"/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152D5"/>
    <w:rsid w:val="54E1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utoSpaceDE w:val="0"/>
      <w:autoSpaceDN w:val="0"/>
    </w:pPr>
    <w:rPr>
      <w:rFonts w:hint="eastAsia" w:ascii="宋体" w:hAnsi="宋体" w:eastAsia="宋体" w:cs="Times New Roman"/>
      <w:sz w:val="32"/>
      <w:szCs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next w:val="1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2022-11-04T06:41:00Z</dcterms:created>
  <dc:creator>z</dc:creator>
  <cp:lastModifiedBy>z</cp:lastModifiedBy>
  <dcterms:modified xsi:type="dcterms:W3CDTF">2022-11-04T06:42:21Z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