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B3B" w:rsidRPr="003E10C4" w:rsidRDefault="00F56B3B" w:rsidP="00F56B3B">
      <w:pPr>
        <w:widowControl/>
        <w:jc w:val="left"/>
        <w:rPr>
          <w:rFonts w:ascii="Calibri" w:eastAsia="黑体" w:hAnsi="Calibri" w:hint="eastAsia"/>
          <w:sz w:val="32"/>
          <w:szCs w:val="32"/>
        </w:rPr>
      </w:pPr>
      <w:r w:rsidRPr="003E10C4">
        <w:rPr>
          <w:rFonts w:ascii="Calibri" w:eastAsia="黑体" w:hAnsi="Calibri" w:hint="eastAsia"/>
          <w:sz w:val="32"/>
          <w:szCs w:val="32"/>
        </w:rPr>
        <w:t>附件</w:t>
      </w:r>
      <w:r w:rsidRPr="003E10C4">
        <w:rPr>
          <w:rFonts w:ascii="Calibri" w:eastAsia="黑体" w:hAnsi="Calibri"/>
          <w:sz w:val="32"/>
          <w:szCs w:val="32"/>
        </w:rPr>
        <w:t>1</w:t>
      </w:r>
    </w:p>
    <w:p w:rsidR="00F56B3B" w:rsidRPr="003E10C4" w:rsidRDefault="00F56B3B" w:rsidP="00F56B3B">
      <w:pPr>
        <w:spacing w:line="580" w:lineRule="exact"/>
        <w:rPr>
          <w:rFonts w:ascii="Calibri" w:eastAsia="黑体" w:hAnsi="Calibri"/>
          <w:sz w:val="24"/>
          <w:szCs w:val="22"/>
        </w:rPr>
      </w:pPr>
    </w:p>
    <w:p w:rsidR="00F56B3B" w:rsidRDefault="00F56B3B" w:rsidP="00F56B3B">
      <w:pPr>
        <w:adjustRightInd w:val="0"/>
        <w:snapToGrid w:val="0"/>
        <w:spacing w:line="580" w:lineRule="exact"/>
        <w:jc w:val="center"/>
        <w:rPr>
          <w:rFonts w:ascii="Calibri" w:eastAsia="方正小标宋简体" w:hAnsi="Calibri"/>
          <w:bCs/>
          <w:sz w:val="44"/>
          <w:szCs w:val="44"/>
        </w:rPr>
      </w:pPr>
      <w:r w:rsidRPr="003E10C4">
        <w:rPr>
          <w:rFonts w:ascii="Calibri" w:eastAsia="方正小标宋简体" w:hAnsi="Calibri" w:hint="eastAsia"/>
          <w:bCs/>
          <w:sz w:val="44"/>
          <w:szCs w:val="44"/>
        </w:rPr>
        <w:t>第五届山东省“互联网</w:t>
      </w:r>
      <w:r w:rsidRPr="003E10C4">
        <w:rPr>
          <w:rFonts w:ascii="Calibri" w:eastAsia="方正小标宋简体" w:hAnsi="Calibri"/>
          <w:bCs/>
          <w:sz w:val="44"/>
          <w:szCs w:val="44"/>
        </w:rPr>
        <w:t>+</w:t>
      </w:r>
      <w:r w:rsidRPr="003E10C4">
        <w:rPr>
          <w:rFonts w:ascii="Calibri" w:eastAsia="方正小标宋简体" w:hAnsi="Calibri" w:hint="eastAsia"/>
          <w:bCs/>
          <w:sz w:val="44"/>
          <w:szCs w:val="44"/>
        </w:rPr>
        <w:t>”大学生创新创业</w:t>
      </w:r>
    </w:p>
    <w:p w:rsidR="00F56B3B" w:rsidRPr="003E10C4" w:rsidRDefault="00F56B3B" w:rsidP="00F56B3B">
      <w:pPr>
        <w:adjustRightInd w:val="0"/>
        <w:snapToGrid w:val="0"/>
        <w:spacing w:line="580" w:lineRule="exact"/>
        <w:jc w:val="center"/>
        <w:rPr>
          <w:rFonts w:ascii="Calibri" w:eastAsia="方正小标宋简体" w:hAnsi="Calibri"/>
          <w:bCs/>
          <w:sz w:val="44"/>
          <w:szCs w:val="44"/>
        </w:rPr>
      </w:pPr>
      <w:r w:rsidRPr="003E10C4">
        <w:rPr>
          <w:rFonts w:ascii="Calibri" w:eastAsia="方正小标宋简体" w:hAnsi="Calibri" w:hint="eastAsia"/>
          <w:bCs/>
          <w:sz w:val="44"/>
          <w:szCs w:val="44"/>
        </w:rPr>
        <w:t>大赛高教主赛道方案</w:t>
      </w:r>
    </w:p>
    <w:p w:rsidR="00F56B3B" w:rsidRPr="003E10C4" w:rsidRDefault="00F56B3B" w:rsidP="00F56B3B">
      <w:pPr>
        <w:adjustRightInd w:val="0"/>
        <w:snapToGrid w:val="0"/>
        <w:spacing w:line="580" w:lineRule="exact"/>
        <w:rPr>
          <w:rFonts w:ascii="Calibri" w:eastAsia="黑体" w:hAnsi="Calibri"/>
          <w:sz w:val="28"/>
          <w:szCs w:val="28"/>
        </w:rPr>
      </w:pP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为深入贯彻落实全国教育大会精神，全面落实习近平总书记给中国</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大学生创新创业大赛</w:t>
      </w:r>
      <w:r w:rsidRPr="003E10C4">
        <w:rPr>
          <w:rFonts w:ascii="仿宋_GB2312" w:eastAsia="仿宋_GB2312" w:hAnsi="Calibri" w:hint="eastAsia"/>
          <w:sz w:val="32"/>
          <w:szCs w:val="32"/>
        </w:rPr>
        <w:t>“</w:t>
      </w:r>
      <w:r w:rsidRPr="003E10C4">
        <w:rPr>
          <w:rFonts w:ascii="仿宋_GB2312" w:eastAsia="仿宋_GB2312" w:hAnsi="Calibri"/>
          <w:color w:val="000000"/>
          <w:sz w:val="32"/>
          <w:szCs w:val="32"/>
        </w:rPr>
        <w:t>青年红色筑梦之旅</w:t>
      </w:r>
      <w:r w:rsidRPr="003E10C4">
        <w:rPr>
          <w:rFonts w:ascii="仿宋_GB2312" w:eastAsia="仿宋_GB2312" w:hAnsi="Calibri" w:hint="eastAsia"/>
          <w:sz w:val="32"/>
          <w:szCs w:val="32"/>
        </w:rPr>
        <w:t>”</w:t>
      </w:r>
      <w:r w:rsidRPr="003E10C4">
        <w:rPr>
          <w:rFonts w:ascii="仿宋_GB2312" w:eastAsia="仿宋_GB2312" w:hAnsi="Calibri"/>
          <w:color w:val="000000"/>
          <w:sz w:val="32"/>
          <w:szCs w:val="32"/>
        </w:rPr>
        <w:t>大学生的重要回信精神，贯彻落实《国务院办公厅关于深化高等学校创新创业教育改革的实施意见》等文件要求，进一步深化高等教育综合改革，激发大学生的创造力，培养造就</w:t>
      </w:r>
      <w:r w:rsidRPr="003E10C4">
        <w:rPr>
          <w:rFonts w:ascii="仿宋_GB2312" w:eastAsia="仿宋_GB2312" w:hAnsi="Calibri" w:hint="eastAsia"/>
          <w:sz w:val="32"/>
          <w:szCs w:val="32"/>
        </w:rPr>
        <w:t>“</w:t>
      </w:r>
      <w:r w:rsidRPr="003E10C4">
        <w:rPr>
          <w:rFonts w:ascii="仿宋_GB2312" w:eastAsia="仿宋_GB2312" w:hAnsi="Calibri"/>
          <w:color w:val="000000"/>
          <w:sz w:val="32"/>
          <w:szCs w:val="32"/>
        </w:rPr>
        <w:t>大众创业、万众创新</w:t>
      </w:r>
      <w:r w:rsidRPr="003E10C4">
        <w:rPr>
          <w:rFonts w:ascii="仿宋_GB2312" w:eastAsia="仿宋_GB2312" w:hAnsi="Calibri" w:hint="eastAsia"/>
          <w:sz w:val="32"/>
          <w:szCs w:val="32"/>
        </w:rPr>
        <w:t>”</w:t>
      </w:r>
      <w:r w:rsidRPr="003E10C4">
        <w:rPr>
          <w:rFonts w:ascii="仿宋_GB2312" w:eastAsia="仿宋_GB2312" w:hAnsi="Calibri"/>
          <w:color w:val="000000"/>
          <w:sz w:val="32"/>
          <w:szCs w:val="32"/>
        </w:rPr>
        <w:t>生力军，大赛设高教主赛道，具体方案如下：</w:t>
      </w:r>
    </w:p>
    <w:p w:rsidR="00F56B3B" w:rsidRPr="003E10C4" w:rsidRDefault="00F56B3B" w:rsidP="00F56B3B">
      <w:pPr>
        <w:adjustRightInd w:val="0"/>
        <w:snapToGrid w:val="0"/>
        <w:spacing w:line="580" w:lineRule="exact"/>
        <w:ind w:firstLineChars="200" w:firstLine="640"/>
        <w:rPr>
          <w:rFonts w:ascii="仿宋_GB2312" w:eastAsia="黑体" w:hAnsi="Calibri"/>
          <w:color w:val="000000"/>
          <w:sz w:val="32"/>
          <w:szCs w:val="32"/>
        </w:rPr>
      </w:pPr>
      <w:r w:rsidRPr="003E10C4">
        <w:rPr>
          <w:rFonts w:ascii="仿宋_GB2312" w:eastAsia="黑体" w:hAnsi="Calibri"/>
          <w:color w:val="000000"/>
          <w:sz w:val="32"/>
          <w:szCs w:val="32"/>
        </w:rPr>
        <w:t>一、目标任务</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把大赛作为深化创新创业教育改革的重要抓手，引导各市各高校主动服务国家战略和区域发展，积极开展课程体系、教学方法、教师能力、管理制度等方面的综合改革，切实提高学生的创新精神、创业意识和创新创业能力。推动赛事成果转化和产学研用紧密结合，促进</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新业态形成，服务经济高质量发展。以创新引领创业、以创业带动就业，努力形成高校毕业生更高质量创业就业的新局面。</w:t>
      </w:r>
    </w:p>
    <w:p w:rsidR="00F56B3B" w:rsidRPr="003E10C4" w:rsidRDefault="00F56B3B" w:rsidP="00F56B3B">
      <w:pPr>
        <w:adjustRightInd w:val="0"/>
        <w:snapToGrid w:val="0"/>
        <w:spacing w:line="580" w:lineRule="exact"/>
        <w:ind w:firstLineChars="200" w:firstLine="640"/>
        <w:rPr>
          <w:rFonts w:ascii="仿宋_GB2312" w:eastAsia="黑体" w:hAnsi="Calibri"/>
          <w:color w:val="000000"/>
          <w:sz w:val="32"/>
          <w:szCs w:val="32"/>
        </w:rPr>
      </w:pPr>
      <w:r w:rsidRPr="003E10C4">
        <w:rPr>
          <w:rFonts w:ascii="仿宋_GB2312" w:eastAsia="黑体" w:hAnsi="Calibri"/>
          <w:color w:val="000000"/>
          <w:sz w:val="32"/>
          <w:szCs w:val="32"/>
        </w:rPr>
        <w:t>二、参赛项目类型</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参赛项目能够将移动互联网、云计算、大数据、人工智能、物联网、下一代通讯技术等新一代信息技术与经济社会</w:t>
      </w:r>
      <w:r w:rsidRPr="003E10C4">
        <w:rPr>
          <w:rFonts w:ascii="仿宋_GB2312" w:eastAsia="仿宋_GB2312" w:hAnsi="Calibri"/>
          <w:color w:val="000000"/>
          <w:sz w:val="32"/>
          <w:szCs w:val="32"/>
        </w:rPr>
        <w:lastRenderedPageBreak/>
        <w:t>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（一）</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现代农业，包括农林牧渔等；</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（二）</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制造业，包括先进制造、智能硬件、工业自动化、生物医药、节能环保、新材料、军工等；</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（三）</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信息技术服务，包括人工智能技术、物联网技术、网络空间安全技术、大数据、云计算、工具软件、社交网络、媒体门户、企业服务、下一代通讯技术等；</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（四）</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文化创意服务，包括广播影视、设计服务、文化艺术、旅游休闲、艺术品交易、广告会展、动漫娱乐、体育竞技等；</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（五）</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社会服务，包括电子商务、消费生活、金融、财经法务、房产家居、高效物流、教育培训、医疗健康、交通、人力资源服务等。</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参赛项目不只限于</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项目，鼓励各类创新创业项目参赛，根据行业背景选择相应类型。</w:t>
      </w:r>
    </w:p>
    <w:p w:rsidR="00F56B3B" w:rsidRPr="003E10C4" w:rsidRDefault="00F56B3B" w:rsidP="00F56B3B">
      <w:pPr>
        <w:adjustRightInd w:val="0"/>
        <w:snapToGrid w:val="0"/>
        <w:spacing w:line="580" w:lineRule="exact"/>
        <w:ind w:firstLineChars="200" w:firstLine="640"/>
        <w:rPr>
          <w:rFonts w:ascii="仿宋_GB2312" w:eastAsia="黑体" w:hAnsi="Calibri"/>
          <w:color w:val="000000"/>
          <w:sz w:val="32"/>
          <w:szCs w:val="32"/>
        </w:rPr>
      </w:pPr>
      <w:r w:rsidRPr="003E10C4">
        <w:rPr>
          <w:rFonts w:ascii="仿宋_GB2312" w:eastAsia="黑体" w:hAnsi="Calibri"/>
          <w:color w:val="000000"/>
          <w:sz w:val="32"/>
          <w:szCs w:val="32"/>
        </w:rPr>
        <w:t>三、参赛项目要求</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一）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二）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w:t>
      </w:r>
      <w:r w:rsidRPr="003E10C4">
        <w:rPr>
          <w:rFonts w:ascii="仿宋_GB2312" w:eastAsia="仿宋_GB2312" w:hAnsi="Calibri" w:hint="eastAsia"/>
          <w:sz w:val="32"/>
          <w:szCs w:val="32"/>
        </w:rPr>
        <w:t>省级决赛</w:t>
      </w:r>
      <w:r w:rsidRPr="003E10C4">
        <w:rPr>
          <w:rFonts w:ascii="仿宋_GB2312" w:eastAsia="仿宋_GB2312" w:hAnsi="Calibri"/>
          <w:color w:val="000000"/>
          <w:sz w:val="32"/>
          <w:szCs w:val="32"/>
        </w:rPr>
        <w:t>时提供相应佐证材料。</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（三）大赛以团队为单位报名参赛。允许跨校组建团队，每个团队的参赛成员不少于3人，须为项目的实际成员。参赛团队所报参赛创业项目，须为本团队策划或经营的项目，不得借用他人项目参赛。</w:t>
      </w:r>
    </w:p>
    <w:p w:rsidR="00F56B3B" w:rsidRPr="003E10C4" w:rsidRDefault="00F56B3B" w:rsidP="00F56B3B">
      <w:pPr>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（四）参赛项目根据各赛道相应的要求，只能选择一个符合要求的赛道参赛。已获往届中国</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互联网+</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大学生创新创业大赛</w:t>
      </w:r>
      <w:r w:rsidRPr="003E10C4">
        <w:rPr>
          <w:rFonts w:ascii="仿宋_GB2312" w:eastAsia="仿宋_GB2312" w:hAnsi="Calibri"/>
          <w:color w:val="000000"/>
          <w:spacing w:val="-6"/>
          <w:sz w:val="32"/>
          <w:szCs w:val="32"/>
        </w:rPr>
        <w:t>全国总决赛各赛道金奖和银奖的项目，不可报名参加第五届大</w:t>
      </w:r>
      <w:r w:rsidRPr="003E10C4">
        <w:rPr>
          <w:rFonts w:ascii="仿宋_GB2312" w:eastAsia="仿宋_GB2312" w:hAnsi="Calibri"/>
          <w:color w:val="000000"/>
          <w:sz w:val="32"/>
          <w:szCs w:val="32"/>
        </w:rPr>
        <w:t>赛。</w:t>
      </w:r>
      <w:r w:rsidRPr="003E10C4">
        <w:rPr>
          <w:rFonts w:ascii="仿宋_GB2312" w:eastAsia="仿宋_GB2312" w:hAnsi="Calibri" w:hint="eastAsia"/>
          <w:sz w:val="32"/>
          <w:szCs w:val="32"/>
        </w:rPr>
        <w:t>已获往届山东省“互联网+”大学生创新创业大赛金奖项目且未获</w:t>
      </w:r>
      <w:r w:rsidRPr="003E10C4">
        <w:rPr>
          <w:rFonts w:ascii="仿宋_GB2312" w:eastAsia="仿宋_GB2312" w:hAnsi="Calibri"/>
          <w:color w:val="000000"/>
          <w:sz w:val="32"/>
          <w:szCs w:val="32"/>
        </w:rPr>
        <w:t>往届中国</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互联网+</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大学生创新创业大赛</w:t>
      </w:r>
      <w:r w:rsidRPr="003E10C4">
        <w:rPr>
          <w:rFonts w:ascii="仿宋_GB2312" w:eastAsia="仿宋_GB2312" w:hAnsi="Calibri"/>
          <w:color w:val="000000"/>
          <w:spacing w:val="-6"/>
          <w:sz w:val="32"/>
          <w:szCs w:val="32"/>
        </w:rPr>
        <w:t>全国总决赛各赛道金奖和银奖的项目</w:t>
      </w:r>
      <w:r w:rsidRPr="003E10C4">
        <w:rPr>
          <w:rFonts w:ascii="仿宋_GB2312" w:eastAsia="仿宋_GB2312" w:hAnsi="Calibri" w:hint="eastAsia"/>
          <w:sz w:val="32"/>
          <w:szCs w:val="32"/>
        </w:rPr>
        <w:t>可以报名参赛，但不重复授奖。</w:t>
      </w:r>
    </w:p>
    <w:p w:rsidR="00F56B3B" w:rsidRPr="003E10C4" w:rsidRDefault="00F56B3B" w:rsidP="00F56B3B">
      <w:pPr>
        <w:adjustRightInd w:val="0"/>
        <w:snapToGrid w:val="0"/>
        <w:spacing w:line="580" w:lineRule="exact"/>
        <w:ind w:firstLineChars="200" w:firstLine="640"/>
        <w:rPr>
          <w:rFonts w:ascii="仿宋_GB2312" w:eastAsia="黑体" w:hAnsi="Calibri"/>
          <w:color w:val="000000"/>
          <w:sz w:val="32"/>
          <w:szCs w:val="32"/>
        </w:rPr>
      </w:pPr>
      <w:r w:rsidRPr="003E10C4">
        <w:rPr>
          <w:rFonts w:ascii="仿宋_GB2312" w:eastAsia="黑体" w:hAnsi="Calibri"/>
          <w:color w:val="000000"/>
          <w:sz w:val="32"/>
          <w:szCs w:val="32"/>
        </w:rPr>
        <w:t>四、参赛组别和对象</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根据参赛项目所处的创业阶段、已获投资情况和项目特点，分为创意组、初创组、成长组、师生共创组。具体参赛条件如下：</w:t>
      </w:r>
    </w:p>
    <w:p w:rsidR="00F56B3B" w:rsidRPr="003E10C4" w:rsidRDefault="00F56B3B" w:rsidP="00F56B3B">
      <w:pPr>
        <w:adjustRightInd w:val="0"/>
        <w:snapToGrid w:val="0"/>
        <w:spacing w:line="580" w:lineRule="exact"/>
        <w:ind w:firstLineChars="200" w:firstLine="643"/>
        <w:rPr>
          <w:rFonts w:ascii="仿宋_GB2312" w:eastAsia="仿宋_GB2312" w:hAnsi="Calibri"/>
          <w:color w:val="000000"/>
          <w:sz w:val="32"/>
          <w:szCs w:val="32"/>
        </w:rPr>
      </w:pPr>
      <w:r w:rsidRPr="003E10C4">
        <w:rPr>
          <w:rFonts w:ascii="仿宋_GB2312" w:eastAsia="楷体_GB2312" w:hAnsi="Calibri"/>
          <w:b/>
          <w:color w:val="000000"/>
          <w:sz w:val="32"/>
          <w:szCs w:val="32"/>
        </w:rPr>
        <w:t>（一）创意组。</w:t>
      </w:r>
      <w:r w:rsidRPr="003E10C4">
        <w:rPr>
          <w:rFonts w:ascii="仿宋_GB2312" w:eastAsia="仿宋_GB2312" w:hAnsi="Calibri"/>
          <w:color w:val="000000"/>
          <w:sz w:val="32"/>
          <w:szCs w:val="32"/>
        </w:rPr>
        <w:t>参赛项目具有较好的创意和较为成型的产品原型或服务模式，在</w:t>
      </w:r>
      <w:smartTag w:uri="urn:schemas-microsoft-com:office:smarttags" w:element="chsdate">
        <w:smartTagPr>
          <w:attr w:name="Year" w:val="2019"/>
          <w:attr w:name="Month" w:val="5"/>
          <w:attr w:name="Day" w:val="31"/>
          <w:attr w:name="IsLunarDate" w:val="False"/>
          <w:attr w:name="IsROCDate" w:val="False"/>
        </w:smartTagPr>
        <w:r w:rsidRPr="003E10C4">
          <w:rPr>
            <w:rFonts w:ascii="仿宋_GB2312" w:eastAsia="仿宋_GB2312" w:hAnsi="Calibri"/>
            <w:color w:val="000000"/>
            <w:sz w:val="32"/>
            <w:szCs w:val="32"/>
          </w:rPr>
          <w:t>2019年5月31日</w:t>
        </w:r>
      </w:smartTag>
      <w:r w:rsidRPr="003E10C4">
        <w:rPr>
          <w:rFonts w:ascii="仿宋_GB2312" w:eastAsia="仿宋_GB2312" w:hAnsi="Calibri"/>
          <w:color w:val="000000"/>
          <w:sz w:val="32"/>
          <w:szCs w:val="32"/>
        </w:rPr>
        <w:t>（以下时间均包含当日）前尚未完成工商登记注册，并符合以下条件：</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1．参赛申报人须为团队负责人，须为普通高等学校在校生（可为本专科生、研究生，不含在职生）。</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2．高校教师科技成果转化的参赛项目不能参加创意组（科技成果的完成人、所有人中有参赛申报人的除外）。</w:t>
      </w:r>
    </w:p>
    <w:p w:rsidR="00F56B3B" w:rsidRPr="003E10C4" w:rsidRDefault="00F56B3B" w:rsidP="00F56B3B">
      <w:pPr>
        <w:adjustRightInd w:val="0"/>
        <w:snapToGrid w:val="0"/>
        <w:spacing w:line="580" w:lineRule="exact"/>
        <w:ind w:firstLineChars="200" w:firstLine="643"/>
        <w:rPr>
          <w:rFonts w:ascii="仿宋_GB2312" w:eastAsia="仿宋_GB2312" w:hAnsi="Calibri"/>
          <w:color w:val="000000"/>
          <w:sz w:val="32"/>
          <w:szCs w:val="32"/>
        </w:rPr>
      </w:pPr>
      <w:r w:rsidRPr="003E10C4">
        <w:rPr>
          <w:rFonts w:ascii="仿宋_GB2312" w:eastAsia="楷体_GB2312" w:hAnsi="Calibri"/>
          <w:b/>
          <w:color w:val="000000"/>
          <w:sz w:val="32"/>
          <w:szCs w:val="32"/>
        </w:rPr>
        <w:t>（二）初创组。</w:t>
      </w:r>
      <w:r w:rsidRPr="003E10C4">
        <w:rPr>
          <w:rFonts w:ascii="仿宋_GB2312" w:eastAsia="仿宋_GB2312" w:hAnsi="Calibri"/>
          <w:color w:val="000000"/>
          <w:sz w:val="32"/>
          <w:szCs w:val="32"/>
        </w:rPr>
        <w:t>参赛项目工商登记注册未满3年（2016年3月1日后注册），且获机构或个人股权投资不超过1轮次，并符合以下条件：</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1．参赛申报人须为初创企业法人代表，须为普通高等学校在校生（可为本专科生、研究生，不含在职生），或毕业5年以内的毕业生（2014年之后毕业的本专科生、研究生，不含在职生）。企业法人代表在大赛通知发布之日后进行变更的不予认可。</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2．初创组项目的股权结构中，参赛企业法人代表的股权不得少于10%，参赛成员股权合计不得少于1/3。</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3．高校教师科技成果转化的项目可以参加初创组，允许将拥有科研成果的教师的股权与学生所持股权合并计算，合并计算的股权不得少于51%（学生团队所持股权比例不得低于26%）。</w:t>
      </w:r>
    </w:p>
    <w:p w:rsidR="00F56B3B" w:rsidRPr="003E10C4" w:rsidRDefault="00F56B3B" w:rsidP="00F56B3B">
      <w:pPr>
        <w:adjustRightInd w:val="0"/>
        <w:snapToGrid w:val="0"/>
        <w:spacing w:line="580" w:lineRule="exact"/>
        <w:ind w:firstLineChars="200" w:firstLine="643"/>
        <w:rPr>
          <w:rFonts w:ascii="仿宋_GB2312" w:eastAsia="仿宋_GB2312" w:hAnsi="Calibri"/>
          <w:color w:val="000000"/>
          <w:sz w:val="32"/>
          <w:szCs w:val="32"/>
        </w:rPr>
      </w:pPr>
      <w:r w:rsidRPr="003E10C4">
        <w:rPr>
          <w:rFonts w:ascii="仿宋_GB2312" w:eastAsia="楷体_GB2312" w:hAnsi="Calibri"/>
          <w:b/>
          <w:color w:val="000000"/>
          <w:sz w:val="32"/>
          <w:szCs w:val="32"/>
        </w:rPr>
        <w:t>（三）成长组。</w:t>
      </w:r>
      <w:r w:rsidRPr="003E10C4">
        <w:rPr>
          <w:rFonts w:ascii="仿宋_GB2312" w:eastAsia="仿宋_GB2312" w:hAnsi="Calibri"/>
          <w:color w:val="000000"/>
          <w:sz w:val="32"/>
          <w:szCs w:val="32"/>
        </w:rPr>
        <w:t>参赛项目工商登记注册3年以上（2016年3月1日前注册）；或工商登记注册未满3年（2016年3月1日后注册），获机构或个人股权投资2轮次以上（含2轮次），并符合以下条件：</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1．参赛申报人须为企业法人代表，须为普通高等学校在校生（可为本专科生、研究生，不含在职生），或毕业5年以内的毕业生（2014年之后毕业的本专科生、研究生，不含在职生）。企业法人代表在大赛通知发布之日后进行变更的不予认可。</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2．成长组项目的股权结构中，参赛企业法人代表的股权不得少于10%，参赛成员股权合计不得少于1/3。</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3.高校教师科技成果转化的项目可以参加成长组，允许将拥有科研成果的教师的股权与学生所持股权合并计算，合并计算的股权不得少于51%（学生团队所持股权比例不得低于26%）。</w:t>
      </w:r>
    </w:p>
    <w:p w:rsidR="00F56B3B" w:rsidRPr="003E10C4" w:rsidRDefault="00F56B3B" w:rsidP="00F56B3B">
      <w:pPr>
        <w:adjustRightInd w:val="0"/>
        <w:snapToGrid w:val="0"/>
        <w:spacing w:line="580" w:lineRule="exact"/>
        <w:ind w:firstLineChars="200" w:firstLine="643"/>
        <w:rPr>
          <w:rFonts w:ascii="仿宋_GB2312" w:eastAsia="仿宋_GB2312" w:hAnsi="Calibri"/>
          <w:color w:val="000000"/>
          <w:sz w:val="32"/>
          <w:szCs w:val="32"/>
        </w:rPr>
      </w:pPr>
      <w:r w:rsidRPr="003E10C4">
        <w:rPr>
          <w:rFonts w:ascii="仿宋_GB2312" w:eastAsia="楷体_GB2312" w:hAnsi="Calibri"/>
          <w:b/>
          <w:color w:val="000000"/>
          <w:sz w:val="32"/>
          <w:szCs w:val="32"/>
        </w:rPr>
        <w:t>（四）师生共创组。</w:t>
      </w:r>
      <w:r w:rsidRPr="003E10C4">
        <w:rPr>
          <w:rFonts w:ascii="仿宋_GB2312" w:eastAsia="仿宋_GB2312" w:hAnsi="Calibri"/>
          <w:color w:val="000000"/>
          <w:sz w:val="32"/>
          <w:szCs w:val="32"/>
        </w:rPr>
        <w:t>参赛项目中高校教师持股比例大于学生持股比例的只能参加师生共创组，并符合以下条件：</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1．参赛项目必须注册成立公司，且公司注册年限不超过5年（</w:t>
      </w:r>
      <w:smartTag w:uri="urn:schemas-microsoft-com:office:smarttags" w:element="chsdate">
        <w:smartTagPr>
          <w:attr w:name="Year" w:val="2014"/>
          <w:attr w:name="Month" w:val="3"/>
          <w:attr w:name="Day" w:val="1"/>
          <w:attr w:name="IsLunarDate" w:val="False"/>
          <w:attr w:name="IsROCDate" w:val="False"/>
        </w:smartTagPr>
        <w:r w:rsidRPr="003E10C4">
          <w:rPr>
            <w:rFonts w:ascii="仿宋_GB2312" w:eastAsia="仿宋_GB2312" w:hAnsi="Calibri"/>
            <w:color w:val="000000"/>
            <w:sz w:val="32"/>
            <w:szCs w:val="32"/>
          </w:rPr>
          <w:t>2014年3月1日</w:t>
        </w:r>
      </w:smartTag>
      <w:r w:rsidRPr="003E10C4">
        <w:rPr>
          <w:rFonts w:ascii="仿宋_GB2312" w:eastAsia="仿宋_GB2312" w:hAnsi="Calibri"/>
          <w:color w:val="000000"/>
          <w:sz w:val="32"/>
          <w:szCs w:val="32"/>
        </w:rPr>
        <w:t>后注册），师生均可为公司法人代表。企业法人代表在大赛通知发布之日后进行变更的不予认可。</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2．参赛申报人须为普通高等学校在校生（可为本专科生、研究生，不含在职生），或毕业5年以内的毕业生（2014年之后毕业的本专科生、研究生，不含在职生）。</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3．参赛项目中的教师须为高校在编教师（</w:t>
      </w:r>
      <w:smartTag w:uri="urn:schemas-microsoft-com:office:smarttags" w:element="chsdate">
        <w:smartTagPr>
          <w:attr w:name="Year" w:val="2019"/>
          <w:attr w:name="Month" w:val="3"/>
          <w:attr w:name="Day" w:val="1"/>
          <w:attr w:name="IsLunarDate" w:val="False"/>
          <w:attr w:name="IsROCDate" w:val="False"/>
        </w:smartTagPr>
        <w:r w:rsidRPr="003E10C4">
          <w:rPr>
            <w:rFonts w:ascii="仿宋_GB2312" w:eastAsia="仿宋_GB2312" w:hAnsi="Calibri"/>
            <w:color w:val="000000"/>
            <w:sz w:val="32"/>
            <w:szCs w:val="32"/>
          </w:rPr>
          <w:t>2019年3月1日</w:t>
        </w:r>
      </w:smartTag>
      <w:r w:rsidRPr="003E10C4">
        <w:rPr>
          <w:rFonts w:ascii="仿宋_GB2312" w:eastAsia="仿宋_GB2312" w:hAnsi="Calibri"/>
          <w:color w:val="000000"/>
          <w:sz w:val="32"/>
          <w:szCs w:val="32"/>
        </w:rPr>
        <w:t>前正式入职）。参赛项目的股权结构中，师生股权合并计算不低于51%，且学生参赛成员合计股份不低于10%。</w:t>
      </w:r>
    </w:p>
    <w:p w:rsidR="00F56B3B" w:rsidRPr="003E10C4" w:rsidRDefault="00F56B3B" w:rsidP="00F56B3B">
      <w:pPr>
        <w:spacing w:line="580" w:lineRule="exact"/>
        <w:ind w:firstLineChars="200" w:firstLine="640"/>
        <w:rPr>
          <w:rFonts w:ascii="黑体" w:eastAsia="黑体" w:hAnsi="黑体"/>
          <w:szCs w:val="22"/>
        </w:rPr>
      </w:pPr>
      <w:r w:rsidRPr="003E10C4">
        <w:rPr>
          <w:rFonts w:ascii="黑体" w:eastAsia="黑体" w:hAnsi="黑体" w:hint="eastAsia"/>
          <w:sz w:val="32"/>
          <w:szCs w:val="32"/>
        </w:rPr>
        <w:t>五、比赛赛制</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大赛采用校级初赛、省级复赛、省级决赛三级赛制。校级初赛由各高校负责组织，并按大赛组委会确定的配额择优遴选推荐项目。省级复赛和省级决赛由省赛组委会负责组织。省级复赛通过会议评审和网络评审相结合的方式进行；省级决赛采用现场比赛的方式进行。（省级复赛和决赛的具体参赛要求另行通知）</w:t>
      </w:r>
    </w:p>
    <w:p w:rsidR="00F56B3B" w:rsidRPr="003E10C4" w:rsidRDefault="00F56B3B" w:rsidP="00F56B3B">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六、参赛项目数量</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（一）参加校级初赛的项目数一般要达到每千名在校生20项以上。</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二）推荐省赛奖励名额：上届大赛国赛和省赛获奖高校可获得相应推荐省赛奖励名额。获国赛金奖增加3个名额、获国赛银奖增加2个名额、获省赛金奖增加1个名额、获省赛高校优秀组织奖增加1个名额（高教主赛道、“青年红色筑梦之旅”、职教赛道奖励名额合并计算）。</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（三）各校入选省赛高教主赛道项目数不做限制。每所高校入选全国总决赛高教主赛道项目总数不超过4个。</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（四）严禁虚报或乱报项目，如有发现将缩减推荐省赛名额并取消优秀组织奖评选资格。</w:t>
      </w:r>
    </w:p>
    <w:p w:rsidR="00F56B3B" w:rsidRPr="003E10C4" w:rsidRDefault="00F56B3B" w:rsidP="00F56B3B">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七、赛程安排</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一）参赛报名（4-6月）。参赛团队通过登录“全国大学生创业服务网”（cy.ncss.cn）或微信公众号（名称为“全国大学生创业服务网”或“中国‘互联网+’大学生创新创业大赛”）任一方式进行报名。报名系统开放时间为2019年4月5日，由各校根据校赛安排自行决定报名截止时间。</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二）校级初赛（6月30日前）。各院校登录cy.ncss.cn/gl/login进行大赛管理和信息查看。校级账号由省级管理用户进行管理和分配。校赛比赛环节、评审方式等由各院校自行决定。校级初赛须在6月30日前结束并完成省赛项目推荐，推荐项目应有校赛排名，供省赛遴选参考。6月30日-8月15日期间，各高校还可继续发动学生在“大创网”报名，申报数量较多的学校将有机会获得高校优秀组织奖。</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（三）省级复赛（7月中旬）</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分为专家组会议评审和网络评审两轮。</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通过专家组会议评审，共遴选出500个左右项目参加网络评审。通过网络评审，共遴选出150个左右项目参加现场决赛。</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（四）省级决赛（7月下旬）</w:t>
      </w:r>
    </w:p>
    <w:p w:rsidR="00F56B3B" w:rsidRPr="003E10C4" w:rsidRDefault="00F56B3B" w:rsidP="00F56B3B">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省级决赛定于2019年7月下旬举办，通过现场比赛的方式进行。将决出金奖、银奖、铜奖及其他各类奖项，并按照国赛组委会分配名额择</w:t>
      </w:r>
      <w:r>
        <w:rPr>
          <w:rFonts w:ascii="仿宋_GB2312" w:eastAsia="仿宋_GB2312" w:hAnsi="Calibri" w:hint="eastAsia"/>
          <w:sz w:val="32"/>
          <w:szCs w:val="32"/>
        </w:rPr>
        <w:t>优</w:t>
      </w:r>
      <w:r w:rsidRPr="003E10C4">
        <w:rPr>
          <w:rFonts w:ascii="仿宋_GB2312" w:eastAsia="仿宋_GB2312" w:hAnsi="Calibri" w:hint="eastAsia"/>
          <w:sz w:val="32"/>
          <w:szCs w:val="32"/>
        </w:rPr>
        <w:t>推荐项目参加全国总决赛。</w:t>
      </w:r>
    </w:p>
    <w:p w:rsidR="00F56B3B" w:rsidRPr="003E10C4" w:rsidRDefault="00F56B3B" w:rsidP="00F56B3B">
      <w:pPr>
        <w:spacing w:line="580" w:lineRule="exact"/>
        <w:ind w:firstLineChars="200" w:firstLine="640"/>
        <w:rPr>
          <w:rFonts w:ascii="仿宋_GB2312" w:eastAsia="仿宋_GB2312" w:hAnsi="Calibri" w:hint="eastAsia"/>
          <w:color w:val="000000"/>
          <w:sz w:val="32"/>
          <w:szCs w:val="22"/>
        </w:rPr>
      </w:pPr>
      <w:r w:rsidRPr="003E10C4">
        <w:rPr>
          <w:rFonts w:ascii="仿宋_GB2312" w:eastAsia="仿宋_GB2312" w:hAnsi="Calibri" w:hint="eastAsia"/>
          <w:sz w:val="32"/>
          <w:szCs w:val="32"/>
        </w:rPr>
        <w:t>省级复赛、决赛具体时间、地点及安排另行通知。</w:t>
      </w:r>
    </w:p>
    <w:p w:rsidR="00F56B3B" w:rsidRPr="003E10C4" w:rsidRDefault="00F56B3B" w:rsidP="00F56B3B">
      <w:pPr>
        <w:spacing w:line="580" w:lineRule="exact"/>
        <w:ind w:firstLineChars="200" w:firstLine="640"/>
        <w:rPr>
          <w:rFonts w:ascii="黑体" w:eastAsia="黑体" w:hAnsi="黑体"/>
          <w:szCs w:val="22"/>
        </w:rPr>
      </w:pPr>
      <w:r w:rsidRPr="003E10C4">
        <w:rPr>
          <w:rFonts w:ascii="黑体" w:eastAsia="黑体" w:hAnsi="黑体" w:hint="eastAsia"/>
          <w:sz w:val="32"/>
          <w:szCs w:val="32"/>
        </w:rPr>
        <w:t>八、评审规则</w:t>
      </w:r>
    </w:p>
    <w:p w:rsidR="00F56B3B" w:rsidRPr="003E10C4" w:rsidRDefault="00F56B3B" w:rsidP="00F56B3B">
      <w:pPr>
        <w:spacing w:line="580" w:lineRule="exact"/>
        <w:ind w:firstLineChars="200" w:firstLine="640"/>
        <w:rPr>
          <w:rFonts w:ascii="仿宋_GB2312" w:eastAsia="仿宋_GB2312" w:hAnsi="Calibri" w:hint="eastAsia"/>
          <w:color w:val="000000"/>
          <w:sz w:val="32"/>
          <w:szCs w:val="22"/>
        </w:rPr>
      </w:pPr>
      <w:r w:rsidRPr="003E10C4">
        <w:rPr>
          <w:rFonts w:ascii="仿宋_GB2312" w:eastAsia="仿宋_GB2312" w:hAnsi="Calibri" w:hint="eastAsia"/>
          <w:sz w:val="32"/>
          <w:szCs w:val="32"/>
        </w:rPr>
        <w:t>请登录“全国大学生创业服务网”（cy.ncss.cn）查看具体内容。</w:t>
      </w:r>
    </w:p>
    <w:p w:rsidR="00F56B3B" w:rsidRPr="003E10C4" w:rsidRDefault="00F56B3B" w:rsidP="00F56B3B">
      <w:pPr>
        <w:adjustRightInd w:val="0"/>
        <w:snapToGrid w:val="0"/>
        <w:spacing w:line="580" w:lineRule="exact"/>
        <w:ind w:firstLineChars="200" w:firstLine="640"/>
        <w:rPr>
          <w:rFonts w:ascii="仿宋_GB2312" w:eastAsia="黑体" w:hAnsi="Calibri"/>
          <w:color w:val="000000"/>
          <w:sz w:val="32"/>
          <w:szCs w:val="32"/>
        </w:rPr>
      </w:pPr>
      <w:r w:rsidRPr="003E10C4">
        <w:rPr>
          <w:rFonts w:ascii="仿宋_GB2312" w:eastAsia="黑体" w:hAnsi="Calibri"/>
          <w:color w:val="000000"/>
          <w:sz w:val="32"/>
          <w:szCs w:val="32"/>
        </w:rPr>
        <w:t>九、奖项设置</w:t>
      </w:r>
    </w:p>
    <w:p w:rsidR="00F56B3B" w:rsidRPr="003E10C4" w:rsidRDefault="00F56B3B" w:rsidP="00F56B3B">
      <w:pPr>
        <w:adjustRightInd w:val="0"/>
        <w:snapToGrid w:val="0"/>
        <w:spacing w:line="580" w:lineRule="exact"/>
        <w:ind w:firstLineChars="200" w:firstLine="640"/>
        <w:rPr>
          <w:rFonts w:ascii="Calibri" w:eastAsia="仿宋_GB2312" w:hAnsi="Calibri"/>
          <w:szCs w:val="22"/>
        </w:rPr>
      </w:pPr>
      <w:r w:rsidRPr="003E10C4">
        <w:rPr>
          <w:rFonts w:ascii="仿宋_GB2312" w:eastAsia="仿宋_GB2312" w:hAnsi="Calibri" w:hint="eastAsia"/>
          <w:sz w:val="32"/>
          <w:szCs w:val="32"/>
        </w:rPr>
        <w:t>高教主赛道、“青年红色筑梦之旅”赛道和职教赛道共设金奖100个、银奖200个、铜奖300个，具体奖项数额将根据各赛道报名比例确定，</w:t>
      </w:r>
      <w:r>
        <w:rPr>
          <w:rFonts w:ascii="仿宋_GB2312" w:eastAsia="仿宋_GB2312" w:hAnsi="Calibri" w:hint="eastAsia"/>
          <w:sz w:val="32"/>
          <w:szCs w:val="32"/>
        </w:rPr>
        <w:t>金</w:t>
      </w:r>
      <w:r>
        <w:rPr>
          <w:rFonts w:ascii="仿宋_GB2312" w:eastAsia="仿宋_GB2312" w:hAnsi="Calibri"/>
          <w:sz w:val="32"/>
          <w:szCs w:val="32"/>
        </w:rPr>
        <w:t>奖</w:t>
      </w:r>
      <w:r w:rsidRPr="003E10C4">
        <w:rPr>
          <w:rFonts w:ascii="仿宋_GB2312" w:eastAsia="仿宋_GB2312" w:hAnsi="Calibri" w:hint="eastAsia"/>
          <w:sz w:val="32"/>
          <w:szCs w:val="32"/>
        </w:rPr>
        <w:t>每项奖励5万元；设最佳创意奖、最具商业价值奖、最佳带动就业奖、最具人气奖各1个。</w:t>
      </w:r>
    </w:p>
    <w:p w:rsidR="00F56B3B" w:rsidRPr="003E10C4" w:rsidRDefault="00F56B3B" w:rsidP="00F56B3B">
      <w:pPr>
        <w:adjustRightInd w:val="0"/>
        <w:snapToGrid w:val="0"/>
        <w:spacing w:line="580" w:lineRule="exact"/>
        <w:ind w:firstLineChars="200" w:firstLine="640"/>
        <w:rPr>
          <w:rFonts w:ascii="Calibri" w:eastAsia="仿宋_GB2312" w:hAnsi="Calibri" w:hint="eastAsia"/>
          <w:sz w:val="32"/>
          <w:szCs w:val="32"/>
        </w:rPr>
      </w:pPr>
      <w:r w:rsidRPr="003E10C4">
        <w:rPr>
          <w:rFonts w:ascii="仿宋_GB2312" w:eastAsia="仿宋_GB2312" w:hAnsi="Calibri" w:hint="eastAsia"/>
          <w:sz w:val="32"/>
          <w:szCs w:val="32"/>
        </w:rPr>
        <w:t>设高校优秀组织奖10个（与职教赛道合并计算）和优秀创新创业导师若干名。</w:t>
      </w:r>
      <w:r w:rsidRPr="003E10C4">
        <w:rPr>
          <w:rFonts w:ascii="Calibri" w:eastAsia="仿宋_GB2312" w:hAnsi="Calibri" w:hint="eastAsia"/>
          <w:sz w:val="32"/>
          <w:szCs w:val="32"/>
        </w:rPr>
        <w:t>获奖单位颁发获奖证书及奖牌。</w:t>
      </w:r>
    </w:p>
    <w:p w:rsidR="00F56B3B" w:rsidRPr="003E10C4" w:rsidRDefault="00F56B3B" w:rsidP="00F56B3B">
      <w:pPr>
        <w:adjustRightInd w:val="0"/>
        <w:snapToGrid w:val="0"/>
        <w:spacing w:line="580" w:lineRule="exact"/>
        <w:ind w:firstLineChars="200" w:firstLine="640"/>
        <w:rPr>
          <w:rFonts w:ascii="仿宋_GB2312" w:eastAsia="黑体" w:hAnsi="Calibri"/>
          <w:color w:val="000000"/>
          <w:sz w:val="32"/>
          <w:szCs w:val="22"/>
        </w:rPr>
      </w:pPr>
      <w:r w:rsidRPr="003E10C4">
        <w:rPr>
          <w:rFonts w:ascii="仿宋_GB2312" w:eastAsia="黑体" w:hAnsi="Calibri"/>
          <w:color w:val="000000"/>
          <w:sz w:val="32"/>
          <w:szCs w:val="32"/>
        </w:rPr>
        <w:t>十、其他</w:t>
      </w:r>
    </w:p>
    <w:p w:rsidR="00F56B3B" w:rsidRPr="003E10C4" w:rsidRDefault="00F56B3B" w:rsidP="00F56B3B">
      <w:pPr>
        <w:adjustRightInd w:val="0"/>
        <w:snapToGrid w:val="0"/>
        <w:spacing w:line="580" w:lineRule="exact"/>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本附件所涉及条款的最终解释权归第五届山东省</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大学生创新创业大赛组委会所有。</w:t>
      </w:r>
    </w:p>
    <w:p w:rsidR="007A6EA4" w:rsidRDefault="007A6EA4" w:rsidP="00F56B3B">
      <w:bookmarkStart w:id="0" w:name="_GoBack"/>
      <w:bookmarkEnd w:id="0"/>
    </w:p>
    <w:sectPr w:rsidR="007A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F5" w:rsidRDefault="00676AF5" w:rsidP="00F56B3B">
      <w:r>
        <w:separator/>
      </w:r>
    </w:p>
  </w:endnote>
  <w:endnote w:type="continuationSeparator" w:id="0">
    <w:p w:rsidR="00676AF5" w:rsidRDefault="00676AF5" w:rsidP="00F5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F5" w:rsidRDefault="00676AF5" w:rsidP="00F56B3B">
      <w:r>
        <w:separator/>
      </w:r>
    </w:p>
  </w:footnote>
  <w:footnote w:type="continuationSeparator" w:id="0">
    <w:p w:rsidR="00676AF5" w:rsidRDefault="00676AF5" w:rsidP="00F56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6D"/>
    <w:rsid w:val="00676AF5"/>
    <w:rsid w:val="006A0E6D"/>
    <w:rsid w:val="007A6EA4"/>
    <w:rsid w:val="00F5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638C843"/>
  <w15:chartTrackingRefBased/>
  <w15:docId w15:val="{9D06EE6C-C73D-46B3-83C7-95E5E79E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B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B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B3B"/>
    <w:rPr>
      <w:sz w:val="18"/>
      <w:szCs w:val="18"/>
    </w:rPr>
  </w:style>
  <w:style w:type="paragraph" w:styleId="a5">
    <w:name w:val="footer"/>
    <w:basedOn w:val="a"/>
    <w:link w:val="a6"/>
    <w:uiPriority w:val="99"/>
    <w:unhideWhenUsed/>
    <w:rsid w:val="00F56B3B"/>
    <w:pPr>
      <w:tabs>
        <w:tab w:val="center" w:pos="4153"/>
        <w:tab w:val="right" w:pos="8306"/>
      </w:tabs>
      <w:snapToGrid w:val="0"/>
      <w:jc w:val="left"/>
    </w:pPr>
    <w:rPr>
      <w:sz w:val="18"/>
      <w:szCs w:val="18"/>
    </w:rPr>
  </w:style>
  <w:style w:type="character" w:customStyle="1" w:styleId="a6">
    <w:name w:val="页脚 字符"/>
    <w:basedOn w:val="a0"/>
    <w:link w:val="a5"/>
    <w:uiPriority w:val="99"/>
    <w:rsid w:val="00F56B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577</Words>
  <Characters>3293</Characters>
  <Application>Microsoft Office Word</Application>
  <DocSecurity>0</DocSecurity>
  <Lines>27</Lines>
  <Paragraphs>7</Paragraphs>
  <ScaleCrop>false</ScaleCrop>
  <Company>神州网信技术有限公司</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2019-05-13T04:04:00Z</dcterms:created>
  <dcterms:modified xsi:type="dcterms:W3CDTF">2019-05-13T04:05:00Z</dcterms:modified>
</cp:coreProperties>
</file>