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eastAsia="仿宋_GB2312"/>
          <w:color w:val="000000"/>
          <w:sz w:val="32"/>
          <w:szCs w:val="32"/>
        </w:rPr>
      </w:pPr>
      <w:r>
        <w:rPr>
          <w:rFonts w:hint="eastAsia" w:ascii="仿宋_GB2312" w:eastAsia="仿宋_GB2312"/>
          <w:color w:val="000000"/>
          <w:sz w:val="32"/>
          <w:szCs w:val="32"/>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高校服务黄河重大国家战略</w:t>
      </w:r>
    </w:p>
    <w:p>
      <w:pPr>
        <w:jc w:val="center"/>
        <w:rPr>
          <w:rFonts w:ascii="黑体" w:hAnsi="黑体" w:eastAsia="黑体"/>
          <w:color w:val="000000"/>
          <w:sz w:val="44"/>
          <w:szCs w:val="44"/>
        </w:rPr>
      </w:pPr>
      <w:r>
        <w:rPr>
          <w:rFonts w:hint="eastAsia" w:ascii="方正小标宋简体" w:hAnsi="方正小标宋简体" w:eastAsia="方正小标宋简体" w:cs="方正小标宋简体"/>
          <w:sz w:val="44"/>
          <w:szCs w:val="44"/>
        </w:rPr>
        <w:t>项目公示名单</w:t>
      </w:r>
    </w:p>
    <w:p>
      <w:pPr>
        <w:spacing w:line="580" w:lineRule="exact"/>
        <w:jc w:val="center"/>
        <w:rPr>
          <w:rFonts w:ascii="仿宋_GB2312" w:eastAsia="仿宋_GB2312"/>
          <w:color w:val="000000"/>
          <w:sz w:val="32"/>
          <w:szCs w:val="32"/>
        </w:rPr>
      </w:pPr>
    </w:p>
    <w:tbl>
      <w:tblPr>
        <w:tblStyle w:val="3"/>
        <w:tblW w:w="8520" w:type="dxa"/>
        <w:tblInd w:w="0" w:type="dxa"/>
        <w:tblLayout w:type="autofit"/>
        <w:tblCellMar>
          <w:top w:w="0" w:type="dxa"/>
          <w:left w:w="108" w:type="dxa"/>
          <w:bottom w:w="0" w:type="dxa"/>
          <w:right w:w="108" w:type="dxa"/>
        </w:tblCellMar>
      </w:tblPr>
      <w:tblGrid>
        <w:gridCol w:w="507"/>
        <w:gridCol w:w="4976"/>
        <w:gridCol w:w="2159"/>
        <w:gridCol w:w="878"/>
      </w:tblGrid>
      <w:tr>
        <w:tblPrEx>
          <w:tblCellMar>
            <w:top w:w="0" w:type="dxa"/>
            <w:left w:w="108" w:type="dxa"/>
            <w:bottom w:w="0" w:type="dxa"/>
            <w:right w:w="108" w:type="dxa"/>
          </w:tblCellMar>
        </w:tblPrEx>
        <w:trPr>
          <w:trHeight w:val="519" w:hRule="atLeast"/>
          <w:tblHeader/>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申报高校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项目类别</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黄河三角洲耐盐碱植物种质创新与应用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山东农业大学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黄河流域生态保护和高质量发展协同创新中心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山东师范大学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山东省教育服务黄河国家战略研究院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山东财经大学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黄河三角洲生态环境综合治理及生态系统功能提升关键技术研究与应用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黄河三角洲生态保护和高质量发展研究院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中国石油大学（华东）</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黄河流域高校交通运输科创联盟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山东交通学院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气候变化与人类活动背景下的黄河下游滩涂生态屏障效应研究</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曲阜师范大学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黄河流域“以水四定”与城乡高质量发展关键技术研究与示范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山东建筑大学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黄河流域“数据立方”基础设施建设项目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齐鲁工业大学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黄河生态环境保护联合创新中心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青岛理工大学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“黄河流域生态无人农场智能农机装备研发与产业化协同创新中心”建设项目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山东理工大学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面向黄河三角洲的陆海统筹生态保护与高质量发展研究</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中国海洋大学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黄河流域医学院校联盟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山东第一医科大学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一类</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山东省黄河流域碳中和与生态能源大数据产业创新工程中心建设</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青岛科技大学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山东科技大学黄河三角洲地表过程与生态完整性研究院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山东科技大学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建设服务黄河国家战略重大科技创新平台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山东农业大学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黄河流域音乐文化研究中心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山东艺术学院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黄河三角洲资源环境安全保障协同创新中心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鲁东大学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二氧化碳捕集利用与高值转化协同创新共同体建设</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山东石油化工学院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黄河流域公共卫生体系建设智库联盟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潍坊医学院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 xml:space="preserve">一类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黄河三角洲盐生植物园建设</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山东师范大学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黄河流域盐碱地农林耕作关键技术协同创新中心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山东农业工程学院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黄河下游山东段9市污染物来源解析、通量追溯及水生态环境差异化修复</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烟台大学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黄河流域应对气候变化、实现净零碳发展产教科教融合最佳实践</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山东财经大学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黄河下游堤防风险感知与防控关键技术</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7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打造服务黄河战略的跨学院联合、多学科攻关的优势特色学科集群</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黄河中下游流域公路交通基础设施绿色、低碳、智慧建养技术研究</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山东交通学院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黄河流域名优土著鱼类水产养殖品质提升关键技术集成与绿色发展产业示范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潍坊学院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4976"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黄河流域生态经济与可持续发展研究智库联盟</w:t>
            </w:r>
          </w:p>
        </w:tc>
        <w:tc>
          <w:tcPr>
            <w:tcW w:w="2159" w:type="dxa"/>
            <w:tcBorders>
              <w:top w:val="single" w:color="000000" w:sz="4" w:space="0"/>
              <w:left w:val="nil"/>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山东工商学院</w:t>
            </w:r>
          </w:p>
        </w:tc>
        <w:tc>
          <w:tcPr>
            <w:tcW w:w="87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与北京大学共建产教、科教融合育人平台——黄河三角洲水生态天空地水协同监测与智慧水利服务平台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山东建筑大学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黄河流域法医学与精神医学协同创新发展暨全民身心健康促进项目（2022-2025）</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济宁医学院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黄河流域体育健康产业高质量发展共同体</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山东体育学院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黄河学研究院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聊城大学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黄河流域智能水利装备产教联盟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山东水利职业学院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黄河泥沙冲积地层形成机制、固结过程、土的物理力学特性及工程适应性评价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临沂大学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沿黄九省高校师德培训基地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济宁学院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《黄河岸边的守护者》黄河主题系列记录片</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山东传媒职业学院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黄河三角洲耐盐碱现代农业技术专业群</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东营职业学院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黄河三角洲贝壳堤生态系统退化特征及其修复技术</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滨州学院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黄河下游“濒危、特色、冷门”非物质文化遗产数字化保护项目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济南幼儿师范高等专科学校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二类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沿黄农业品牌资源调查及其价值提升研究</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山东女子学院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“黄河中下游‘大数据＋’空天地遥感监测与水土环境治理协同创新中心”建设项目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山东理工大学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“双碳”背景下电力技术技能人才培养体系构建与实践</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山东电力高等专科学校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服务黄河国家战略的碳中和现代产业学院建设研究</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山东石油化工学院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黄河流域高等院校法治人才培养联盟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山东政法学院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黄河流域基础教育发展联盟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齐鲁师范学院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“引黄济青”工程主题艺术创作</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青岛科技大学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构建适应黄河国家战略的专业群</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德州学院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49</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黄河流域生态健康研究院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滨州医学院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中国科学院山东医学创新研究院建设项目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潍坊医学院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智能制造与工业机器人公共实训基地项目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济宁职业技术学院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康养创新服务平台建设与技术技能人才培养项目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滨州职业学院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53</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校政企行协同育人 共建绿喇叭节水护水项目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青岛职业技术学院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54</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黄河流域城市污水资源化利用关键技术研发与应用示范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青岛理工大学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55</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黄河流域脑科学与类脑协同创新中心</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山东第一医科大学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56</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黄河流域适栽石榴品种选育推广及加工技术示范应用</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枣庄学院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57</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黄河流域多点水质检测物联网监控云系统</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山东科技职业学院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58</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建设黄河流域产教融合研究生培养基地和现代产业学院</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青岛大学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59</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黄河流域公安院校警务论坛</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山东警察学院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60</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黄河数字化教学资源库</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山东城市建设职业学院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61</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山东省黄河流域国家级非遗系列专题片制作</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山东艺术学院</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r>
        <w:tblPrEx>
          <w:tblCellMar>
            <w:top w:w="0" w:type="dxa"/>
            <w:left w:w="108" w:type="dxa"/>
            <w:bottom w:w="0" w:type="dxa"/>
            <w:right w:w="108" w:type="dxa"/>
          </w:tblCellMar>
        </w:tblPrEx>
        <w:trPr>
          <w:trHeight w:val="51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62</w:t>
            </w:r>
          </w:p>
        </w:tc>
        <w:tc>
          <w:tcPr>
            <w:tcW w:w="4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黄河流域教育文献研究院建设项目</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济南幼儿师范高等专科学校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三类 </w:t>
            </w:r>
          </w:p>
        </w:tc>
      </w:tr>
    </w:tbl>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8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2022-11-16T02:39:50Z</dcterms:created>
  <dc:creator>z</dc:creator>
  <cp:lastModifiedBy>z</cp:lastModifiedBy>
  <dcterms:modified xsi:type="dcterms:W3CDTF">2022-11-16T02:40:09Z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