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285" w:rsidRPr="001E65D1" w:rsidRDefault="00633285" w:rsidP="00633285">
      <w:pPr>
        <w:spacing w:line="560" w:lineRule="exact"/>
        <w:rPr>
          <w:rFonts w:ascii="黑体" w:eastAsia="黑体" w:hAnsi="黑体"/>
          <w:sz w:val="32"/>
          <w:szCs w:val="32"/>
        </w:rPr>
      </w:pPr>
      <w:r w:rsidRPr="001E65D1">
        <w:rPr>
          <w:rFonts w:ascii="黑体" w:eastAsia="黑体" w:hAnsi="黑体"/>
          <w:sz w:val="32"/>
          <w:szCs w:val="32"/>
        </w:rPr>
        <w:t>附件4</w:t>
      </w:r>
    </w:p>
    <w:p w:rsidR="00633285" w:rsidRDefault="00633285" w:rsidP="00633285">
      <w:pPr>
        <w:spacing w:line="64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省级残疾儿童少年随班就读示范校工作职责</w:t>
      </w:r>
    </w:p>
    <w:p w:rsidR="00633285" w:rsidRDefault="00633285" w:rsidP="00633285">
      <w:pPr>
        <w:spacing w:line="560" w:lineRule="exact"/>
        <w:ind w:firstLine="660"/>
        <w:rPr>
          <w:rFonts w:ascii="仿宋_GB2312" w:eastAsia="仿宋_GB2312"/>
          <w:sz w:val="32"/>
          <w:szCs w:val="32"/>
        </w:rPr>
      </w:pPr>
    </w:p>
    <w:p w:rsidR="00633285" w:rsidRDefault="00633285" w:rsidP="0063328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为推动残疾儿童少年随班就读示范校扎实开展工作，充分发挥示范引领作用，切实提高随班就读质量，为残疾学生创设融合的教育环境，促进残疾学生健康发展，在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ascii="仿宋_GB2312" w:eastAsia="仿宋_GB2312" w:hint="eastAsia"/>
          <w:sz w:val="32"/>
          <w:szCs w:val="32"/>
        </w:rPr>
        <w:t>年有效期内，随班就读示范校要认真履行以下职责：</w:t>
      </w:r>
    </w:p>
    <w:p w:rsidR="00633285" w:rsidRDefault="00633285" w:rsidP="0063328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/>
          <w:sz w:val="32"/>
          <w:szCs w:val="32"/>
        </w:rPr>
        <w:t>.学校校长重视支持随班就读工作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配备副校长或中层管理干部直接负责随班就读工作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33285" w:rsidRDefault="00633285" w:rsidP="0063328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/>
          <w:sz w:val="32"/>
          <w:szCs w:val="32"/>
        </w:rPr>
        <w:t>.每年</w:t>
      </w:r>
      <w:r>
        <w:rPr>
          <w:rFonts w:ascii="仿宋_GB2312" w:eastAsia="仿宋_GB2312" w:hint="eastAsia"/>
          <w:sz w:val="32"/>
          <w:szCs w:val="32"/>
        </w:rPr>
        <w:t>6月3</w:t>
      </w:r>
      <w:r>
        <w:rPr>
          <w:rFonts w:ascii="仿宋_GB2312" w:eastAsia="仿宋_GB2312"/>
          <w:sz w:val="32"/>
          <w:szCs w:val="32"/>
        </w:rPr>
        <w:t>0日</w:t>
      </w:r>
      <w:r>
        <w:rPr>
          <w:rFonts w:ascii="仿宋_GB2312" w:eastAsia="仿宋_GB2312" w:hint="eastAsia"/>
          <w:sz w:val="32"/>
          <w:szCs w:val="32"/>
        </w:rPr>
        <w:t>、1</w:t>
      </w:r>
      <w:r>
        <w:rPr>
          <w:rFonts w:ascii="仿宋_GB2312" w:eastAsia="仿宋_GB2312"/>
          <w:sz w:val="32"/>
          <w:szCs w:val="32"/>
        </w:rPr>
        <w:t>2月</w:t>
      </w:r>
      <w:r>
        <w:rPr>
          <w:rFonts w:ascii="仿宋_GB2312" w:eastAsia="仿宋_GB2312" w:hint="eastAsia"/>
          <w:sz w:val="32"/>
          <w:szCs w:val="32"/>
        </w:rPr>
        <w:t>3</w:t>
      </w:r>
      <w:r>
        <w:rPr>
          <w:rFonts w:ascii="仿宋_GB2312" w:eastAsia="仿宋_GB2312"/>
          <w:sz w:val="32"/>
          <w:szCs w:val="32"/>
        </w:rPr>
        <w:t>0日前形成学期和年度工作报告报县级教育行政部门备案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33285" w:rsidRDefault="00633285" w:rsidP="0063328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3.学校资源教室建设达到县级示范性资源教室标准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33285" w:rsidRDefault="00633285" w:rsidP="0063328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4.每学期开展区域内联校现场经验交流会不少于</w:t>
      </w:r>
      <w:r>
        <w:rPr>
          <w:rFonts w:ascii="仿宋_GB2312" w:eastAsia="仿宋_GB2312" w:hint="eastAsia"/>
          <w:sz w:val="32"/>
          <w:szCs w:val="32"/>
        </w:rPr>
        <w:t>1次，</w:t>
      </w:r>
      <w:r>
        <w:rPr>
          <w:rFonts w:ascii="仿宋_GB2312" w:eastAsia="仿宋_GB2312"/>
          <w:sz w:val="32"/>
          <w:szCs w:val="32"/>
        </w:rPr>
        <w:t>确保随班就读示范校切实发挥示范功能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33285" w:rsidRDefault="00633285" w:rsidP="0063328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5.成功申报</w:t>
      </w:r>
      <w:r>
        <w:rPr>
          <w:rFonts w:ascii="仿宋_GB2312" w:eastAsia="仿宋_GB2312" w:hint="eastAsia"/>
          <w:sz w:val="32"/>
          <w:szCs w:val="32"/>
        </w:rPr>
        <w:t>县</w:t>
      </w:r>
      <w:r>
        <w:rPr>
          <w:rFonts w:ascii="仿宋_GB2312" w:eastAsia="仿宋_GB2312"/>
          <w:sz w:val="32"/>
          <w:szCs w:val="32"/>
        </w:rPr>
        <w:t>级及以上随班就读课题不少于1项</w:t>
      </w:r>
      <w:r>
        <w:rPr>
          <w:rFonts w:ascii="仿宋_GB2312" w:eastAsia="仿宋_GB2312" w:hint="eastAsia"/>
          <w:sz w:val="32"/>
          <w:szCs w:val="32"/>
        </w:rPr>
        <w:t>，</w:t>
      </w:r>
      <w:r>
        <w:rPr>
          <w:rFonts w:ascii="仿宋_GB2312" w:eastAsia="仿宋_GB2312"/>
          <w:sz w:val="32"/>
          <w:szCs w:val="32"/>
        </w:rPr>
        <w:t>能按时结题</w:t>
      </w:r>
      <w:r>
        <w:rPr>
          <w:rFonts w:ascii="仿宋_GB2312" w:eastAsia="仿宋_GB2312" w:hint="eastAsia"/>
          <w:sz w:val="32"/>
          <w:szCs w:val="32"/>
        </w:rPr>
        <w:t>，并</w:t>
      </w:r>
      <w:r>
        <w:rPr>
          <w:rFonts w:ascii="仿宋_GB2312" w:eastAsia="仿宋_GB2312"/>
          <w:sz w:val="32"/>
          <w:szCs w:val="32"/>
        </w:rPr>
        <w:t>做好成果推广工作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33285" w:rsidRDefault="00633285" w:rsidP="0063328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6.</w:t>
      </w:r>
      <w:r>
        <w:rPr>
          <w:rFonts w:ascii="仿宋_GB2312" w:eastAsia="仿宋_GB2312" w:hint="eastAsia"/>
          <w:sz w:val="32"/>
          <w:szCs w:val="32"/>
        </w:rPr>
        <w:t>每学年学校校长及中层管理人员、随班就读资源教师、班级任课教师及相关人员参与的特殊教育专题培训不少于2次。</w:t>
      </w:r>
    </w:p>
    <w:p w:rsidR="00633285" w:rsidRDefault="00633285" w:rsidP="0063328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7.每学年定期开展校级随班就读优质课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示范课评比不少于</w:t>
      </w:r>
      <w:r>
        <w:rPr>
          <w:rFonts w:ascii="仿宋_GB2312" w:eastAsia="仿宋_GB2312" w:hint="eastAsia"/>
          <w:sz w:val="32"/>
          <w:szCs w:val="32"/>
        </w:rPr>
        <w:t>1次，</w:t>
      </w:r>
      <w:r>
        <w:rPr>
          <w:rFonts w:ascii="仿宋_GB2312" w:eastAsia="仿宋_GB2312"/>
          <w:sz w:val="32"/>
          <w:szCs w:val="32"/>
        </w:rPr>
        <w:t>积极参加</w:t>
      </w:r>
      <w:r>
        <w:rPr>
          <w:rFonts w:ascii="仿宋_GB2312" w:eastAsia="仿宋_GB2312" w:hint="eastAsia"/>
          <w:sz w:val="32"/>
          <w:szCs w:val="32"/>
        </w:rPr>
        <w:t>县</w:t>
      </w:r>
      <w:r>
        <w:rPr>
          <w:rFonts w:ascii="仿宋_GB2312" w:eastAsia="仿宋_GB2312"/>
          <w:sz w:val="32"/>
          <w:szCs w:val="32"/>
        </w:rPr>
        <w:t>级及以上随班就读优质课</w:t>
      </w:r>
      <w:r>
        <w:rPr>
          <w:rFonts w:ascii="仿宋_GB2312" w:eastAsia="仿宋_GB2312" w:hint="eastAsia"/>
          <w:sz w:val="32"/>
          <w:szCs w:val="32"/>
        </w:rPr>
        <w:t>、</w:t>
      </w:r>
      <w:r>
        <w:rPr>
          <w:rFonts w:ascii="仿宋_GB2312" w:eastAsia="仿宋_GB2312"/>
          <w:sz w:val="32"/>
          <w:szCs w:val="32"/>
        </w:rPr>
        <w:t>示范课评比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633285" w:rsidRDefault="00633285" w:rsidP="00633285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lastRenderedPageBreak/>
        <w:t>8.学校配备优秀的专职</w:t>
      </w:r>
      <w:r>
        <w:rPr>
          <w:rFonts w:ascii="仿宋_GB2312" w:eastAsia="仿宋_GB2312" w:hint="eastAsia"/>
          <w:sz w:val="32"/>
          <w:szCs w:val="32"/>
        </w:rPr>
        <w:t>（兼职）资源教师具体负责随班就读工作，组织随班就读教师扎实</w:t>
      </w:r>
      <w:r>
        <w:rPr>
          <w:rFonts w:ascii="仿宋_GB2312" w:eastAsia="仿宋_GB2312"/>
          <w:sz w:val="32"/>
          <w:szCs w:val="32"/>
        </w:rPr>
        <w:t>开展随班就读课堂教学实践研究</w:t>
      </w:r>
      <w:r>
        <w:rPr>
          <w:rFonts w:ascii="仿宋_GB2312" w:eastAsia="仿宋_GB2312" w:hint="eastAsia"/>
          <w:sz w:val="32"/>
          <w:szCs w:val="32"/>
        </w:rPr>
        <w:t>，资源教师每学期</w:t>
      </w:r>
      <w:r>
        <w:rPr>
          <w:rFonts w:ascii="仿宋_GB2312" w:eastAsia="仿宋_GB2312"/>
          <w:sz w:val="32"/>
          <w:szCs w:val="32"/>
        </w:rPr>
        <w:t>形成工作报告</w:t>
      </w:r>
      <w:r>
        <w:rPr>
          <w:rFonts w:ascii="仿宋_GB2312" w:eastAsia="仿宋_GB2312" w:hint="eastAsia"/>
          <w:sz w:val="32"/>
          <w:szCs w:val="32"/>
        </w:rPr>
        <w:t xml:space="preserve">报学校随班就读工作领导小组，并报县级特殊教育资源中心备案。 </w:t>
      </w:r>
    </w:p>
    <w:p w:rsidR="00633285" w:rsidRDefault="00633285" w:rsidP="00633285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9.</w:t>
      </w:r>
      <w:r>
        <w:rPr>
          <w:rFonts w:ascii="仿宋_GB2312" w:eastAsia="仿宋_GB2312" w:hint="eastAsia"/>
          <w:sz w:val="32"/>
          <w:szCs w:val="32"/>
        </w:rPr>
        <w:t>每学期组织开展校级随班就读教学模式、特色课程建设、随班就读学生评价方式等方面的研究不少于2次，及时总结推广学校随班就读工作典型案例。</w:t>
      </w:r>
    </w:p>
    <w:p w:rsidR="00633285" w:rsidRDefault="00633285" w:rsidP="00633285">
      <w:pPr>
        <w:spacing w:line="58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10.在</w:t>
      </w:r>
      <w:r>
        <w:rPr>
          <w:rFonts w:ascii="仿宋_GB2312" w:eastAsia="仿宋_GB2312" w:hint="eastAsia"/>
          <w:sz w:val="32"/>
          <w:szCs w:val="32"/>
        </w:rPr>
        <w:t>当地教育行政部门对随班就读学校年度综合考评中每学年都是优秀,考评结果计入对校长个人的年度考评中。</w:t>
      </w:r>
    </w:p>
    <w:p w:rsidR="00633285" w:rsidRDefault="00633285" w:rsidP="00633285">
      <w:pPr>
        <w:spacing w:line="560" w:lineRule="exact"/>
        <w:ind w:firstLine="660"/>
        <w:rPr>
          <w:rFonts w:ascii="仿宋_GB2312" w:eastAsia="仿宋_GB2312" w:hint="eastAsia"/>
          <w:sz w:val="32"/>
          <w:szCs w:val="32"/>
        </w:rPr>
      </w:pPr>
    </w:p>
    <w:p w:rsidR="00633285" w:rsidRDefault="00633285" w:rsidP="00633285">
      <w:pPr>
        <w:spacing w:line="580" w:lineRule="exact"/>
        <w:ind w:rightChars="600" w:right="1260"/>
        <w:rPr>
          <w:rFonts w:ascii="仿宋_GB2312" w:eastAsia="仿宋_GB2312" w:hint="eastAsia"/>
          <w:sz w:val="32"/>
          <w:szCs w:val="32"/>
        </w:rPr>
      </w:pPr>
    </w:p>
    <w:p w:rsidR="00A572D8" w:rsidRPr="00633285" w:rsidRDefault="00A572D8">
      <w:bookmarkStart w:id="0" w:name="_GoBack"/>
      <w:bookmarkEnd w:id="0"/>
    </w:p>
    <w:sectPr w:rsidR="00A572D8" w:rsidRPr="00633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75B" w:rsidRDefault="00D9775B" w:rsidP="00633285">
      <w:r>
        <w:separator/>
      </w:r>
    </w:p>
  </w:endnote>
  <w:endnote w:type="continuationSeparator" w:id="0">
    <w:p w:rsidR="00D9775B" w:rsidRDefault="00D9775B" w:rsidP="006332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75B" w:rsidRDefault="00D9775B" w:rsidP="00633285">
      <w:r>
        <w:separator/>
      </w:r>
    </w:p>
  </w:footnote>
  <w:footnote w:type="continuationSeparator" w:id="0">
    <w:p w:rsidR="00D9775B" w:rsidRDefault="00D9775B" w:rsidP="006332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EE1"/>
    <w:rsid w:val="00633285"/>
    <w:rsid w:val="00A572D8"/>
    <w:rsid w:val="00B62EE1"/>
    <w:rsid w:val="00D9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D1152B0-DBF4-4E4F-9766-EAE189B6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28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3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32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328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328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550</Characters>
  <Application>Microsoft Office Word</Application>
  <DocSecurity>0</DocSecurity>
  <Lines>4</Lines>
  <Paragraphs>1</Paragraphs>
  <ScaleCrop>false</ScaleCrop>
  <Company>神州网信技术有限公司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2021-08-19T03:07:00Z</dcterms:created>
  <dcterms:modified xsi:type="dcterms:W3CDTF">2021-08-19T03:07:00Z</dcterms:modified>
</cp:coreProperties>
</file>