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5D" w:rsidRPr="00AC6828" w:rsidRDefault="00D9295D" w:rsidP="00D9295D">
      <w:pPr>
        <w:jc w:val="center"/>
        <w:rPr>
          <w:rFonts w:ascii="方正小标宋简体" w:eastAsia="方正小标宋简体" w:hAnsi="黑体" w:hint="eastAsia"/>
          <w:bCs/>
          <w:color w:val="2A2F35"/>
          <w:sz w:val="44"/>
          <w:szCs w:val="44"/>
        </w:rPr>
      </w:pPr>
      <w:r w:rsidRPr="00AC6828">
        <w:rPr>
          <w:rFonts w:ascii="方正小标宋简体" w:eastAsia="方正小标宋简体" w:hAnsi="黑体" w:hint="eastAsia"/>
          <w:bCs/>
          <w:color w:val="2A2F35"/>
          <w:sz w:val="44"/>
          <w:szCs w:val="44"/>
        </w:rPr>
        <w:t>郭素娟主要先进事迹</w:t>
      </w:r>
    </w:p>
    <w:p w:rsidR="00A23E76" w:rsidRPr="00AC6828" w:rsidRDefault="00A23E76" w:rsidP="00AC682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AC6828">
        <w:rPr>
          <w:rFonts w:ascii="仿宋" w:eastAsia="仿宋" w:hAnsi="仿宋" w:hint="eastAsia"/>
          <w:sz w:val="32"/>
          <w:szCs w:val="32"/>
        </w:rPr>
        <w:t>郭素娟，管理学硕士，教授，高级会计师，注册会计师，专业负责人，专业带头人。1992年7月至2006年7月，一直在国有企业从事财务工作。2006年7月，由</w:t>
      </w:r>
      <w:r w:rsidR="00135EFD" w:rsidRPr="00AC6828">
        <w:rPr>
          <w:rFonts w:ascii="仿宋" w:eastAsia="仿宋" w:hAnsi="仿宋" w:hint="eastAsia"/>
          <w:sz w:val="32"/>
          <w:szCs w:val="32"/>
        </w:rPr>
        <w:t>学校</w:t>
      </w:r>
      <w:r w:rsidRPr="00AC6828">
        <w:rPr>
          <w:rFonts w:ascii="仿宋" w:eastAsia="仿宋" w:hAnsi="仿宋" w:hint="eastAsia"/>
          <w:sz w:val="32"/>
          <w:szCs w:val="32"/>
        </w:rPr>
        <w:t>作为“双师型”人才引进。2007年-201</w:t>
      </w:r>
      <w:r w:rsidRPr="00AC6828">
        <w:rPr>
          <w:rFonts w:ascii="仿宋" w:eastAsia="仿宋" w:hAnsi="仿宋"/>
          <w:sz w:val="32"/>
          <w:szCs w:val="32"/>
        </w:rPr>
        <w:t>8</w:t>
      </w:r>
      <w:r w:rsidRPr="00AC6828">
        <w:rPr>
          <w:rFonts w:ascii="仿宋" w:eastAsia="仿宋" w:hAnsi="仿宋" w:hint="eastAsia"/>
          <w:sz w:val="32"/>
          <w:szCs w:val="32"/>
        </w:rPr>
        <w:t>年连续1</w:t>
      </w:r>
      <w:r w:rsidRPr="00AC6828">
        <w:rPr>
          <w:rFonts w:ascii="仿宋" w:eastAsia="仿宋" w:hAnsi="仿宋"/>
          <w:sz w:val="32"/>
          <w:szCs w:val="32"/>
        </w:rPr>
        <w:t>2</w:t>
      </w:r>
      <w:r w:rsidRPr="00AC6828">
        <w:rPr>
          <w:rFonts w:ascii="仿宋" w:eastAsia="仿宋" w:hAnsi="仿宋" w:hint="eastAsia"/>
          <w:sz w:val="32"/>
          <w:szCs w:val="32"/>
        </w:rPr>
        <w:t>年被评为教学A级，2008年被评为教书育人先进个人，2010年和201</w:t>
      </w:r>
      <w:r w:rsidRPr="00AC6828">
        <w:rPr>
          <w:rFonts w:ascii="仿宋" w:eastAsia="仿宋" w:hAnsi="仿宋"/>
          <w:sz w:val="32"/>
          <w:szCs w:val="32"/>
        </w:rPr>
        <w:t>8</w:t>
      </w:r>
      <w:r w:rsidRPr="00AC6828">
        <w:rPr>
          <w:rFonts w:ascii="仿宋" w:eastAsia="仿宋" w:hAnsi="仿宋" w:hint="eastAsia"/>
          <w:sz w:val="32"/>
          <w:szCs w:val="32"/>
        </w:rPr>
        <w:t>年连续</w:t>
      </w:r>
      <w:r w:rsidRPr="00AC6828">
        <w:rPr>
          <w:rFonts w:ascii="仿宋" w:eastAsia="仿宋" w:hAnsi="仿宋"/>
          <w:sz w:val="32"/>
          <w:szCs w:val="32"/>
        </w:rPr>
        <w:t>9</w:t>
      </w:r>
      <w:r w:rsidRPr="00AC6828">
        <w:rPr>
          <w:rFonts w:ascii="仿宋" w:eastAsia="仿宋" w:hAnsi="仿宋" w:hint="eastAsia"/>
          <w:sz w:val="32"/>
          <w:szCs w:val="32"/>
        </w:rPr>
        <w:t>年被评为先进工作者，2015年被评为学校金牌教师，2012年和2016年被评为师德标兵，2016年被评为校级教学名师</w:t>
      </w:r>
      <w:r w:rsidR="00135EFD" w:rsidRPr="00AC6828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="00135EFD" w:rsidRPr="00AC6828">
        <w:rPr>
          <w:rFonts w:ascii="仿宋" w:eastAsia="仿宋" w:hAnsi="仿宋" w:hint="eastAsia"/>
          <w:sz w:val="32"/>
          <w:szCs w:val="32"/>
        </w:rPr>
        <w:t>山商最美</w:t>
      </w:r>
      <w:proofErr w:type="gramEnd"/>
      <w:r w:rsidR="00135EFD" w:rsidRPr="00AC6828">
        <w:rPr>
          <w:rFonts w:ascii="仿宋" w:eastAsia="仿宋" w:hAnsi="仿宋" w:hint="eastAsia"/>
          <w:sz w:val="32"/>
          <w:szCs w:val="32"/>
        </w:rPr>
        <w:t>教师。</w:t>
      </w:r>
      <w:bookmarkStart w:id="0" w:name="_GoBack"/>
      <w:bookmarkEnd w:id="0"/>
    </w:p>
    <w:p w:rsidR="00A23E76" w:rsidRPr="00AC6828" w:rsidRDefault="00A23E76" w:rsidP="00A23E76">
      <w:pPr>
        <w:spacing w:line="360" w:lineRule="auto"/>
        <w:ind w:left="442"/>
        <w:rPr>
          <w:rFonts w:ascii="仿宋" w:eastAsia="仿宋" w:hAnsi="仿宋" w:cs="宋体"/>
          <w:b/>
          <w:spacing w:val="-5"/>
          <w:sz w:val="32"/>
          <w:szCs w:val="32"/>
        </w:rPr>
      </w:pPr>
      <w:r w:rsidRPr="00AC6828">
        <w:rPr>
          <w:rFonts w:ascii="仿宋" w:eastAsia="仿宋" w:hAnsi="仿宋" w:cs="宋体" w:hint="eastAsia"/>
          <w:b/>
          <w:spacing w:val="-5"/>
          <w:sz w:val="32"/>
          <w:szCs w:val="32"/>
        </w:rPr>
        <w:t>一、</w:t>
      </w:r>
      <w:r w:rsidRPr="00AC6828">
        <w:rPr>
          <w:rFonts w:ascii="仿宋" w:eastAsia="仿宋" w:hAnsi="仿宋" w:hint="eastAsia"/>
          <w:b/>
          <w:sz w:val="32"/>
          <w:szCs w:val="32"/>
        </w:rPr>
        <w:t>精心准备，上好每一堂课</w:t>
      </w:r>
      <w:r w:rsidR="001B2F6E" w:rsidRPr="00AC6828">
        <w:rPr>
          <w:rFonts w:ascii="仿宋" w:eastAsia="仿宋" w:hAnsi="仿宋" w:hint="eastAsia"/>
          <w:b/>
          <w:sz w:val="32"/>
          <w:szCs w:val="32"/>
        </w:rPr>
        <w:t>，教学效果得到好评</w:t>
      </w:r>
    </w:p>
    <w:p w:rsidR="00A23E76" w:rsidRPr="00AC6828" w:rsidRDefault="00A23E76" w:rsidP="00A23E76">
      <w:pPr>
        <w:spacing w:line="360" w:lineRule="auto"/>
        <w:ind w:firstLine="405"/>
        <w:rPr>
          <w:rFonts w:ascii="仿宋" w:eastAsia="仿宋" w:hAnsi="仿宋"/>
          <w:sz w:val="32"/>
          <w:szCs w:val="32"/>
        </w:rPr>
      </w:pPr>
      <w:r w:rsidRPr="00AC6828">
        <w:rPr>
          <w:rFonts w:ascii="仿宋" w:eastAsia="仿宋" w:hAnsi="仿宋" w:hint="eastAsia"/>
          <w:sz w:val="32"/>
          <w:szCs w:val="32"/>
        </w:rPr>
        <w:t>主要承担高职《财务管理》、《管理会计》、《税费计算与申报》和本科《中级财务管理》、《税法》等课程的教学任务。每一堂课，每一个45分钟，精心组织，认真准备，把尽可能多的信息传递给学生，让学生融入并参与到所营造的课堂氛围之中，使他们有兴趣，有收获。运用多种教学方法，将专业知识从考试和实际应用两个角度给学生阐释，从而使学生所学专业知识能够经得起校内考试和职称考试的检验。在授课过程中，注重实例，把握时事，与讲课内容相融合，课堂效果良好。通过不懈的努力，教学效果得到学生的一致好评。</w:t>
      </w:r>
    </w:p>
    <w:p w:rsidR="00A23E76" w:rsidRPr="00AC6828" w:rsidRDefault="00A23E76" w:rsidP="00A23E76">
      <w:pPr>
        <w:spacing w:line="360" w:lineRule="auto"/>
        <w:ind w:firstLine="405"/>
        <w:rPr>
          <w:rFonts w:ascii="仿宋" w:eastAsia="仿宋" w:hAnsi="仿宋" w:cs="Times New Roman"/>
          <w:b/>
          <w:sz w:val="32"/>
          <w:szCs w:val="32"/>
        </w:rPr>
      </w:pPr>
      <w:r w:rsidRPr="00AC6828">
        <w:rPr>
          <w:rFonts w:ascii="仿宋" w:eastAsia="仿宋" w:hAnsi="仿宋" w:hint="eastAsia"/>
          <w:b/>
          <w:sz w:val="32"/>
          <w:szCs w:val="32"/>
        </w:rPr>
        <w:t>二</w:t>
      </w:r>
      <w:r w:rsidRPr="00AC6828">
        <w:rPr>
          <w:rFonts w:ascii="仿宋" w:eastAsia="仿宋" w:hAnsi="仿宋" w:cs="Times New Roman" w:hint="eastAsia"/>
          <w:b/>
          <w:sz w:val="32"/>
          <w:szCs w:val="32"/>
        </w:rPr>
        <w:t>、关爱学生，</w:t>
      </w:r>
      <w:r w:rsidRPr="00AC6828">
        <w:rPr>
          <w:rFonts w:ascii="仿宋" w:eastAsia="仿宋" w:hAnsi="仿宋" w:hint="eastAsia"/>
          <w:b/>
          <w:bCs/>
          <w:sz w:val="32"/>
          <w:szCs w:val="32"/>
        </w:rPr>
        <w:t>因材施教，</w:t>
      </w:r>
      <w:r w:rsidRPr="00AC6828">
        <w:rPr>
          <w:rFonts w:ascii="仿宋" w:eastAsia="仿宋" w:hAnsi="仿宋" w:cs="Times New Roman" w:hint="eastAsia"/>
          <w:b/>
          <w:sz w:val="32"/>
          <w:szCs w:val="32"/>
        </w:rPr>
        <w:t>全方位育人</w:t>
      </w:r>
      <w:r w:rsidR="001B2F6E" w:rsidRPr="00AC6828">
        <w:rPr>
          <w:rFonts w:ascii="仿宋" w:eastAsia="仿宋" w:hAnsi="仿宋" w:cs="Times New Roman" w:hint="eastAsia"/>
          <w:b/>
          <w:sz w:val="32"/>
          <w:szCs w:val="32"/>
        </w:rPr>
        <w:t>，将立德树人教育融入教学全过程</w:t>
      </w:r>
    </w:p>
    <w:p w:rsidR="00A23E76" w:rsidRPr="00AC6828" w:rsidRDefault="00A23E76" w:rsidP="00AC6828">
      <w:pPr>
        <w:tabs>
          <w:tab w:val="left" w:pos="720"/>
        </w:tabs>
        <w:adjustRightInd w:val="0"/>
        <w:snapToGrid w:val="0"/>
        <w:spacing w:beforeLines="50" w:before="156"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AC6828">
        <w:rPr>
          <w:rFonts w:ascii="仿宋" w:eastAsia="仿宋" w:hAnsi="仿宋" w:hint="eastAsia"/>
          <w:bCs/>
          <w:sz w:val="32"/>
          <w:szCs w:val="32"/>
        </w:rPr>
        <w:lastRenderedPageBreak/>
        <w:t>通过</w:t>
      </w:r>
      <w:r w:rsidR="001B2F6E" w:rsidRPr="00AC6828">
        <w:rPr>
          <w:rFonts w:ascii="仿宋" w:eastAsia="仿宋" w:hAnsi="仿宋" w:hint="eastAsia"/>
          <w:bCs/>
          <w:sz w:val="32"/>
          <w:szCs w:val="32"/>
        </w:rPr>
        <w:t>课堂和</w:t>
      </w:r>
      <w:r w:rsidRPr="00AC6828">
        <w:rPr>
          <w:rFonts w:ascii="仿宋" w:eastAsia="仿宋" w:hAnsi="仿宋" w:hint="eastAsia"/>
          <w:bCs/>
          <w:sz w:val="32"/>
          <w:szCs w:val="32"/>
        </w:rPr>
        <w:t>主题班会，对学生的人生规划和职业规划进行积极引导。运用多种方法和手段，加强与学生的沟通和了解，针对每一位学生的职业规划，提出建设性的意见；针对其就业愿望，耐心进行就业指导。重视对学生情商的培养，引导学生全面发展注重对学生人文情怀的培养，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将立德树人教育和会计职业道德教育融入教学全过程。</w:t>
      </w:r>
      <w:r w:rsidRPr="00AC6828">
        <w:rPr>
          <w:rFonts w:ascii="仿宋" w:eastAsia="仿宋" w:hAnsi="仿宋" w:hint="eastAsia"/>
          <w:bCs/>
          <w:sz w:val="32"/>
          <w:szCs w:val="32"/>
        </w:rPr>
        <w:t>倾力解决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学生各种</w:t>
      </w:r>
      <w:r w:rsidRPr="00AC6828">
        <w:rPr>
          <w:rFonts w:ascii="仿宋" w:eastAsia="仿宋" w:hAnsi="仿宋" w:hint="eastAsia"/>
          <w:bCs/>
          <w:sz w:val="32"/>
          <w:szCs w:val="32"/>
        </w:rPr>
        <w:t>问题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，</w:t>
      </w:r>
      <w:r w:rsidRPr="00AC6828">
        <w:rPr>
          <w:rFonts w:ascii="仿宋" w:eastAsia="仿宋" w:hAnsi="仿宋" w:hint="eastAsia"/>
          <w:bCs/>
          <w:sz w:val="32"/>
          <w:szCs w:val="32"/>
        </w:rPr>
        <w:t>特殊需要学生，给予特别关爱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，</w:t>
      </w:r>
      <w:r w:rsidRPr="00AC6828">
        <w:rPr>
          <w:rFonts w:ascii="仿宋" w:eastAsia="仿宋" w:hAnsi="仿宋" w:hint="eastAsia"/>
          <w:bCs/>
          <w:sz w:val="32"/>
          <w:szCs w:val="32"/>
        </w:rPr>
        <w:t>在给予他们精神上的关爱的同时，会尽己所能，给予他们一定的经济资助。解决学生在就业过程中遇到的问题，为他们的就业做好参谋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。</w:t>
      </w:r>
      <w:r w:rsidRPr="00AC6828">
        <w:rPr>
          <w:rFonts w:ascii="仿宋" w:eastAsia="仿宋" w:hAnsi="仿宋" w:hint="eastAsia"/>
          <w:bCs/>
          <w:sz w:val="32"/>
          <w:szCs w:val="32"/>
        </w:rPr>
        <w:t>积极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拓展就业渠道</w:t>
      </w:r>
      <w:r w:rsidRPr="00AC6828">
        <w:rPr>
          <w:rFonts w:ascii="仿宋" w:eastAsia="仿宋" w:hAnsi="仿宋" w:hint="eastAsia"/>
          <w:bCs/>
          <w:sz w:val="32"/>
          <w:szCs w:val="32"/>
        </w:rPr>
        <w:t>，为学生提供就业岗位。对学生的爱，得到了学生的尊重、信任与爱戴。</w:t>
      </w:r>
    </w:p>
    <w:p w:rsidR="00A23E76" w:rsidRPr="00AC6828" w:rsidRDefault="001B2F6E" w:rsidP="00A23E76">
      <w:pPr>
        <w:spacing w:line="360" w:lineRule="auto"/>
        <w:ind w:firstLine="405"/>
        <w:rPr>
          <w:rFonts w:ascii="仿宋" w:eastAsia="仿宋" w:hAnsi="仿宋" w:cs="Times New Roman"/>
          <w:b/>
          <w:sz w:val="32"/>
          <w:szCs w:val="32"/>
        </w:rPr>
      </w:pPr>
      <w:r w:rsidRPr="00AC6828">
        <w:rPr>
          <w:rFonts w:ascii="仿宋" w:eastAsia="仿宋" w:hAnsi="仿宋" w:hint="eastAsia"/>
          <w:b/>
          <w:sz w:val="32"/>
          <w:szCs w:val="32"/>
        </w:rPr>
        <w:t>三</w:t>
      </w:r>
      <w:r w:rsidR="00A23E76" w:rsidRPr="00AC6828">
        <w:rPr>
          <w:rFonts w:ascii="仿宋" w:eastAsia="仿宋" w:hAnsi="仿宋" w:cs="Times New Roman" w:hint="eastAsia"/>
          <w:b/>
          <w:sz w:val="32"/>
          <w:szCs w:val="32"/>
        </w:rPr>
        <w:t>、注重教学研究和学术研究，不断探索教学改革</w:t>
      </w:r>
    </w:p>
    <w:p w:rsidR="00A23E76" w:rsidRPr="00AC6828" w:rsidRDefault="00A23E76" w:rsidP="00AC6828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AC6828">
        <w:rPr>
          <w:rFonts w:ascii="仿宋" w:eastAsia="仿宋" w:hAnsi="仿宋" w:hint="eastAsia"/>
          <w:sz w:val="32"/>
          <w:szCs w:val="32"/>
        </w:rPr>
        <w:t>发表论文20余篇，其中核心期刊</w:t>
      </w:r>
      <w:r w:rsidRPr="00AC6828">
        <w:rPr>
          <w:rFonts w:ascii="仿宋" w:eastAsia="仿宋" w:hAnsi="仿宋"/>
          <w:sz w:val="32"/>
          <w:szCs w:val="32"/>
        </w:rPr>
        <w:t>6</w:t>
      </w:r>
      <w:r w:rsidRPr="00AC6828">
        <w:rPr>
          <w:rFonts w:ascii="仿宋" w:eastAsia="仿宋" w:hAnsi="仿宋" w:hint="eastAsia"/>
          <w:sz w:val="32"/>
          <w:szCs w:val="32"/>
        </w:rPr>
        <w:t>篇。主编（第一主编）教材9部，副主编3部，参编6部。主持国家高等职业教育会计专业教学资源库《企业财务管理》和《财务报表分析》子项目建设。《财务管理》省级精品课程负责人。《财务管理》省级精品资源共享课程负责人。主持校级课题5项，参与省级课题5项。作为主持人，获得校级教学成果二等奖一项。作为参与者，获得校级教学成果一等奖一项，省级教学成果二等奖一项，</w:t>
      </w:r>
      <w:r w:rsidRPr="00AC6828">
        <w:rPr>
          <w:rFonts w:ascii="仿宋" w:eastAsia="仿宋" w:hAnsi="仿宋" w:hint="eastAsia"/>
          <w:bCs/>
          <w:sz w:val="32"/>
          <w:szCs w:val="32"/>
        </w:rPr>
        <w:t>山东省教育科学优秀成果一等奖一项，</w:t>
      </w:r>
      <w:r w:rsidRPr="00AC6828">
        <w:rPr>
          <w:rFonts w:ascii="仿宋" w:eastAsia="仿宋" w:hAnsi="仿宋" w:cs="仿宋_GB2312" w:hint="eastAsia"/>
          <w:sz w:val="32"/>
          <w:szCs w:val="32"/>
        </w:rPr>
        <w:t>中华职业教育社课题</w:t>
      </w:r>
      <w:r w:rsidRPr="00AC6828">
        <w:rPr>
          <w:rFonts w:ascii="仿宋" w:eastAsia="仿宋" w:hAnsi="仿宋" w:hint="eastAsia"/>
          <w:bCs/>
          <w:sz w:val="32"/>
          <w:szCs w:val="32"/>
        </w:rPr>
        <w:t>优秀成果一项</w:t>
      </w:r>
      <w:r w:rsidRPr="00AC6828">
        <w:rPr>
          <w:rFonts w:ascii="仿宋" w:eastAsia="仿宋" w:hAnsi="仿宋" w:hint="eastAsia"/>
          <w:sz w:val="32"/>
          <w:szCs w:val="32"/>
        </w:rPr>
        <w:t>。《会计职业基础》和《财务管理》均获得“华东地区（高职高专）会计专业核心课程</w:t>
      </w:r>
      <w:r w:rsidRPr="00AC6828">
        <w:rPr>
          <w:rFonts w:ascii="仿宋" w:eastAsia="仿宋" w:hAnsi="仿宋" w:hint="eastAsia"/>
          <w:sz w:val="32"/>
          <w:szCs w:val="32"/>
        </w:rPr>
        <w:lastRenderedPageBreak/>
        <w:t>标准设计竞赛”获得二等奖。2015年，获得山东省职业院校信息化教学大赛一等奖赛，全国职业院校信息化教学大赛二等奖。</w:t>
      </w:r>
      <w:r w:rsidRPr="00AC6828">
        <w:rPr>
          <w:rFonts w:ascii="仿宋" w:eastAsia="仿宋" w:hAnsi="仿宋"/>
          <w:bCs/>
          <w:sz w:val="32"/>
          <w:szCs w:val="32"/>
        </w:rPr>
        <w:t>“挑战杯——彩虹人生”山东省职业学校创新创效创业大赛</w:t>
      </w:r>
      <w:r w:rsidRPr="00AC6828">
        <w:rPr>
          <w:rFonts w:ascii="仿宋" w:eastAsia="仿宋" w:hAnsi="仿宋" w:hint="eastAsia"/>
          <w:bCs/>
          <w:sz w:val="32"/>
          <w:szCs w:val="32"/>
        </w:rPr>
        <w:t>一等奖指导老师。</w:t>
      </w:r>
    </w:p>
    <w:p w:rsidR="00A23E76" w:rsidRPr="00AC6828" w:rsidRDefault="001B2F6E" w:rsidP="00A23E76">
      <w:pPr>
        <w:spacing w:line="360" w:lineRule="auto"/>
        <w:ind w:firstLine="405"/>
        <w:rPr>
          <w:rFonts w:ascii="仿宋" w:eastAsia="仿宋" w:hAnsi="仿宋" w:cs="Times New Roman"/>
          <w:b/>
          <w:sz w:val="32"/>
          <w:szCs w:val="32"/>
        </w:rPr>
      </w:pPr>
      <w:r w:rsidRPr="00AC6828">
        <w:rPr>
          <w:rFonts w:ascii="仿宋" w:eastAsia="仿宋" w:hAnsi="仿宋" w:hint="eastAsia"/>
          <w:b/>
          <w:sz w:val="32"/>
          <w:szCs w:val="32"/>
        </w:rPr>
        <w:t>四</w:t>
      </w:r>
      <w:r w:rsidR="00A23E76" w:rsidRPr="00AC6828">
        <w:rPr>
          <w:rFonts w:ascii="仿宋" w:eastAsia="仿宋" w:hAnsi="仿宋" w:cs="Times New Roman" w:hint="eastAsia"/>
          <w:b/>
          <w:sz w:val="32"/>
          <w:szCs w:val="32"/>
        </w:rPr>
        <w:t>、做好专业负责人各项工作</w:t>
      </w:r>
    </w:p>
    <w:p w:rsidR="00A23E76" w:rsidRPr="00AC6828" w:rsidRDefault="00A23E76" w:rsidP="00AC6828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AC6828">
        <w:rPr>
          <w:rFonts w:ascii="仿宋" w:eastAsia="仿宋" w:hAnsi="仿宋" w:hint="eastAsia"/>
          <w:bCs/>
          <w:sz w:val="32"/>
          <w:szCs w:val="32"/>
        </w:rPr>
        <w:t>作为专业负责人，致力于专业建设、课程建设、教学团队建设、实训基地建设，并取得显著成效。带领教学团队不断学习和实践高职教育教学理念，积极进行人才培养模式改革和课程体系的构建，探索系统化综合素质培养体系，</w:t>
      </w:r>
      <w:r w:rsidR="00B54A61" w:rsidRPr="00AC6828">
        <w:rPr>
          <w:rFonts w:ascii="仿宋" w:eastAsia="仿宋" w:hAnsi="仿宋" w:hint="eastAsia"/>
          <w:bCs/>
          <w:sz w:val="32"/>
          <w:szCs w:val="32"/>
        </w:rPr>
        <w:t>科学</w:t>
      </w:r>
      <w:r w:rsidR="00257A28" w:rsidRPr="00AC6828">
        <w:rPr>
          <w:rFonts w:ascii="仿宋" w:eastAsia="仿宋" w:hAnsi="仿宋" w:hint="eastAsia"/>
          <w:bCs/>
          <w:sz w:val="32"/>
          <w:szCs w:val="32"/>
        </w:rPr>
        <w:t>制定</w:t>
      </w:r>
      <w:r w:rsidRPr="00AC6828">
        <w:rPr>
          <w:rFonts w:ascii="仿宋" w:eastAsia="仿宋" w:hAnsi="仿宋" w:hint="eastAsia"/>
          <w:bCs/>
          <w:sz w:val="32"/>
          <w:szCs w:val="32"/>
        </w:rPr>
        <w:t>人才培养方案</w:t>
      </w:r>
      <w:r w:rsidR="00257A28" w:rsidRPr="00AC6828">
        <w:rPr>
          <w:rFonts w:ascii="仿宋" w:eastAsia="仿宋" w:hAnsi="仿宋" w:hint="eastAsia"/>
          <w:bCs/>
          <w:sz w:val="32"/>
          <w:szCs w:val="32"/>
        </w:rPr>
        <w:t>。</w:t>
      </w:r>
      <w:r w:rsidRPr="00AC6828">
        <w:rPr>
          <w:rFonts w:ascii="仿宋" w:eastAsia="仿宋" w:hAnsi="仿宋" w:hint="eastAsia"/>
          <w:bCs/>
          <w:sz w:val="32"/>
          <w:szCs w:val="32"/>
        </w:rPr>
        <w:t>全面负责财务管理综合实训室的建设</w:t>
      </w:r>
      <w:r w:rsidR="00257A28" w:rsidRPr="00AC6828">
        <w:rPr>
          <w:rFonts w:ascii="仿宋" w:eastAsia="仿宋" w:hAnsi="仿宋" w:hint="eastAsia"/>
          <w:bCs/>
          <w:sz w:val="32"/>
          <w:szCs w:val="32"/>
        </w:rPr>
        <w:t>，</w:t>
      </w:r>
      <w:r w:rsidR="00257A28" w:rsidRPr="00AC6828">
        <w:rPr>
          <w:rFonts w:ascii="仿宋" w:eastAsia="仿宋" w:hAnsi="仿宋" w:hint="eastAsia"/>
          <w:sz w:val="32"/>
          <w:szCs w:val="32"/>
        </w:rPr>
        <w:t>引进财务管理实训、财务决策实训平台并组织教师培训。</w:t>
      </w:r>
      <w:r w:rsidRPr="00AC6828">
        <w:rPr>
          <w:rFonts w:ascii="仿宋" w:eastAsia="仿宋" w:hAnsi="仿宋" w:hint="eastAsia"/>
          <w:bCs/>
          <w:sz w:val="32"/>
          <w:szCs w:val="32"/>
        </w:rPr>
        <w:t>积极进行团队建设</w:t>
      </w:r>
      <w:r w:rsidR="00257A28" w:rsidRPr="00AC6828">
        <w:rPr>
          <w:rFonts w:ascii="仿宋" w:eastAsia="仿宋" w:hAnsi="仿宋" w:hint="eastAsia"/>
          <w:bCs/>
          <w:sz w:val="32"/>
          <w:szCs w:val="32"/>
        </w:rPr>
        <w:t>，</w:t>
      </w:r>
      <w:r w:rsidRPr="00AC6828">
        <w:rPr>
          <w:rFonts w:ascii="仿宋" w:eastAsia="仿宋" w:hAnsi="仿宋" w:hint="eastAsia"/>
          <w:bCs/>
          <w:sz w:val="32"/>
          <w:szCs w:val="32"/>
        </w:rPr>
        <w:t>传承和发扬团队“传、帮、带”文化，对青年教师</w:t>
      </w:r>
      <w:r w:rsidR="00B54A61" w:rsidRPr="00AC6828">
        <w:rPr>
          <w:rFonts w:ascii="仿宋" w:eastAsia="仿宋" w:hAnsi="仿宋" w:hint="eastAsia"/>
          <w:bCs/>
          <w:sz w:val="32"/>
          <w:szCs w:val="32"/>
        </w:rPr>
        <w:t>倾力</w:t>
      </w:r>
      <w:r w:rsidRPr="00AC6828">
        <w:rPr>
          <w:rFonts w:ascii="仿宋" w:eastAsia="仿宋" w:hAnsi="仿宋" w:hint="eastAsia"/>
          <w:bCs/>
          <w:sz w:val="32"/>
          <w:szCs w:val="32"/>
        </w:rPr>
        <w:t>帮助指导。</w:t>
      </w:r>
    </w:p>
    <w:p w:rsidR="00A23E76" w:rsidRPr="00AC6828" w:rsidRDefault="00257A28" w:rsidP="00A23E76">
      <w:pPr>
        <w:spacing w:line="360" w:lineRule="auto"/>
        <w:ind w:firstLine="405"/>
        <w:rPr>
          <w:rFonts w:ascii="仿宋" w:eastAsia="仿宋" w:hAnsi="仿宋" w:cs="Times New Roman"/>
          <w:b/>
          <w:sz w:val="32"/>
          <w:szCs w:val="32"/>
        </w:rPr>
      </w:pPr>
      <w:r w:rsidRPr="00AC6828">
        <w:rPr>
          <w:rFonts w:ascii="仿宋" w:eastAsia="仿宋" w:hAnsi="仿宋" w:hint="eastAsia"/>
          <w:b/>
          <w:sz w:val="32"/>
          <w:szCs w:val="32"/>
        </w:rPr>
        <w:t>五</w:t>
      </w:r>
      <w:r w:rsidR="00A23E76" w:rsidRPr="00AC6828">
        <w:rPr>
          <w:rFonts w:ascii="仿宋" w:eastAsia="仿宋" w:hAnsi="仿宋" w:hint="eastAsia"/>
          <w:b/>
          <w:sz w:val="32"/>
          <w:szCs w:val="32"/>
        </w:rPr>
        <w:t>、积极提供社会服务，提升社会服务</w:t>
      </w:r>
      <w:r w:rsidR="00A23E76" w:rsidRPr="00AC6828">
        <w:rPr>
          <w:rFonts w:ascii="仿宋" w:eastAsia="仿宋" w:hAnsi="仿宋" w:cs="Times New Roman" w:hint="eastAsia"/>
          <w:b/>
          <w:sz w:val="32"/>
          <w:szCs w:val="32"/>
        </w:rPr>
        <w:t>能力</w:t>
      </w:r>
    </w:p>
    <w:p w:rsidR="00A23E76" w:rsidRPr="00AC6828" w:rsidRDefault="00A23E76" w:rsidP="00E80741">
      <w:pPr>
        <w:spacing w:line="360" w:lineRule="auto"/>
        <w:ind w:firstLine="405"/>
        <w:rPr>
          <w:rFonts w:ascii="仿宋" w:eastAsia="仿宋" w:hAnsi="仿宋"/>
          <w:sz w:val="32"/>
          <w:szCs w:val="32"/>
        </w:rPr>
      </w:pPr>
      <w:r w:rsidRPr="00AC6828">
        <w:rPr>
          <w:rFonts w:ascii="仿宋" w:eastAsia="仿宋" w:hAnsi="仿宋" w:hint="eastAsia"/>
          <w:bCs/>
          <w:sz w:val="32"/>
          <w:szCs w:val="32"/>
        </w:rPr>
        <w:t>近5年为山东万吉药业有限公司、</w:t>
      </w:r>
      <w:proofErr w:type="gramStart"/>
      <w:r w:rsidRPr="00AC6828">
        <w:rPr>
          <w:rFonts w:ascii="仿宋" w:eastAsia="仿宋" w:hAnsi="仿宋" w:hint="eastAsia"/>
          <w:bCs/>
          <w:sz w:val="32"/>
          <w:szCs w:val="32"/>
        </w:rPr>
        <w:t>山东实信有限</w:t>
      </w:r>
      <w:proofErr w:type="gramEnd"/>
      <w:r w:rsidRPr="00AC6828">
        <w:rPr>
          <w:rFonts w:ascii="仿宋" w:eastAsia="仿宋" w:hAnsi="仿宋" w:hint="eastAsia"/>
          <w:bCs/>
          <w:sz w:val="32"/>
          <w:szCs w:val="32"/>
        </w:rPr>
        <w:t>责任会计师事务所等企业提供财务咨询及技术服务。担任省级精品资源共享课评委、省级中职教师说课大赛主评委、省级和市级技能大赛评委。学校内部审计兼职工作人员、学校创业实践委员会委员、学校督导委员会委员、学校学术委员会委员、学校理事会理事</w:t>
      </w:r>
      <w:r w:rsidR="00135EFD" w:rsidRPr="00AC6828">
        <w:rPr>
          <w:rFonts w:ascii="仿宋" w:eastAsia="仿宋" w:hAnsi="仿宋" w:hint="eastAsia"/>
          <w:bCs/>
          <w:sz w:val="32"/>
          <w:szCs w:val="32"/>
        </w:rPr>
        <w:t>，山东省创新创业教育导师库专家，山东省高校专业宣讲团专家。</w:t>
      </w:r>
    </w:p>
    <w:sectPr w:rsidR="00A23E76" w:rsidRPr="00AC682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482" w:rsidRDefault="00091482">
      <w:r>
        <w:separator/>
      </w:r>
    </w:p>
  </w:endnote>
  <w:endnote w:type="continuationSeparator" w:id="0">
    <w:p w:rsidR="00091482" w:rsidRDefault="0009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B07" w:rsidRDefault="00091482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B07" w:rsidRDefault="0009148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482" w:rsidRDefault="00091482">
      <w:r>
        <w:separator/>
      </w:r>
    </w:p>
  </w:footnote>
  <w:footnote w:type="continuationSeparator" w:id="0">
    <w:p w:rsidR="00091482" w:rsidRDefault="000914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5D"/>
    <w:rsid w:val="0001460F"/>
    <w:rsid w:val="00040E5C"/>
    <w:rsid w:val="00091482"/>
    <w:rsid w:val="00135EFD"/>
    <w:rsid w:val="001B2F6E"/>
    <w:rsid w:val="00257A28"/>
    <w:rsid w:val="007108CE"/>
    <w:rsid w:val="007D2387"/>
    <w:rsid w:val="0092438E"/>
    <w:rsid w:val="00A23E76"/>
    <w:rsid w:val="00AC6828"/>
    <w:rsid w:val="00B54A61"/>
    <w:rsid w:val="00D9295D"/>
    <w:rsid w:val="00E8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sujuan</dc:creator>
  <cp:keywords/>
  <dc:description/>
  <cp:lastModifiedBy>PC</cp:lastModifiedBy>
  <cp:revision>9</cp:revision>
  <dcterms:created xsi:type="dcterms:W3CDTF">2019-07-09T01:50:00Z</dcterms:created>
  <dcterms:modified xsi:type="dcterms:W3CDTF">2019-07-11T05:56:00Z</dcterms:modified>
</cp:coreProperties>
</file>