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方正小标宋简体"/>
          <w:lang w:eastAsia="zh-CN"/>
        </w:rPr>
      </w:pPr>
      <w:r>
        <w:t>楚爱丽先进事迹</w:t>
      </w:r>
      <w:r>
        <w:rPr>
          <w:rFonts w:hint="eastAsia"/>
          <w:lang w:eastAsia="zh-CN"/>
        </w:rPr>
        <w:t>材料</w:t>
      </w:r>
    </w:p>
    <w:p>
      <w:pPr>
        <w:autoSpaceDE w:val="0"/>
        <w:autoSpaceDN w:val="0"/>
        <w:snapToGrid w:val="0"/>
        <w:spacing w:before="0" w:after="0" w:line="240" w:lineRule="auto"/>
        <w:ind w:left="0" w:firstLine="2880"/>
        <w:jc w:val="both"/>
        <w:rPr>
          <w:rFonts w:ascii="仿宋_GB2312" w:hAnsi="宋体" w:eastAsia="仿宋_GB2312"/>
          <w:b w:val="0"/>
          <w:w w:val="1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eastAsia="zh-CN"/>
        </w:rPr>
        <w:t>楚爱丽，女，汉族，1969年12月生，山东安丘人，大学学历，硕士学位，潍坊学院首届教学名师、师德标兵、山东教育系统优秀共产党员、山东省高校优秀中青年思想政治理论课骨干教师，现为潍坊学院马克思主义学院副教授。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她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在27年的高校思想政治理论课教学过程中，倾注深广情怀，坚持立德树人，创新教育理念和方法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，深受师生好评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640"/>
        <w:jc w:val="both"/>
        <w:textAlignment w:val="auto"/>
        <w:rPr>
          <w:rFonts w:hint="eastAsia" w:ascii="仿宋" w:hAnsi="仿宋" w:eastAsia="仿宋" w:cs="仿宋"/>
          <w:b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w w:val="100"/>
          <w:sz w:val="32"/>
          <w:szCs w:val="32"/>
        </w:rPr>
        <w:t xml:space="preserve">深广情怀立德树人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她多次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被学生评为“我心目中的好老师”，课上课下倾注了自己对思政课和思政育人的满生情怀，与学生亦师亦友，学生尊其师，信其道。</w:t>
      </w:r>
      <w:r>
        <w:rPr>
          <w:rFonts w:hint="eastAsia" w:ascii="仿宋" w:hAnsi="仿宋" w:eastAsia="仿宋" w:cs="仿宋"/>
          <w:b w:val="0"/>
          <w:color w:val="000000"/>
          <w:w w:val="100"/>
          <w:sz w:val="32"/>
          <w:szCs w:val="32"/>
        </w:rPr>
        <w:t>“楚老师就像一个小太阳，上完她的课感觉自己也正能量满满，世界充满了爱。”吴千秋激动地说。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通过“问题式”“置疑式”方法为学生解惑，指引前行的路。“无论我回答的怎么样，老师总是从我的话中找到亮点，激励我多说。”这是游建盟的深切感受。楚爱丽探索多年的“一周新闻扫描”教学法，让很多学生都和徐成龙一样爱上了新闻，关注“人民日报”、“环球时报”等公众号。“现在我每天会在学习强国上浏览，这都是受楚老师的影响。”徐成龙说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“从此刻起，我不再是你们的老师，而是你们的朋友，以后在学习、生活上有问题随时可以给我打电话。”这是每个学期结束时楚爱丽“最后一课”的谢幕词。一学期的授课，终生的朋友。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560"/>
        <w:jc w:val="both"/>
        <w:textAlignment w:val="auto"/>
        <w:rPr>
          <w:rFonts w:hint="eastAsia" w:ascii="仿宋" w:hAnsi="仿宋" w:eastAsia="仿宋" w:cs="仿宋"/>
          <w:b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w w:val="100"/>
          <w:sz w:val="32"/>
          <w:szCs w:val="32"/>
        </w:rPr>
        <w:t>倾注思政“金课”教学改革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对讲台有眷爱情结的楚爱丽，是山东省高校优秀思想政治理论课中青年骨干教师，山东高校中国革命史教学研究会常务理事，山东科技大学兼职硕士生导师，山东高校黄大年式教师团队、山东高校示范马克思主义学院、第一批山东高校名师工作室的重要成员。近5年教学工作总量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  <w:t>3091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学时，平均每年为本专科生讲授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  <w:t>618</w:t>
      </w:r>
      <w:bookmarkStart w:id="0" w:name="_GoBack"/>
      <w:bookmarkEnd w:id="0"/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学时的思政课，超过学校平均280学时的工作量，教学效果连年评价优秀。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她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倾注大量心血进行思政“金课”教学改革。对《毛泽东思想和中国特色社会理论体系概论》课程进行了“变轨超车”的在线课程设计。打造思政“金课”示范课，先行探索出包括分析调查问卷、回复教学反馈、检测线上学习效果、解惑自学疑问、强调学习重点、角色参与、角色互换、成果展示和师生点评等教学环节的“线上”+“线下”混合式思政“金课”新模式</w:t>
      </w:r>
      <w:r>
        <w:rPr>
          <w:rFonts w:hint="eastAsia" w:ascii="仿宋" w:hAnsi="仿宋" w:eastAsia="仿宋" w:cs="仿宋"/>
          <w:b w:val="0"/>
          <w:color w:val="000000"/>
          <w:w w:val="100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探索的线上、线下、实践、期末“四轨并制”混合式考核评价体系，通过数据驱动教学，倒逼课程体系改革的效果比较明显。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480"/>
        <w:jc w:val="both"/>
        <w:textAlignment w:val="auto"/>
        <w:rPr>
          <w:rFonts w:hint="eastAsia" w:ascii="仿宋" w:hAnsi="仿宋" w:eastAsia="仿宋" w:cs="仿宋"/>
          <w:b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w w:val="100"/>
          <w:sz w:val="32"/>
          <w:szCs w:val="32"/>
        </w:rPr>
        <w:t>潜心教学科研研究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firstLine="4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作为山东省理论人才“百人工程”入选者、潍坊市社会科学研究十佳拔尖人才，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她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主持并结项3项省部级科研课题，5项市厅级科研课题，1项在研的山东省教育厅高校教学改革课题；出版学术著作2部；发表12篇教学和科研论文，1篇被人大复印资料全文转载。其中《“情商”教育和培养的思考》获全省高校思想政治教育优秀研究成果一等奖，《循环经济与企业可持续发展》获潍坊市社会科学优秀成果一等奖，《中国梦的生态实现路径——低碳经济》获第三届风筝都文化奖，多项成果获市厅级二、三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480"/>
        <w:jc w:val="both"/>
        <w:textAlignment w:val="auto"/>
        <w:rPr>
          <w:rFonts w:hint="eastAsia" w:ascii="仿宋" w:hAnsi="仿宋" w:eastAsia="仿宋" w:cs="仿宋"/>
          <w:b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w w:val="100"/>
          <w:sz w:val="32"/>
          <w:szCs w:val="32"/>
        </w:rPr>
        <w:t xml:space="preserve">地区影响力显现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4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楚爱丽主持开发的《毛泽东思想和中国特色社会主义理论体系概论》在线开放课程，获山东省成人高等教育（继续教育）数字化优质课程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，成为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山东省新建本科高校联盟第一批推荐课程中唯一的《毛泽东思想和中国特色社会主义理论体系概论》课程。截止到2019年6月底超星平台上有3700学生在线学习，智慧树平台上在线学习的学生数为14099名。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24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 xml:space="preserve">  探索的“线上”+“线下”混合式思政“金课” 示范课推广效果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显著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。在潍坊学院举行了“优师课堂——思政金课建设改革成果展示活动”，本校师生通过网络直播、外地高校通过超星APP观摩。中国教育在线、潍坊传媒网、潍坊大众网等进行了报道（如下图）。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0" w:firstLine="24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60325</wp:posOffset>
            </wp:positionH>
            <wp:positionV relativeFrom="paragraph">
              <wp:posOffset>18415</wp:posOffset>
            </wp:positionV>
            <wp:extent cx="5520690" cy="2360930"/>
            <wp:effectExtent l="0" t="0" r="3810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0690" cy="23609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hanging="24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hanging="24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2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2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2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2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28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“四轨并制”混合式考核评价体系已运用到潍坊学院其它思政课的考核中，2019年9月计划在其它高校推广应用。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楚爱丽积极主动服务地方社会，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作为潍坊市宣讲专家库成员，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她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每年到市直机关、企业、社区等单位进行理论宣讲，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多次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被评为山东省基层优秀理论宣讲员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w w:val="100"/>
          <w:sz w:val="32"/>
          <w:szCs w:val="32"/>
        </w:rPr>
        <w:t>潍坊市优秀理论宣讲工作者。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560"/>
        <w:jc w:val="both"/>
        <w:textAlignment w:val="auto"/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  <w:t xml:space="preserve">                              潍坊学院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560" w:lineRule="exact"/>
        <w:ind w:left="240" w:firstLine="560"/>
        <w:jc w:val="both"/>
        <w:textAlignment w:val="auto"/>
        <w:rPr>
          <w:rFonts w:hint="default" w:ascii="仿宋" w:hAnsi="仿宋" w:eastAsia="仿宋" w:cs="仿宋"/>
          <w:b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w w:val="100"/>
          <w:sz w:val="32"/>
          <w:szCs w:val="32"/>
          <w:lang w:val="en-US" w:eastAsia="zh-CN"/>
        </w:rPr>
        <w:t xml:space="preserve">                            2019年7月17日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1247" w:gutter="0"/>
      <w:pgNumType w:fmt="numberInDash" w:start="1"/>
      <w:cols w:space="720" w:num="1"/>
      <w:docGrid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right="360" w:firstLine="360"/>
      <w:jc w:val="left"/>
      <w:rPr>
        <w:rFonts w:ascii="Calibri" w:hAnsi="Calibri" w:eastAsia="宋体"/>
        <w:b w:val="0"/>
        <w:w w:val="100"/>
        <w:sz w:val="21"/>
      </w:rPr>
    </w:pPr>
    <w:r>
      <w:rPr>
        <w:rFonts w:ascii="Calibri" w:hAnsi="Calibri" w:eastAsia="宋体"/>
        <w:b w:val="0"/>
        <w:w w:val="1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3500" cy="164465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autoSpaceDE/>
                            <w:autoSpaceDN/>
                            <w:snapToGrid w:val="0"/>
                            <w:spacing w:before="0" w:after="0" w:line="240" w:lineRule="auto"/>
                            <w:ind w:left="0" w:firstLine="0"/>
                            <w:jc w:val="left"/>
                            <w:rPr>
                              <w:rFonts w:ascii="宋体" w:hAnsi="宋体" w:eastAsia="宋体"/>
                              <w:b w:val="0"/>
                              <w:w w:val="100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b w:val="0"/>
                              <w:w w:val="1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b w:val="0"/>
                              <w:w w:val="100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ascii="宋体" w:hAnsi="宋体" w:eastAsia="宋体"/>
                              <w:b w:val="0"/>
                              <w:w w:val="10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b w:val="0"/>
                              <w:w w:val="100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b w:val="0"/>
                              <w:w w:val="10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2.95pt;width: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UigYe0QAAAAMBAAAPAAAAAAAA&#10;AAEAIAAAACIAAABkcnMvZG93bnJldi54bWxQSwECFAAUAAAACACHTuJAZVRat6cBAAA7AwAADgAA&#10;AAAAAAABACAAAAAg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autoSpaceDE/>
                      <w:autoSpaceDN/>
                      <w:snapToGrid w:val="0"/>
                      <w:spacing w:before="0" w:after="0" w:line="240" w:lineRule="auto"/>
                      <w:ind w:left="0" w:firstLine="0"/>
                      <w:jc w:val="left"/>
                      <w:rPr>
                        <w:rFonts w:ascii="宋体" w:hAnsi="宋体" w:eastAsia="宋体"/>
                        <w:b w:val="0"/>
                        <w:w w:val="100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b w:val="0"/>
                        <w:w w:val="1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b w:val="0"/>
                        <w:w w:val="100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ascii="宋体" w:hAnsi="宋体" w:eastAsia="宋体"/>
                        <w:b w:val="0"/>
                        <w:w w:val="10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b w:val="0"/>
                        <w:w w:val="100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b w:val="0"/>
                        <w:w w:val="10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spacing w:before="0" w:after="0" w:line="240" w:lineRule="auto"/>
      <w:ind w:left="0" w:firstLine="0"/>
      <w:jc w:val="center"/>
      <w:rPr>
        <w:rFonts w:ascii="Calibri" w:hAnsi="Calibri" w:eastAsia="宋体"/>
        <w:b w:val="0"/>
        <w:w w:val="100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0027C"/>
    <w:rsid w:val="054C005E"/>
    <w:rsid w:val="074A1CA8"/>
    <w:rsid w:val="09A92105"/>
    <w:rsid w:val="0BCB73F5"/>
    <w:rsid w:val="0DF849B5"/>
    <w:rsid w:val="0EBA66EA"/>
    <w:rsid w:val="130A448F"/>
    <w:rsid w:val="196C7BB4"/>
    <w:rsid w:val="20090173"/>
    <w:rsid w:val="207F383A"/>
    <w:rsid w:val="2336352E"/>
    <w:rsid w:val="253433AC"/>
    <w:rsid w:val="282C3F4B"/>
    <w:rsid w:val="2CEE1005"/>
    <w:rsid w:val="38B13F73"/>
    <w:rsid w:val="38F203AA"/>
    <w:rsid w:val="3DFB009B"/>
    <w:rsid w:val="4022088E"/>
    <w:rsid w:val="42AB6BF1"/>
    <w:rsid w:val="48DF63BF"/>
    <w:rsid w:val="49893623"/>
    <w:rsid w:val="49C569E6"/>
    <w:rsid w:val="4B993CB2"/>
    <w:rsid w:val="4E626C56"/>
    <w:rsid w:val="4F70027C"/>
    <w:rsid w:val="52A71FE3"/>
    <w:rsid w:val="62E30D06"/>
    <w:rsid w:val="67B969C7"/>
    <w:rsid w:val="6D4663B8"/>
    <w:rsid w:val="6E735237"/>
    <w:rsid w:val="72FD756A"/>
    <w:rsid w:val="7A7D6F4E"/>
    <w:rsid w:val="7BC8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/>
      <w:autoSpaceDN/>
      <w:spacing w:before="0" w:after="0" w:line="240" w:lineRule="auto"/>
      <w:ind w:left="-11776"/>
      <w:jc w:val="both"/>
    </w:pPr>
    <w:rPr>
      <w:rFonts w:ascii="宋体" w:hAnsi="宋体" w:eastAsia="Times New Roman" w:cstheme="minorBidi"/>
    </w:rPr>
  </w:style>
  <w:style w:type="paragraph" w:styleId="2">
    <w:name w:val="heading 1"/>
    <w:next w:val="1"/>
    <w:link w:val="9"/>
    <w:qFormat/>
    <w:uiPriority w:val="0"/>
    <w:pPr>
      <w:keepNext/>
      <w:keepLines/>
      <w:adjustRightInd w:val="0"/>
      <w:snapToGrid w:val="0"/>
      <w:spacing w:before="120" w:beforeLines="0" w:beforeAutospacing="0" w:after="120" w:afterLines="0" w:afterAutospacing="0" w:line="560" w:lineRule="exact"/>
      <w:jc w:val="center"/>
      <w:outlineLvl w:val="0"/>
    </w:pPr>
    <w:rPr>
      <w:rFonts w:ascii="方正小标宋简体" w:hAnsi="方正小标宋简体" w:eastAsia="方正小标宋简体" w:cstheme="minorBidi"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标题0"/>
    <w:next w:val="3"/>
    <w:qFormat/>
    <w:uiPriority w:val="0"/>
    <w:pPr>
      <w:spacing w:line="360" w:lineRule="auto"/>
      <w:jc w:val="center"/>
    </w:pPr>
    <w:rPr>
      <w:rFonts w:ascii="Calibri" w:hAnsi="Calibri" w:eastAsia="方正小标宋简体" w:cstheme="minorBidi"/>
      <w:sz w:val="44"/>
    </w:rPr>
  </w:style>
  <w:style w:type="character" w:customStyle="1" w:styleId="9">
    <w:name w:val="标题 1 Char"/>
    <w:link w:val="2"/>
    <w:qFormat/>
    <w:uiPriority w:val="0"/>
    <w:rPr>
      <w:rFonts w:ascii="方正小标宋简体" w:hAnsi="方正小标宋简体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2019-07-15T07:55:00Z</dcterms:created>
  <dc:creator>李海廷</dc:creator>
  <cp:lastModifiedBy>哈哈哈哈哈哈</cp:lastModifiedBy>
  <cp:lastPrinted>2019-07-15T09:02:07Z</cp:lastPrinted>
  <dcterms:modified xsi:type="dcterms:W3CDTF">2019-07-15T09:02:09Z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