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方正小标宋简体" w:hAnsi="仿宋" w:eastAsia="方正小标宋简体" w:cs="仿宋"/>
          <w:color w:val="000000"/>
          <w:sz w:val="44"/>
          <w:szCs w:val="44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             </w:t>
      </w:r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 xml:space="preserve">不忘初心  智慧育人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——</w:t>
      </w: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</w:rPr>
        <w:t>山东省威海市环翠区河北小学张宗芳同志事迹材料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张宗芳，女，1971年3月出生，中共党员，现在威海市河北小学担任道德与法治教学工作、德育处副主任一职。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她从教三十年，一直耕耘在教育教学的第一线。实践中探索，管理中创新，和谐中育人。多次在国家级刊物上发表论文，相继被评为威海市德育工作先进个人、优秀辅导员、新长征突击手、</w:t>
      </w:r>
      <w:r>
        <w:rPr>
          <w:rFonts w:hint="eastAsia" w:ascii="仿宋_GB2312" w:eastAsia="仿宋_GB2312"/>
          <w:sz w:val="32"/>
          <w:szCs w:val="32"/>
        </w:rPr>
        <w:t>区优秀教师、师德标兵、最美教师、教坛新星</w:t>
      </w:r>
      <w:r>
        <w:rPr>
          <w:rFonts w:hint="eastAsia" w:ascii="仿宋_GB2312" w:hAnsi="仿宋" w:eastAsia="仿宋_GB2312" w:cs="仿宋"/>
          <w:sz w:val="32"/>
          <w:szCs w:val="32"/>
        </w:rPr>
        <w:t>。执教的课荣获省级课程资源二等奖、市、区级学科优质课一等奖。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作为农村学校的德育处副主任，她不断进行教育理论的探索和研究，增强农村学校德育工作的针对性、实效性。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 xml:space="preserve">一、活动育人  立德树人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作为一名小学道德与法治的老师、德育工作者，她了解小学生的特点，采用活动育人的策略，让学生在活动中形成优秀品行。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（一）开发节日课程，文化育人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她充分利用传统节日、开学第一课实施教育，开发节日课程，组织节日活动。在全校开展“经典诵读、小小百家讲坛、寻找红色足迹”等活动，引导教师、家长、学生争做智慧家长、智慧教师、智慧少年。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（二）开发研学课程，实践育人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为培养学生的公民道德，节假日，她牺牲休息时间，组织学生走出课堂、走进社会，广泛参加社区服务、公益劳动等研学活动，提高学生实践能力，增强学生对社区的认同感和归属感。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（三）构建评价体系，榜样育人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她结合学校智慧教育特色，制定《智慧学子评价体系》，在全校开展智慧少年评比活动，通过评选活动促进习惯养成，并邀请智慧少年参加学校管理，通过他们引领伙伴成长，让养成教育在榜样示范中得到正面强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二、立体育人  家</w:t>
      </w:r>
      <w:r>
        <w:rPr>
          <w:rFonts w:hint="eastAsia" w:ascii="黑体" w:hAnsi="黑体" w:eastAsia="黑体" w:cs="仿宋"/>
          <w:sz w:val="32"/>
          <w:szCs w:val="32"/>
        </w:rPr>
        <w:t>校共育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作为一名资深的德育管理者，她深深知道，家校共育是关键。她紧抓班主任和家长两支队伍的建设，构建家校共育的共同体，实现立体育人、全方位育人。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楷体_GB2312" w:hAnsi="楷体" w:eastAsia="楷体_GB2312" w:cs="仿宋"/>
          <w:bCs/>
          <w:sz w:val="32"/>
          <w:szCs w:val="32"/>
        </w:rPr>
      </w:pPr>
      <w:r>
        <w:rPr>
          <w:rFonts w:hint="eastAsia" w:ascii="楷体_GB2312" w:hAnsi="楷体" w:eastAsia="楷体_GB2312" w:cs="仿宋"/>
          <w:bCs/>
          <w:sz w:val="32"/>
          <w:szCs w:val="32"/>
        </w:rPr>
        <w:t>（一）提升班主任素养，提高学校育人水平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1.专题研训找方法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她每周组织班主任交流会，让课题研究和班主任培训全面相溶，让班主任带着研究意识，找到解决问题的钥匙，在提升自身专业素养同时，享受学生成长的快乐、职业的幸福。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2.德育课程成载体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立足学校智慧教育特色，她将立德树人落实到德育全方面中，在原有感恩课程、活动课程基础上，开发可视化德育课程，将习惯养成、品格浸润和心灵成长三方面主动融合，形成德育载体。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3.心理教育有技能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她认为每个优秀的老师都应该是孩子的心理咨询师，所以她带头学习心理咨询，开展心理培训活动。让老师理论联系实际，提高实际辅导技能。她特别擅长利用心灵绘画、心灵游戏、沙盘等进行心理辅导，指导学生积极乐观地面对生活中的挫折，走出心理误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（二）提升家长素养，提高家庭教育水平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从城市走向农村让张老师明白：城乡教育的差别在家长，农村家庭教育的水平迫切需要提高。所以她深研家庭教育，经常自费参加各种培训，并及时将学到的方法传授给家长。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1.用好优秀家长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她积极组建家委会，亲自给家长培训，让优秀家长更加优秀，并带动其他家长发展。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2.培养好学家长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她每月组织一次家长培训，每个周末开展“亲子读书会”。</w:t>
      </w:r>
      <w:r>
        <w:rPr>
          <w:rFonts w:hint="eastAsia" w:ascii="仿宋_GB2312" w:hAnsi="仿宋" w:eastAsia="仿宋_GB2312" w:cs="仿宋"/>
          <w:sz w:val="32"/>
          <w:szCs w:val="32"/>
        </w:rPr>
        <w:t>为了准备亲子读书会，经常是忙到晚上9点多。但是，看到更多的家长在她的引领下，养成和孩子共同读书的好习惯，她认为所有的付出都是值得的。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3.培养同心家长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她搭建活动、管理、课堂、研学等平台，让家长参与学生活动体验成长，实现家长与学校的同频共振，同心共育。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4.评选智慧家长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她制定了“智慧家长”的评选标准，征集优秀案例纳入学校的《慧育集》，引领家长成长。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在她的努力下，学校的家长志愿者由初期几个人增加到100多人，每周都有家长参与社团助教，已评选280多名智慧家长，实现家庭教育与学校教育的同频共振。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张老师就是这样，三十年如一日。不管在学科教学、班级管理，还是德育工作上，都是卓尔超群，处处都彰显出智慧育人的魅力。</w:t>
      </w:r>
    </w:p>
    <w:sectPr>
      <w:pgSz w:w="11906" w:h="16838"/>
      <w:pgMar w:top="1701" w:right="1418" w:bottom="1701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F1"/>
    <w:rsid w:val="000D1365"/>
    <w:rsid w:val="000F3204"/>
    <w:rsid w:val="00111761"/>
    <w:rsid w:val="001946AE"/>
    <w:rsid w:val="00224776"/>
    <w:rsid w:val="00331DF3"/>
    <w:rsid w:val="003431F9"/>
    <w:rsid w:val="00383A8A"/>
    <w:rsid w:val="003A0B04"/>
    <w:rsid w:val="003C6FBF"/>
    <w:rsid w:val="00430DD1"/>
    <w:rsid w:val="00564F15"/>
    <w:rsid w:val="00576F16"/>
    <w:rsid w:val="005C3C95"/>
    <w:rsid w:val="006137A2"/>
    <w:rsid w:val="006247BC"/>
    <w:rsid w:val="006262C7"/>
    <w:rsid w:val="00674509"/>
    <w:rsid w:val="006D6852"/>
    <w:rsid w:val="006E6A08"/>
    <w:rsid w:val="006F531E"/>
    <w:rsid w:val="00716864"/>
    <w:rsid w:val="00732057"/>
    <w:rsid w:val="00741175"/>
    <w:rsid w:val="007F4F74"/>
    <w:rsid w:val="00886574"/>
    <w:rsid w:val="008F16C9"/>
    <w:rsid w:val="00900432"/>
    <w:rsid w:val="009D09F5"/>
    <w:rsid w:val="009D7599"/>
    <w:rsid w:val="009E6259"/>
    <w:rsid w:val="009E7C4B"/>
    <w:rsid w:val="00B27D7E"/>
    <w:rsid w:val="00BA2462"/>
    <w:rsid w:val="00C14A44"/>
    <w:rsid w:val="00C46934"/>
    <w:rsid w:val="00C872F1"/>
    <w:rsid w:val="00D008D8"/>
    <w:rsid w:val="00DC1A19"/>
    <w:rsid w:val="00E53A95"/>
    <w:rsid w:val="00E657BF"/>
    <w:rsid w:val="00EE2552"/>
    <w:rsid w:val="00EE2647"/>
    <w:rsid w:val="00F53885"/>
    <w:rsid w:val="075A374E"/>
    <w:rsid w:val="09A76F3D"/>
    <w:rsid w:val="0A4E0581"/>
    <w:rsid w:val="0B527BCD"/>
    <w:rsid w:val="0D130F20"/>
    <w:rsid w:val="18F02A75"/>
    <w:rsid w:val="1B6511FB"/>
    <w:rsid w:val="1BBF73AB"/>
    <w:rsid w:val="22805084"/>
    <w:rsid w:val="22A234EC"/>
    <w:rsid w:val="23ED1884"/>
    <w:rsid w:val="255E3111"/>
    <w:rsid w:val="28212832"/>
    <w:rsid w:val="34FF18EC"/>
    <w:rsid w:val="3A160329"/>
    <w:rsid w:val="3C2E2873"/>
    <w:rsid w:val="3C4F07B0"/>
    <w:rsid w:val="3D2B7C01"/>
    <w:rsid w:val="45AF670E"/>
    <w:rsid w:val="4759693C"/>
    <w:rsid w:val="4BC5604D"/>
    <w:rsid w:val="4BED7448"/>
    <w:rsid w:val="4E3811E7"/>
    <w:rsid w:val="51FC5182"/>
    <w:rsid w:val="55E06A67"/>
    <w:rsid w:val="57FC1B9B"/>
    <w:rsid w:val="598545CB"/>
    <w:rsid w:val="60BD0022"/>
    <w:rsid w:val="61A42683"/>
    <w:rsid w:val="6E28543E"/>
    <w:rsid w:val="726D4B41"/>
    <w:rsid w:val="73710314"/>
    <w:rsid w:val="7E512D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</Words>
  <Characters>1335</Characters>
  <Lines>11</Lines>
  <Paragraphs>3</Paragraphs>
  <TotalTime>0</TotalTime>
  <ScaleCrop>false</ScaleCrop>
  <LinksUpToDate>false</LinksUpToDate>
  <CharactersWithSpaces>1566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gu</dc:creator>
  <cp:lastModifiedBy>Administrator</cp:lastModifiedBy>
  <cp:lastPrinted>2019-07-18T02:28:37Z</cp:lastPrinted>
  <dcterms:modified xsi:type="dcterms:W3CDTF">2019-07-18T02:29:49Z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