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9B6" w:rsidRPr="0019472D" w:rsidRDefault="00FB69B6" w:rsidP="00C9081E">
      <w:pPr>
        <w:spacing w:line="560" w:lineRule="exact"/>
        <w:jc w:val="center"/>
        <w:rPr>
          <w:rFonts w:ascii="宋体" w:cs="宋体"/>
          <w:b/>
          <w:sz w:val="44"/>
          <w:szCs w:val="44"/>
        </w:rPr>
      </w:pPr>
      <w:r w:rsidRPr="0019472D">
        <w:rPr>
          <w:rFonts w:ascii="宋体" w:hAnsi="宋体" w:cs="宋体" w:hint="eastAsia"/>
          <w:b/>
          <w:sz w:val="44"/>
          <w:szCs w:val="44"/>
        </w:rPr>
        <w:t>青岛理工大学时伟老师</w:t>
      </w:r>
    </w:p>
    <w:p w:rsidR="00FB69B6" w:rsidRPr="0019472D" w:rsidRDefault="00FB69B6" w:rsidP="00C9081E">
      <w:pPr>
        <w:spacing w:line="560" w:lineRule="exact"/>
        <w:jc w:val="center"/>
        <w:rPr>
          <w:rFonts w:ascii="宋体" w:cs="Times New Roman"/>
          <w:b/>
          <w:kern w:val="2"/>
          <w:sz w:val="44"/>
          <w:szCs w:val="44"/>
        </w:rPr>
      </w:pPr>
      <w:r w:rsidRPr="0019472D">
        <w:rPr>
          <w:rFonts w:ascii="宋体" w:hAnsi="宋体" w:cs="宋体" w:hint="eastAsia"/>
          <w:b/>
          <w:sz w:val="44"/>
          <w:szCs w:val="44"/>
        </w:rPr>
        <w:t>主要先进事迹材料</w:t>
      </w:r>
    </w:p>
    <w:p w:rsidR="00FB69B6" w:rsidRPr="0019472D" w:rsidRDefault="00FB69B6" w:rsidP="009C474C">
      <w:pPr>
        <w:spacing w:beforeLines="50" w:line="560" w:lineRule="exact"/>
        <w:ind w:firstLineChars="200" w:firstLine="31680"/>
        <w:rPr>
          <w:rFonts w:ascii="仿宋" w:eastAsia="仿宋" w:hAnsi="仿宋" w:cs="仿宋_GB2312"/>
          <w:b/>
          <w:bCs/>
          <w:sz w:val="32"/>
          <w:szCs w:val="32"/>
        </w:rPr>
      </w:pPr>
      <w:r w:rsidRPr="0019472D">
        <w:rPr>
          <w:rFonts w:ascii="仿宋" w:eastAsia="仿宋" w:hAnsi="仿宋" w:cs="仿宋_GB2312" w:hint="eastAsia"/>
          <w:b/>
          <w:bCs/>
          <w:sz w:val="32"/>
          <w:szCs w:val="32"/>
        </w:rPr>
        <w:t>一、基本情况</w:t>
      </w:r>
    </w:p>
    <w:p w:rsidR="00FB69B6" w:rsidRPr="0019472D" w:rsidRDefault="00FB69B6" w:rsidP="00C9081E">
      <w:pPr>
        <w:spacing w:line="560" w:lineRule="exact"/>
        <w:ind w:firstLine="645"/>
        <w:rPr>
          <w:rFonts w:ascii="仿宋" w:eastAsia="仿宋" w:hAnsi="仿宋" w:cs="仿宋_GB2312"/>
          <w:sz w:val="32"/>
          <w:szCs w:val="32"/>
        </w:rPr>
      </w:pPr>
      <w:r w:rsidRPr="0019472D">
        <w:rPr>
          <w:rFonts w:ascii="仿宋" w:eastAsia="仿宋" w:hAnsi="仿宋" w:cs="仿宋_GB2312" w:hint="eastAsia"/>
          <w:sz w:val="32"/>
          <w:szCs w:val="32"/>
        </w:rPr>
        <w:t>时伟，女，汉族，</w:t>
      </w:r>
      <w:r w:rsidRPr="0019472D">
        <w:rPr>
          <w:rFonts w:ascii="仿宋" w:eastAsia="仿宋" w:hAnsi="仿宋" w:cs="仿宋_GB2312"/>
          <w:sz w:val="32"/>
          <w:szCs w:val="32"/>
        </w:rPr>
        <w:t>1964</w:t>
      </w:r>
      <w:r w:rsidRPr="0019472D">
        <w:rPr>
          <w:rFonts w:ascii="仿宋" w:eastAsia="仿宋" w:hAnsi="仿宋" w:cs="仿宋_GB2312" w:hint="eastAsia"/>
          <w:sz w:val="32"/>
          <w:szCs w:val="32"/>
        </w:rPr>
        <w:t>年</w:t>
      </w:r>
      <w:r w:rsidRPr="0019472D">
        <w:rPr>
          <w:rFonts w:ascii="仿宋" w:eastAsia="仿宋" w:hAnsi="仿宋" w:cs="仿宋_GB2312"/>
          <w:sz w:val="32"/>
          <w:szCs w:val="32"/>
        </w:rPr>
        <w:t>11</w:t>
      </w:r>
      <w:r>
        <w:rPr>
          <w:rFonts w:ascii="仿宋" w:eastAsia="仿宋" w:hAnsi="仿宋" w:cs="仿宋_GB2312" w:hint="eastAsia"/>
          <w:sz w:val="32"/>
          <w:szCs w:val="32"/>
        </w:rPr>
        <w:t>月生，硕士，</w:t>
      </w:r>
      <w:r w:rsidRPr="0019472D">
        <w:rPr>
          <w:rFonts w:ascii="仿宋" w:eastAsia="仿宋" w:hAnsi="仿宋" w:cs="仿宋_GB2312" w:hint="eastAsia"/>
          <w:sz w:val="32"/>
          <w:szCs w:val="32"/>
        </w:rPr>
        <w:t>教授，研究生导师，国家注册土木工程师。现为青岛理工大学教师，高校任教</w:t>
      </w:r>
      <w:r w:rsidRPr="0019472D">
        <w:rPr>
          <w:rFonts w:ascii="仿宋" w:eastAsia="仿宋" w:hAnsi="仿宋" w:cs="仿宋_GB2312"/>
          <w:sz w:val="32"/>
          <w:szCs w:val="32"/>
        </w:rPr>
        <w:t>33</w:t>
      </w:r>
      <w:r w:rsidRPr="0019472D">
        <w:rPr>
          <w:rFonts w:ascii="仿宋" w:eastAsia="仿宋" w:hAnsi="仿宋" w:cs="仿宋_GB2312" w:hint="eastAsia"/>
          <w:sz w:val="32"/>
          <w:szCs w:val="32"/>
        </w:rPr>
        <w:t>年。</w:t>
      </w:r>
    </w:p>
    <w:p w:rsidR="00FB69B6" w:rsidRPr="0019472D" w:rsidRDefault="00FB69B6" w:rsidP="00C9081E">
      <w:pPr>
        <w:spacing w:line="560" w:lineRule="exact"/>
        <w:ind w:firstLine="645"/>
        <w:rPr>
          <w:rFonts w:ascii="仿宋" w:eastAsia="仿宋" w:hAnsi="仿宋" w:cs="仿宋_GB2312"/>
          <w:sz w:val="32"/>
          <w:szCs w:val="32"/>
        </w:rPr>
      </w:pPr>
      <w:r w:rsidRPr="0019472D">
        <w:rPr>
          <w:rFonts w:ascii="仿宋" w:eastAsia="仿宋" w:hAnsi="仿宋" w:cs="仿宋_GB2312" w:hint="eastAsia"/>
          <w:sz w:val="32"/>
          <w:szCs w:val="32"/>
        </w:rPr>
        <w:t>时伟老师始终坚持正确的政治方向和政治立场，拥护中国共产党领导，在思想上政治上行动上同以习近平同志为核心的党中央保持高度一致，忠诚人民教育事业，模范履行岗位职责，积极践行社会主义核心价值观。坚持立德树人，爱岗敬业，注重言传身教、教书育人，始终坚持在教学科研第一线，是一位“四有”好老师。</w:t>
      </w:r>
    </w:p>
    <w:p w:rsidR="00FB69B6" w:rsidRPr="0019472D" w:rsidRDefault="00FB69B6" w:rsidP="00C9081E">
      <w:pPr>
        <w:spacing w:line="560" w:lineRule="exact"/>
        <w:ind w:firstLine="645"/>
        <w:rPr>
          <w:rFonts w:ascii="仿宋" w:eastAsia="仿宋" w:hAnsi="仿宋" w:cs="仿宋_GB2312"/>
          <w:sz w:val="32"/>
          <w:szCs w:val="32"/>
        </w:rPr>
      </w:pPr>
      <w:r w:rsidRPr="0019472D">
        <w:rPr>
          <w:rFonts w:ascii="仿宋" w:eastAsia="仿宋" w:hAnsi="仿宋" w:cs="仿宋_GB2312" w:hint="eastAsia"/>
          <w:sz w:val="32"/>
          <w:szCs w:val="32"/>
        </w:rPr>
        <w:t>曾获山东省有突出贡献的中青年专家、第四届山东省教学名师、山东省高校十大师德标兵提名奖、山东省优秀研究生指导教师、中国建设教育协会优秀教师、青岛市十佳师德标兵、青岛市建功女明星、青岛市巾帼创新能手奖、青岛理工大学首届青年骨干教师、十大优秀教师、教书育人先进个人、十大难忘恩师、学生最喜爱的老师、优秀班主任等荣誉称号。</w:t>
      </w:r>
    </w:p>
    <w:p w:rsidR="00FB69B6" w:rsidRPr="0019472D" w:rsidRDefault="00FB69B6" w:rsidP="009C474C">
      <w:pPr>
        <w:spacing w:beforeLines="50" w:line="560" w:lineRule="exact"/>
        <w:ind w:firstLineChars="200" w:firstLine="31680"/>
        <w:rPr>
          <w:rFonts w:ascii="仿宋" w:eastAsia="仿宋" w:hAnsi="仿宋" w:cs="仿宋_GB2312"/>
          <w:b/>
          <w:bCs/>
          <w:sz w:val="32"/>
          <w:szCs w:val="32"/>
        </w:rPr>
      </w:pPr>
      <w:r w:rsidRPr="0019472D">
        <w:rPr>
          <w:rFonts w:ascii="仿宋" w:eastAsia="仿宋" w:hAnsi="仿宋" w:cs="仿宋_GB2312" w:hint="eastAsia"/>
          <w:b/>
          <w:bCs/>
          <w:sz w:val="32"/>
          <w:szCs w:val="32"/>
        </w:rPr>
        <w:t>二、主要先进事迹</w:t>
      </w:r>
    </w:p>
    <w:p w:rsidR="00FB69B6" w:rsidRPr="0019472D" w:rsidRDefault="00FB69B6" w:rsidP="009C474C">
      <w:pPr>
        <w:spacing w:line="560" w:lineRule="exact"/>
        <w:ind w:firstLineChars="200" w:firstLine="31680"/>
        <w:rPr>
          <w:rFonts w:ascii="仿宋" w:eastAsia="仿宋" w:hAnsi="仿宋" w:cs="仿宋_GB2312"/>
          <w:b/>
          <w:sz w:val="32"/>
          <w:szCs w:val="32"/>
        </w:rPr>
      </w:pPr>
      <w:r w:rsidRPr="0019472D">
        <w:rPr>
          <w:rFonts w:ascii="仿宋" w:eastAsia="仿宋" w:hAnsi="仿宋" w:cs="仿宋_GB2312"/>
          <w:b/>
          <w:sz w:val="32"/>
          <w:szCs w:val="32"/>
        </w:rPr>
        <w:t>1</w:t>
      </w:r>
      <w:r w:rsidRPr="0019472D">
        <w:rPr>
          <w:rFonts w:ascii="仿宋" w:eastAsia="仿宋" w:hAnsi="仿宋" w:cs="仿宋_GB2312" w:hint="eastAsia"/>
          <w:b/>
          <w:sz w:val="32"/>
          <w:szCs w:val="32"/>
        </w:rPr>
        <w:t>．落实立德树人根本任务，以德为范促进学生全面发展有成效</w:t>
      </w:r>
    </w:p>
    <w:p w:rsidR="00FB69B6" w:rsidRPr="0019472D" w:rsidRDefault="00FB69B6" w:rsidP="00C9081E">
      <w:pPr>
        <w:spacing w:line="560" w:lineRule="exact"/>
        <w:ind w:firstLine="645"/>
        <w:rPr>
          <w:rFonts w:ascii="仿宋" w:eastAsia="仿宋" w:hAnsi="仿宋" w:cs="仿宋_GB2312"/>
          <w:sz w:val="32"/>
          <w:szCs w:val="32"/>
        </w:rPr>
      </w:pPr>
      <w:r w:rsidRPr="0019472D">
        <w:rPr>
          <w:rFonts w:ascii="仿宋" w:eastAsia="仿宋" w:hAnsi="仿宋" w:cs="仿宋_GB2312" w:hint="eastAsia"/>
          <w:sz w:val="32"/>
          <w:szCs w:val="32"/>
        </w:rPr>
        <w:t>时伟老师坚决贯彻党的教育方针，全面落实立德树人根本任务，坚持以德立身、以德立学、以德施教。她说师者当如清风，身教重于言教，努力让学生树立坚定的爱国信念和远大理想。她循循善诱地关心每位学生思想成长。以幽默风趣、亲切和蔼的态度，扎实渊博的专业知识，犹如和煦阳光的课堂教风沐浴着学生，使学生感到温暖、舒畅、轻松，学生们“亲其师，信其道”。作为土木卓越</w:t>
      </w:r>
      <w:r w:rsidRPr="0019472D">
        <w:rPr>
          <w:rFonts w:ascii="仿宋" w:eastAsia="仿宋" w:hAnsi="仿宋" w:cs="仿宋_GB2312"/>
          <w:sz w:val="32"/>
          <w:szCs w:val="32"/>
        </w:rPr>
        <w:t>141</w:t>
      </w:r>
      <w:r w:rsidRPr="0019472D">
        <w:rPr>
          <w:rFonts w:ascii="仿宋" w:eastAsia="仿宋" w:hAnsi="仿宋" w:cs="仿宋_GB2312" w:hint="eastAsia"/>
          <w:sz w:val="32"/>
          <w:szCs w:val="32"/>
        </w:rPr>
        <w:t>班班主任和任课教师，带领同学爱国爱校求真务实，荣获</w:t>
      </w:r>
      <w:r w:rsidRPr="0019472D">
        <w:rPr>
          <w:rFonts w:ascii="仿宋" w:eastAsia="仿宋" w:hAnsi="仿宋" w:cs="仿宋_GB2312" w:hint="eastAsia"/>
          <w:b/>
          <w:sz w:val="32"/>
          <w:szCs w:val="32"/>
        </w:rPr>
        <w:t>全国高校共青团活力团支部、山东省高校先进班集体</w:t>
      </w:r>
      <w:r w:rsidRPr="0019472D">
        <w:rPr>
          <w:rFonts w:ascii="仿宋" w:eastAsia="仿宋" w:hAnsi="仿宋" w:cs="仿宋_GB2312" w:hint="eastAsia"/>
          <w:sz w:val="32"/>
          <w:szCs w:val="32"/>
        </w:rPr>
        <w:t>，连续两次</w:t>
      </w:r>
      <w:r w:rsidRPr="0019472D">
        <w:rPr>
          <w:rFonts w:ascii="仿宋" w:eastAsia="仿宋" w:hAnsi="仿宋" w:cs="仿宋_GB2312"/>
          <w:b/>
          <w:sz w:val="32"/>
          <w:szCs w:val="32"/>
        </w:rPr>
        <w:t xml:space="preserve"> </w:t>
      </w:r>
      <w:r w:rsidRPr="0019472D">
        <w:rPr>
          <w:rFonts w:ascii="仿宋" w:eastAsia="仿宋" w:hAnsi="仿宋" w:cs="仿宋_GB2312" w:hint="eastAsia"/>
          <w:b/>
          <w:sz w:val="32"/>
          <w:szCs w:val="32"/>
        </w:rPr>
        <w:t>“三下乡”社会实践活动山东省优秀团队</w:t>
      </w:r>
      <w:r w:rsidRPr="0019472D">
        <w:rPr>
          <w:rFonts w:ascii="仿宋" w:eastAsia="仿宋" w:hAnsi="仿宋" w:cs="仿宋_GB2312" w:hint="eastAsia"/>
          <w:sz w:val="32"/>
          <w:szCs w:val="32"/>
        </w:rPr>
        <w:t>、优良学风标兵班、“五四红旗”优秀团支部等荣誉称号。在全国各类大赛中</w:t>
      </w:r>
      <w:r w:rsidRPr="0019472D">
        <w:rPr>
          <w:rFonts w:ascii="仿宋" w:eastAsia="仿宋" w:hAnsi="仿宋" w:cs="仿宋_GB2312" w:hint="eastAsia"/>
          <w:b/>
          <w:sz w:val="32"/>
          <w:szCs w:val="32"/>
        </w:rPr>
        <w:t>获得成果奖</w:t>
      </w:r>
      <w:r w:rsidRPr="0019472D">
        <w:rPr>
          <w:rFonts w:ascii="仿宋" w:eastAsia="仿宋" w:hAnsi="仿宋" w:cs="仿宋_GB2312"/>
          <w:b/>
          <w:sz w:val="32"/>
          <w:szCs w:val="32"/>
        </w:rPr>
        <w:t>66</w:t>
      </w:r>
      <w:r w:rsidRPr="0019472D">
        <w:rPr>
          <w:rFonts w:ascii="仿宋" w:eastAsia="仿宋" w:hAnsi="仿宋" w:cs="仿宋_GB2312" w:hint="eastAsia"/>
          <w:b/>
          <w:sz w:val="32"/>
          <w:szCs w:val="32"/>
        </w:rPr>
        <w:t>项，</w:t>
      </w:r>
      <w:r w:rsidRPr="0019472D">
        <w:rPr>
          <w:rFonts w:ascii="仿宋" w:eastAsia="仿宋" w:hAnsi="仿宋" w:cs="仿宋_GB2312"/>
          <w:b/>
          <w:sz w:val="32"/>
          <w:szCs w:val="32"/>
        </w:rPr>
        <w:t>172</w:t>
      </w:r>
      <w:r w:rsidRPr="0019472D">
        <w:rPr>
          <w:rFonts w:ascii="仿宋" w:eastAsia="仿宋" w:hAnsi="仿宋" w:cs="仿宋_GB2312" w:hint="eastAsia"/>
          <w:b/>
          <w:sz w:val="32"/>
          <w:szCs w:val="32"/>
        </w:rPr>
        <w:t>人次获奖，其中国家级特等奖</w:t>
      </w:r>
      <w:r w:rsidRPr="0019472D">
        <w:rPr>
          <w:rFonts w:ascii="仿宋" w:eastAsia="仿宋" w:hAnsi="仿宋" w:cs="仿宋_GB2312"/>
          <w:b/>
          <w:sz w:val="32"/>
          <w:szCs w:val="32"/>
        </w:rPr>
        <w:t>1</w:t>
      </w:r>
      <w:r w:rsidRPr="0019472D">
        <w:rPr>
          <w:rFonts w:ascii="仿宋" w:eastAsia="仿宋" w:hAnsi="仿宋" w:cs="仿宋_GB2312" w:hint="eastAsia"/>
          <w:b/>
          <w:sz w:val="32"/>
          <w:szCs w:val="32"/>
        </w:rPr>
        <w:t>项、一等奖</w:t>
      </w:r>
      <w:r w:rsidRPr="0019472D">
        <w:rPr>
          <w:rFonts w:ascii="仿宋" w:eastAsia="仿宋" w:hAnsi="仿宋" w:cs="仿宋_GB2312"/>
          <w:b/>
          <w:sz w:val="32"/>
          <w:szCs w:val="32"/>
        </w:rPr>
        <w:t>2</w:t>
      </w:r>
      <w:r w:rsidRPr="0019472D">
        <w:rPr>
          <w:rFonts w:ascii="仿宋" w:eastAsia="仿宋" w:hAnsi="仿宋" w:cs="仿宋_GB2312" w:hint="eastAsia"/>
          <w:b/>
          <w:sz w:val="32"/>
          <w:szCs w:val="32"/>
        </w:rPr>
        <w:t>项、二等奖</w:t>
      </w:r>
      <w:r w:rsidRPr="0019472D">
        <w:rPr>
          <w:rFonts w:ascii="仿宋" w:eastAsia="仿宋" w:hAnsi="仿宋" w:cs="仿宋_GB2312"/>
          <w:b/>
          <w:sz w:val="32"/>
          <w:szCs w:val="32"/>
        </w:rPr>
        <w:t>4</w:t>
      </w:r>
      <w:r w:rsidRPr="0019472D">
        <w:rPr>
          <w:rFonts w:ascii="仿宋" w:eastAsia="仿宋" w:hAnsi="仿宋" w:cs="仿宋_GB2312" w:hint="eastAsia"/>
          <w:b/>
          <w:sz w:val="32"/>
          <w:szCs w:val="32"/>
        </w:rPr>
        <w:t>项</w:t>
      </w:r>
      <w:r w:rsidRPr="0019472D">
        <w:rPr>
          <w:rFonts w:ascii="仿宋" w:eastAsia="仿宋" w:hAnsi="仿宋" w:cs="仿宋_GB2312" w:hint="eastAsia"/>
          <w:sz w:val="32"/>
          <w:szCs w:val="32"/>
        </w:rPr>
        <w:t>。</w:t>
      </w:r>
    </w:p>
    <w:p w:rsidR="00FB69B6" w:rsidRPr="0019472D" w:rsidRDefault="00FB69B6" w:rsidP="009C474C">
      <w:pPr>
        <w:spacing w:line="560" w:lineRule="exact"/>
        <w:ind w:firstLineChars="150" w:firstLine="31680"/>
        <w:rPr>
          <w:rFonts w:ascii="仿宋" w:eastAsia="仿宋" w:hAnsi="仿宋" w:cs="仿宋_GB2312"/>
          <w:b/>
          <w:sz w:val="32"/>
          <w:szCs w:val="32"/>
        </w:rPr>
      </w:pPr>
      <w:r w:rsidRPr="0019472D">
        <w:rPr>
          <w:rFonts w:ascii="仿宋" w:eastAsia="仿宋" w:hAnsi="仿宋" w:cs="仿宋_GB2312"/>
          <w:b/>
          <w:sz w:val="32"/>
          <w:szCs w:val="32"/>
        </w:rPr>
        <w:t>2</w:t>
      </w:r>
      <w:r w:rsidRPr="0019472D">
        <w:rPr>
          <w:rFonts w:ascii="仿宋" w:eastAsia="仿宋" w:hAnsi="仿宋" w:cs="仿宋_GB2312" w:hint="eastAsia"/>
          <w:b/>
          <w:sz w:val="32"/>
          <w:szCs w:val="32"/>
        </w:rPr>
        <w:t>．持续推进教学改革提高教学质量成绩显著</w:t>
      </w:r>
    </w:p>
    <w:p w:rsidR="00FB69B6" w:rsidRPr="0019472D" w:rsidRDefault="00FB69B6" w:rsidP="00C9081E">
      <w:pPr>
        <w:spacing w:line="560" w:lineRule="exact"/>
        <w:ind w:firstLine="645"/>
        <w:rPr>
          <w:rFonts w:ascii="仿宋" w:eastAsia="仿宋" w:hAnsi="仿宋" w:cs="仿宋_GB2312"/>
          <w:sz w:val="32"/>
          <w:szCs w:val="32"/>
        </w:rPr>
      </w:pPr>
      <w:r w:rsidRPr="0019472D">
        <w:rPr>
          <w:rFonts w:ascii="仿宋" w:eastAsia="仿宋" w:hAnsi="仿宋" w:cs="仿宋_GB2312" w:hint="eastAsia"/>
          <w:sz w:val="32"/>
          <w:szCs w:val="32"/>
        </w:rPr>
        <w:t>时老师一直工作在教学第一线，带领土木工程专业教学团队积极开展教研教改工作，取得丰硕成果，共获得</w:t>
      </w:r>
      <w:r w:rsidRPr="0019472D">
        <w:rPr>
          <w:rFonts w:ascii="仿宋" w:eastAsia="仿宋" w:hAnsi="仿宋" w:cs="仿宋_GB2312" w:hint="eastAsia"/>
          <w:b/>
          <w:sz w:val="32"/>
          <w:szCs w:val="32"/>
        </w:rPr>
        <w:t>山东省高等教育教学成果奖一等奖</w:t>
      </w:r>
      <w:r w:rsidRPr="0019472D">
        <w:rPr>
          <w:rFonts w:ascii="仿宋" w:eastAsia="仿宋" w:hAnsi="仿宋" w:cs="仿宋_GB2312"/>
          <w:b/>
          <w:sz w:val="32"/>
          <w:szCs w:val="32"/>
        </w:rPr>
        <w:t>1</w:t>
      </w:r>
      <w:r w:rsidRPr="0019472D">
        <w:rPr>
          <w:rFonts w:ascii="仿宋" w:eastAsia="仿宋" w:hAnsi="仿宋" w:cs="仿宋_GB2312" w:hint="eastAsia"/>
          <w:b/>
          <w:sz w:val="32"/>
          <w:szCs w:val="32"/>
        </w:rPr>
        <w:t>项、二等奖</w:t>
      </w:r>
      <w:r w:rsidRPr="0019472D">
        <w:rPr>
          <w:rFonts w:ascii="仿宋" w:eastAsia="仿宋" w:hAnsi="仿宋" w:cs="仿宋_GB2312"/>
          <w:b/>
          <w:sz w:val="32"/>
          <w:szCs w:val="32"/>
        </w:rPr>
        <w:t>2</w:t>
      </w:r>
      <w:r w:rsidRPr="0019472D">
        <w:rPr>
          <w:rFonts w:ascii="仿宋" w:eastAsia="仿宋" w:hAnsi="仿宋" w:cs="仿宋_GB2312" w:hint="eastAsia"/>
          <w:b/>
          <w:sz w:val="32"/>
          <w:szCs w:val="32"/>
        </w:rPr>
        <w:t>项</w:t>
      </w:r>
      <w:r w:rsidRPr="0019472D">
        <w:rPr>
          <w:rFonts w:ascii="仿宋" w:eastAsia="仿宋" w:hAnsi="仿宋" w:cs="仿宋_GB2312" w:hint="eastAsia"/>
          <w:sz w:val="32"/>
          <w:szCs w:val="32"/>
        </w:rPr>
        <w:t>。主持完成山东省重点教研项目鉴定成果为</w:t>
      </w:r>
      <w:r w:rsidRPr="0019472D">
        <w:rPr>
          <w:rFonts w:ascii="仿宋" w:eastAsia="仿宋" w:hAnsi="仿宋" w:cs="仿宋_GB2312" w:hint="eastAsia"/>
          <w:b/>
          <w:sz w:val="32"/>
          <w:szCs w:val="32"/>
        </w:rPr>
        <w:t>国内领先水平</w:t>
      </w:r>
      <w:r w:rsidRPr="0019472D">
        <w:rPr>
          <w:rFonts w:ascii="仿宋" w:eastAsia="仿宋" w:hAnsi="仿宋" w:cs="仿宋_GB2312" w:hint="eastAsia"/>
          <w:sz w:val="32"/>
          <w:szCs w:val="32"/>
        </w:rPr>
        <w:t>；主编教材《工程地质学》获</w:t>
      </w:r>
      <w:r w:rsidRPr="0019472D">
        <w:rPr>
          <w:rFonts w:ascii="仿宋" w:eastAsia="仿宋" w:hAnsi="仿宋" w:cs="仿宋_GB2312" w:hint="eastAsia"/>
          <w:b/>
          <w:sz w:val="32"/>
          <w:szCs w:val="32"/>
        </w:rPr>
        <w:t>全国普通高等学校实用创新型规划教材二等奖</w:t>
      </w:r>
      <w:r w:rsidRPr="0019472D">
        <w:rPr>
          <w:rFonts w:ascii="仿宋" w:eastAsia="仿宋" w:hAnsi="仿宋" w:cs="仿宋_GB2312" w:hint="eastAsia"/>
          <w:sz w:val="32"/>
          <w:szCs w:val="32"/>
        </w:rPr>
        <w:t>。主讲《土力学》课程</w:t>
      </w:r>
      <w:r w:rsidRPr="0019472D">
        <w:rPr>
          <w:rFonts w:ascii="仿宋" w:eastAsia="仿宋" w:hAnsi="仿宋" w:cs="仿宋_GB2312"/>
          <w:sz w:val="32"/>
          <w:szCs w:val="32"/>
        </w:rPr>
        <w:t>2006</w:t>
      </w:r>
      <w:r w:rsidRPr="0019472D">
        <w:rPr>
          <w:rFonts w:ascii="仿宋" w:eastAsia="仿宋" w:hAnsi="仿宋" w:cs="仿宋_GB2312" w:hint="eastAsia"/>
          <w:sz w:val="32"/>
          <w:szCs w:val="32"/>
        </w:rPr>
        <w:t>年获山东省</w:t>
      </w:r>
      <w:r w:rsidRPr="0019472D">
        <w:rPr>
          <w:rFonts w:ascii="仿宋" w:eastAsia="仿宋" w:hAnsi="仿宋" w:cs="仿宋_GB2312" w:hint="eastAsia"/>
          <w:b/>
          <w:sz w:val="32"/>
          <w:szCs w:val="32"/>
        </w:rPr>
        <w:t>省级精品课程</w:t>
      </w:r>
      <w:r w:rsidRPr="0019472D">
        <w:rPr>
          <w:rFonts w:ascii="仿宋" w:eastAsia="仿宋" w:hAnsi="仿宋" w:cs="仿宋_GB2312" w:hint="eastAsia"/>
          <w:sz w:val="32"/>
          <w:szCs w:val="32"/>
        </w:rPr>
        <w:t>，</w:t>
      </w:r>
      <w:r w:rsidRPr="0019472D">
        <w:rPr>
          <w:rFonts w:ascii="仿宋" w:eastAsia="仿宋" w:hAnsi="仿宋" w:cs="仿宋_GB2312"/>
          <w:sz w:val="32"/>
          <w:szCs w:val="32"/>
        </w:rPr>
        <w:t>2017</w:t>
      </w:r>
      <w:r w:rsidRPr="0019472D">
        <w:rPr>
          <w:rFonts w:ascii="仿宋" w:eastAsia="仿宋" w:hAnsi="仿宋" w:cs="仿宋_GB2312" w:hint="eastAsia"/>
          <w:sz w:val="32"/>
          <w:szCs w:val="32"/>
        </w:rPr>
        <w:t>年获全国优课联盟课程平台</w:t>
      </w:r>
      <w:r w:rsidRPr="0019472D">
        <w:rPr>
          <w:rFonts w:ascii="仿宋" w:eastAsia="仿宋" w:hAnsi="仿宋" w:cs="仿宋_GB2312" w:hint="eastAsia"/>
          <w:b/>
          <w:sz w:val="32"/>
          <w:szCs w:val="32"/>
        </w:rPr>
        <w:t>精品在线课程</w:t>
      </w:r>
      <w:r w:rsidRPr="0019472D">
        <w:rPr>
          <w:rFonts w:ascii="仿宋" w:eastAsia="仿宋" w:hAnsi="仿宋" w:cs="仿宋_GB2312" w:hint="eastAsia"/>
          <w:sz w:val="32"/>
          <w:szCs w:val="32"/>
        </w:rPr>
        <w:t>，</w:t>
      </w:r>
      <w:r w:rsidRPr="0019472D">
        <w:rPr>
          <w:rFonts w:ascii="仿宋" w:eastAsia="仿宋" w:hAnsi="仿宋" w:cs="仿宋_GB2312"/>
          <w:sz w:val="32"/>
          <w:szCs w:val="32"/>
        </w:rPr>
        <w:t xml:space="preserve"> 2018</w:t>
      </w:r>
      <w:r w:rsidRPr="0019472D">
        <w:rPr>
          <w:rFonts w:ascii="仿宋" w:eastAsia="仿宋" w:hAnsi="仿宋" w:cs="仿宋_GB2312" w:hint="eastAsia"/>
          <w:sz w:val="32"/>
          <w:szCs w:val="32"/>
        </w:rPr>
        <w:t>年首批上线山东省高等学校</w:t>
      </w:r>
      <w:r w:rsidRPr="0019472D">
        <w:rPr>
          <w:rFonts w:ascii="仿宋" w:eastAsia="仿宋" w:hAnsi="仿宋" w:cs="仿宋_GB2312" w:hint="eastAsia"/>
          <w:b/>
          <w:sz w:val="32"/>
          <w:szCs w:val="32"/>
        </w:rPr>
        <w:t>精品在线课程</w:t>
      </w:r>
      <w:r w:rsidRPr="0019472D">
        <w:rPr>
          <w:rFonts w:ascii="仿宋" w:eastAsia="仿宋" w:hAnsi="仿宋" w:cs="仿宋_GB2312" w:hint="eastAsia"/>
          <w:sz w:val="32"/>
          <w:szCs w:val="32"/>
        </w:rPr>
        <w:t>平台，并推荐申报国家级</w:t>
      </w:r>
      <w:r w:rsidRPr="0019472D">
        <w:rPr>
          <w:rFonts w:ascii="仿宋" w:eastAsia="仿宋" w:hAnsi="仿宋" w:cs="仿宋_GB2312"/>
          <w:sz w:val="32"/>
          <w:szCs w:val="32"/>
        </w:rPr>
        <w:t>MOOC</w:t>
      </w:r>
      <w:r w:rsidRPr="0019472D">
        <w:rPr>
          <w:rFonts w:ascii="仿宋" w:eastAsia="仿宋" w:hAnsi="仿宋" w:cs="仿宋_GB2312" w:hint="eastAsia"/>
          <w:sz w:val="32"/>
          <w:szCs w:val="32"/>
        </w:rPr>
        <w:t>金课。</w:t>
      </w:r>
    </w:p>
    <w:p w:rsidR="00FB69B6" w:rsidRPr="0019472D" w:rsidRDefault="00FB69B6" w:rsidP="00C9081E">
      <w:pPr>
        <w:spacing w:line="560" w:lineRule="exact"/>
        <w:ind w:firstLine="645"/>
        <w:rPr>
          <w:rFonts w:ascii="仿宋" w:eastAsia="仿宋" w:hAnsi="仿宋" w:cs="仿宋_GB2312"/>
          <w:sz w:val="32"/>
          <w:szCs w:val="32"/>
        </w:rPr>
      </w:pPr>
      <w:r w:rsidRPr="0019472D">
        <w:rPr>
          <w:rFonts w:ascii="仿宋" w:eastAsia="仿宋" w:hAnsi="仿宋" w:cs="仿宋_GB2312" w:hint="eastAsia"/>
          <w:sz w:val="32"/>
          <w:szCs w:val="32"/>
        </w:rPr>
        <w:t>她将教研成果和学生创新创业教育有机结合，指导学生荣获</w:t>
      </w:r>
      <w:r w:rsidRPr="0019472D">
        <w:rPr>
          <w:rFonts w:ascii="仿宋" w:eastAsia="仿宋" w:hAnsi="仿宋" w:cs="仿宋_GB2312" w:hint="eastAsia"/>
          <w:b/>
          <w:sz w:val="32"/>
          <w:szCs w:val="32"/>
        </w:rPr>
        <w:t>全国加筋土挡墙设计大赛一等奖第一名</w:t>
      </w:r>
      <w:r w:rsidRPr="0019472D">
        <w:rPr>
          <w:rFonts w:ascii="仿宋" w:eastAsia="仿宋" w:hAnsi="仿宋" w:cs="仿宋_GB2312" w:hint="eastAsia"/>
          <w:sz w:val="32"/>
          <w:szCs w:val="32"/>
        </w:rPr>
        <w:t>、</w:t>
      </w:r>
      <w:r w:rsidRPr="0019472D">
        <w:rPr>
          <w:rFonts w:ascii="仿宋" w:eastAsia="仿宋" w:hAnsi="仿宋" w:cs="仿宋_GB2312" w:hint="eastAsia"/>
          <w:b/>
          <w:sz w:val="32"/>
          <w:szCs w:val="32"/>
        </w:rPr>
        <w:t>“全国土木工程实践创新成果二等奖”、“全国大学生优秀科技论文三等奖”</w:t>
      </w:r>
      <w:r w:rsidRPr="0019472D">
        <w:rPr>
          <w:rFonts w:ascii="仿宋" w:eastAsia="仿宋" w:hAnsi="仿宋" w:cs="仿宋_GB2312" w:hint="eastAsia"/>
          <w:sz w:val="32"/>
          <w:szCs w:val="32"/>
        </w:rPr>
        <w:t>等多项国家级奖励。她重视青年教师培养，亲自对新入职青年教师“传、帮、带”，带领教学团队</w:t>
      </w:r>
      <w:r w:rsidRPr="0019472D">
        <w:rPr>
          <w:rFonts w:ascii="仿宋" w:eastAsia="仿宋" w:hAnsi="仿宋" w:cs="仿宋_GB2312"/>
          <w:sz w:val="32"/>
          <w:szCs w:val="32"/>
        </w:rPr>
        <w:t>40</w:t>
      </w:r>
      <w:r w:rsidRPr="0019472D">
        <w:rPr>
          <w:rFonts w:ascii="仿宋" w:eastAsia="仿宋" w:hAnsi="仿宋" w:cs="仿宋_GB2312" w:hint="eastAsia"/>
          <w:sz w:val="32"/>
          <w:szCs w:val="32"/>
        </w:rPr>
        <w:t>多人次参加国际、全国高水平教学学术研讨会，带领岩土工程教学团队获“</w:t>
      </w:r>
      <w:r w:rsidRPr="0019472D">
        <w:rPr>
          <w:rFonts w:ascii="仿宋" w:eastAsia="仿宋" w:hAnsi="仿宋" w:cs="仿宋_GB2312" w:hint="eastAsia"/>
          <w:b/>
          <w:sz w:val="32"/>
          <w:szCs w:val="32"/>
        </w:rPr>
        <w:t>山东省省级教学团队”</w:t>
      </w:r>
      <w:r w:rsidRPr="0019472D">
        <w:rPr>
          <w:rFonts w:ascii="仿宋" w:eastAsia="仿宋" w:hAnsi="仿宋" w:cs="仿宋_GB2312" w:hint="eastAsia"/>
          <w:sz w:val="32"/>
          <w:szCs w:val="32"/>
        </w:rPr>
        <w:t>。</w:t>
      </w:r>
      <w:r w:rsidRPr="0019472D">
        <w:rPr>
          <w:rFonts w:ascii="仿宋" w:eastAsia="仿宋" w:hAnsi="仿宋" w:cs="仿宋_GB2312"/>
          <w:sz w:val="32"/>
          <w:szCs w:val="32"/>
        </w:rPr>
        <w:t>2019</w:t>
      </w:r>
      <w:r w:rsidRPr="0019472D">
        <w:rPr>
          <w:rFonts w:ascii="仿宋" w:eastAsia="仿宋" w:hAnsi="仿宋" w:cs="仿宋_GB2312" w:hint="eastAsia"/>
          <w:sz w:val="32"/>
          <w:szCs w:val="32"/>
        </w:rPr>
        <w:t>年指导刘龙、王兴蕊老师分别获得</w:t>
      </w:r>
      <w:r w:rsidRPr="0019472D">
        <w:rPr>
          <w:rFonts w:ascii="仿宋" w:eastAsia="仿宋" w:hAnsi="仿宋" w:cs="仿宋_GB2312" w:hint="eastAsia"/>
          <w:b/>
          <w:sz w:val="32"/>
          <w:szCs w:val="32"/>
        </w:rPr>
        <w:t>山东省青年教师讲课大赛工科组一等奖第一名和二等奖</w:t>
      </w:r>
      <w:r w:rsidRPr="0019472D">
        <w:rPr>
          <w:rFonts w:ascii="仿宋" w:eastAsia="仿宋" w:hAnsi="仿宋" w:cs="仿宋_GB2312" w:hint="eastAsia"/>
          <w:sz w:val="32"/>
          <w:szCs w:val="32"/>
        </w:rPr>
        <w:t>。</w:t>
      </w:r>
    </w:p>
    <w:p w:rsidR="00FB69B6" w:rsidRPr="0019472D" w:rsidRDefault="00FB69B6" w:rsidP="009C474C">
      <w:pPr>
        <w:spacing w:line="560" w:lineRule="exact"/>
        <w:ind w:firstLineChars="200" w:firstLine="31680"/>
        <w:rPr>
          <w:rFonts w:ascii="仿宋" w:eastAsia="仿宋" w:hAnsi="仿宋" w:cs="仿宋_GB2312"/>
          <w:b/>
          <w:sz w:val="32"/>
          <w:szCs w:val="32"/>
        </w:rPr>
      </w:pPr>
      <w:r w:rsidRPr="0019472D">
        <w:rPr>
          <w:rFonts w:ascii="仿宋" w:eastAsia="仿宋" w:hAnsi="仿宋" w:cs="仿宋_GB2312"/>
          <w:b/>
          <w:sz w:val="32"/>
          <w:szCs w:val="32"/>
        </w:rPr>
        <w:t>3</w:t>
      </w:r>
      <w:r w:rsidRPr="0019472D">
        <w:rPr>
          <w:rFonts w:ascii="仿宋" w:eastAsia="仿宋" w:hAnsi="仿宋" w:cs="仿宋_GB2312" w:hint="eastAsia"/>
          <w:b/>
          <w:sz w:val="32"/>
          <w:szCs w:val="32"/>
        </w:rPr>
        <w:t>．贯彻“三全育人”要求，课程教学与思政教育同向同行</w:t>
      </w:r>
    </w:p>
    <w:p w:rsidR="00FB69B6" w:rsidRPr="0019472D" w:rsidRDefault="00FB69B6" w:rsidP="00C9081E">
      <w:pPr>
        <w:spacing w:line="560" w:lineRule="exact"/>
        <w:ind w:firstLine="645"/>
        <w:rPr>
          <w:rFonts w:ascii="仿宋" w:eastAsia="仿宋" w:hAnsi="仿宋" w:cs="仿宋_GB2312"/>
          <w:sz w:val="32"/>
          <w:szCs w:val="32"/>
        </w:rPr>
      </w:pPr>
      <w:r w:rsidRPr="0019472D">
        <w:rPr>
          <w:rFonts w:ascii="仿宋" w:eastAsia="仿宋" w:hAnsi="仿宋" w:cs="仿宋_GB2312" w:hint="eastAsia"/>
          <w:sz w:val="32"/>
          <w:szCs w:val="32"/>
        </w:rPr>
        <w:t>时老师坚持把德育教育贯穿教育教学全过程，注重全程育人、全方位育人，结合课程教学做好学生思想政治教育。她主讲土力学、工程地质学等十几门课程，指导实习和毕业设计等实践教学环节，作为贯彻“三全育人”典型案例，为土木工程学院</w:t>
      </w:r>
      <w:r w:rsidRPr="0019472D">
        <w:rPr>
          <w:rFonts w:ascii="仿宋" w:eastAsia="仿宋" w:hAnsi="仿宋" w:cs="仿宋_GB2312"/>
          <w:sz w:val="32"/>
          <w:szCs w:val="32"/>
        </w:rPr>
        <w:t>2018</w:t>
      </w:r>
      <w:r w:rsidRPr="0019472D">
        <w:rPr>
          <w:rFonts w:ascii="仿宋" w:eastAsia="仿宋" w:hAnsi="仿宋" w:cs="仿宋_GB2312" w:hint="eastAsia"/>
          <w:sz w:val="32"/>
          <w:szCs w:val="32"/>
        </w:rPr>
        <w:t>年获批全国首批“三全育人”综合改革试点院（系）做出贡献。</w:t>
      </w:r>
      <w:r w:rsidRPr="0019472D">
        <w:rPr>
          <w:rFonts w:ascii="仿宋" w:eastAsia="仿宋" w:hAnsi="仿宋" w:cs="仿宋_GB2312"/>
          <w:sz w:val="32"/>
          <w:szCs w:val="32"/>
        </w:rPr>
        <w:t>33</w:t>
      </w:r>
      <w:r w:rsidRPr="0019472D">
        <w:rPr>
          <w:rFonts w:ascii="仿宋" w:eastAsia="仿宋" w:hAnsi="仿宋" w:cs="仿宋_GB2312" w:hint="eastAsia"/>
          <w:sz w:val="32"/>
          <w:szCs w:val="32"/>
        </w:rPr>
        <w:t>年来，她对学生循循善诱、因材施教已成为自觉行动，她教的学生品学兼优，居诗源等多名学生获</w:t>
      </w:r>
      <w:r w:rsidRPr="0019472D">
        <w:rPr>
          <w:rFonts w:ascii="仿宋" w:eastAsia="仿宋" w:hAnsi="仿宋" w:cs="仿宋_GB2312" w:hint="eastAsia"/>
          <w:b/>
          <w:sz w:val="32"/>
          <w:szCs w:val="32"/>
        </w:rPr>
        <w:t>国家奖学金</w:t>
      </w:r>
      <w:r w:rsidRPr="0019472D">
        <w:rPr>
          <w:rFonts w:ascii="仿宋" w:eastAsia="仿宋" w:hAnsi="仿宋" w:cs="仿宋_GB2312" w:hint="eastAsia"/>
          <w:sz w:val="32"/>
          <w:szCs w:val="32"/>
        </w:rPr>
        <w:t>，戚铧钟、魏君豪、周国帅等同学获</w:t>
      </w:r>
      <w:r w:rsidRPr="0019472D">
        <w:rPr>
          <w:rFonts w:ascii="仿宋" w:eastAsia="仿宋" w:hAnsi="仿宋" w:cs="仿宋_GB2312" w:hint="eastAsia"/>
          <w:b/>
          <w:sz w:val="32"/>
          <w:szCs w:val="32"/>
        </w:rPr>
        <w:t>“山东省优秀毕业生”、“山东省优秀学生干部”、“宝钢优秀学生奖”</w:t>
      </w:r>
      <w:r w:rsidRPr="0019472D">
        <w:rPr>
          <w:rFonts w:ascii="仿宋" w:eastAsia="仿宋" w:hAnsi="仿宋" w:cs="仿宋_GB2312" w:hint="eastAsia"/>
          <w:sz w:val="32"/>
          <w:szCs w:val="32"/>
        </w:rPr>
        <w:t>等荣誉称号。</w:t>
      </w:r>
    </w:p>
    <w:p w:rsidR="00FB69B6" w:rsidRPr="0019472D" w:rsidRDefault="00FB69B6" w:rsidP="009C474C">
      <w:pPr>
        <w:spacing w:line="560" w:lineRule="exact"/>
        <w:ind w:firstLineChars="200" w:firstLine="31680"/>
        <w:rPr>
          <w:rFonts w:ascii="仿宋" w:eastAsia="仿宋" w:hAnsi="仿宋" w:cs="仿宋_GB2312"/>
          <w:b/>
          <w:sz w:val="32"/>
          <w:szCs w:val="32"/>
        </w:rPr>
      </w:pPr>
      <w:r w:rsidRPr="0019472D">
        <w:rPr>
          <w:rFonts w:ascii="仿宋" w:eastAsia="仿宋" w:hAnsi="仿宋" w:cs="仿宋_GB2312"/>
          <w:b/>
          <w:sz w:val="32"/>
          <w:szCs w:val="32"/>
        </w:rPr>
        <w:t>4</w:t>
      </w:r>
      <w:r w:rsidRPr="0019472D">
        <w:rPr>
          <w:rFonts w:ascii="仿宋" w:eastAsia="仿宋" w:hAnsi="仿宋" w:cs="仿宋_GB2312" w:hint="eastAsia"/>
          <w:b/>
          <w:sz w:val="32"/>
          <w:szCs w:val="32"/>
        </w:rPr>
        <w:t>．教研科研取得创新性成果，具有良好的社会效益</w:t>
      </w:r>
    </w:p>
    <w:p w:rsidR="00FB69B6" w:rsidRPr="0019472D" w:rsidRDefault="00FB69B6" w:rsidP="00C9081E">
      <w:pPr>
        <w:spacing w:line="560" w:lineRule="exact"/>
        <w:ind w:firstLine="645"/>
        <w:rPr>
          <w:rFonts w:ascii="仿宋" w:eastAsia="仿宋" w:hAnsi="仿宋" w:cs="仿宋_GB2312"/>
          <w:sz w:val="32"/>
          <w:szCs w:val="32"/>
        </w:rPr>
      </w:pPr>
      <w:r w:rsidRPr="0019472D">
        <w:rPr>
          <w:rFonts w:ascii="仿宋" w:eastAsia="仿宋" w:hAnsi="仿宋" w:cs="仿宋_GB2312" w:hint="eastAsia"/>
          <w:sz w:val="32"/>
          <w:szCs w:val="32"/>
        </w:rPr>
        <w:t>近年主持国家级省级等重点教研项目</w:t>
      </w:r>
      <w:r w:rsidRPr="0019472D">
        <w:rPr>
          <w:rFonts w:ascii="仿宋" w:eastAsia="仿宋" w:hAnsi="仿宋" w:cs="仿宋_GB2312"/>
          <w:sz w:val="32"/>
          <w:szCs w:val="32"/>
        </w:rPr>
        <w:t>20</w:t>
      </w:r>
      <w:r w:rsidRPr="0019472D">
        <w:rPr>
          <w:rFonts w:ascii="仿宋" w:eastAsia="仿宋" w:hAnsi="仿宋" w:cs="仿宋_GB2312" w:hint="eastAsia"/>
          <w:sz w:val="32"/>
          <w:szCs w:val="32"/>
        </w:rPr>
        <w:t>余项，发表教研论文</w:t>
      </w:r>
      <w:r w:rsidRPr="0019472D">
        <w:rPr>
          <w:rFonts w:ascii="仿宋" w:eastAsia="仿宋" w:hAnsi="仿宋" w:cs="仿宋_GB2312"/>
          <w:sz w:val="32"/>
          <w:szCs w:val="32"/>
        </w:rPr>
        <w:t>20</w:t>
      </w:r>
      <w:r w:rsidRPr="0019472D">
        <w:rPr>
          <w:rFonts w:ascii="仿宋" w:eastAsia="仿宋" w:hAnsi="仿宋" w:cs="仿宋_GB2312" w:hint="eastAsia"/>
          <w:sz w:val="32"/>
          <w:szCs w:val="32"/>
        </w:rPr>
        <w:t>余篇，“土木工程专业本科应用型人才培养创新与实践”成果应用于中国海洋大学、西安建筑科技大学等国内二十多所高校。主持参加完成国家和山东省自然科学基金等纵横向科研项目</w:t>
      </w:r>
      <w:r w:rsidRPr="0019472D">
        <w:rPr>
          <w:rFonts w:ascii="仿宋" w:eastAsia="仿宋" w:hAnsi="仿宋" w:cs="仿宋_GB2312"/>
          <w:sz w:val="32"/>
          <w:szCs w:val="32"/>
        </w:rPr>
        <w:t>40</w:t>
      </w:r>
      <w:r w:rsidRPr="0019472D">
        <w:rPr>
          <w:rFonts w:ascii="仿宋" w:eastAsia="仿宋" w:hAnsi="仿宋" w:cs="仿宋_GB2312" w:hint="eastAsia"/>
          <w:sz w:val="32"/>
          <w:szCs w:val="32"/>
        </w:rPr>
        <w:t>余项，发表科研论文</w:t>
      </w:r>
      <w:r w:rsidRPr="0019472D">
        <w:rPr>
          <w:rFonts w:ascii="仿宋" w:eastAsia="仿宋" w:hAnsi="仿宋" w:cs="仿宋_GB2312"/>
          <w:sz w:val="32"/>
          <w:szCs w:val="32"/>
        </w:rPr>
        <w:t>100</w:t>
      </w:r>
      <w:r w:rsidRPr="0019472D">
        <w:rPr>
          <w:rFonts w:ascii="仿宋" w:eastAsia="仿宋" w:hAnsi="仿宋" w:cs="仿宋_GB2312" w:hint="eastAsia"/>
          <w:sz w:val="32"/>
          <w:szCs w:val="32"/>
        </w:rPr>
        <w:t>余篇，其中</w:t>
      </w:r>
      <w:r w:rsidRPr="0019472D">
        <w:rPr>
          <w:rFonts w:ascii="仿宋" w:eastAsia="仿宋" w:hAnsi="仿宋" w:cs="仿宋_GB2312"/>
          <w:sz w:val="32"/>
          <w:szCs w:val="32"/>
        </w:rPr>
        <w:t>SCI</w:t>
      </w:r>
      <w:r w:rsidRPr="0019472D">
        <w:rPr>
          <w:rFonts w:ascii="仿宋" w:eastAsia="仿宋" w:hAnsi="仿宋" w:cs="仿宋_GB2312" w:hint="eastAsia"/>
          <w:sz w:val="32"/>
          <w:szCs w:val="32"/>
        </w:rPr>
        <w:t>收录</w:t>
      </w:r>
      <w:r w:rsidRPr="0019472D">
        <w:rPr>
          <w:rFonts w:ascii="仿宋" w:eastAsia="仿宋" w:hAnsi="仿宋" w:cs="仿宋_GB2312"/>
          <w:sz w:val="32"/>
          <w:szCs w:val="32"/>
        </w:rPr>
        <w:t>4</w:t>
      </w:r>
      <w:r w:rsidRPr="0019472D">
        <w:rPr>
          <w:rFonts w:ascii="仿宋" w:eastAsia="仿宋" w:hAnsi="仿宋" w:cs="仿宋_GB2312" w:hint="eastAsia"/>
          <w:sz w:val="32"/>
          <w:szCs w:val="32"/>
        </w:rPr>
        <w:t>篇，</w:t>
      </w:r>
      <w:r w:rsidRPr="0019472D">
        <w:rPr>
          <w:rFonts w:ascii="仿宋" w:eastAsia="仿宋" w:hAnsi="仿宋" w:cs="仿宋_GB2312"/>
          <w:sz w:val="32"/>
          <w:szCs w:val="32"/>
        </w:rPr>
        <w:t>EI</w:t>
      </w:r>
      <w:r w:rsidRPr="0019472D">
        <w:rPr>
          <w:rFonts w:ascii="仿宋" w:eastAsia="仿宋" w:hAnsi="仿宋" w:cs="仿宋_GB2312" w:hint="eastAsia"/>
          <w:sz w:val="32"/>
          <w:szCs w:val="32"/>
        </w:rPr>
        <w:t>收录</w:t>
      </w:r>
      <w:r w:rsidRPr="0019472D">
        <w:rPr>
          <w:rFonts w:ascii="仿宋" w:eastAsia="仿宋" w:hAnsi="仿宋" w:cs="仿宋_GB2312"/>
          <w:sz w:val="32"/>
          <w:szCs w:val="32"/>
        </w:rPr>
        <w:t>16</w:t>
      </w:r>
      <w:r w:rsidRPr="0019472D">
        <w:rPr>
          <w:rFonts w:ascii="仿宋" w:eastAsia="仿宋" w:hAnsi="仿宋" w:cs="仿宋_GB2312" w:hint="eastAsia"/>
          <w:sz w:val="32"/>
          <w:szCs w:val="32"/>
        </w:rPr>
        <w:t>篇，多次在国际国内学术会议上做报告；组织召开第二届国际基础设施与材料学术会议，主编学术论文集由美国</w:t>
      </w:r>
      <w:r w:rsidRPr="0019472D">
        <w:rPr>
          <w:rFonts w:ascii="仿宋" w:eastAsia="仿宋" w:hAnsi="仿宋" w:cs="仿宋_GB2312"/>
          <w:sz w:val="32"/>
          <w:szCs w:val="32"/>
        </w:rPr>
        <w:t>DEStech Publications,Inc.</w:t>
      </w:r>
      <w:r w:rsidRPr="0019472D">
        <w:rPr>
          <w:rFonts w:ascii="仿宋" w:eastAsia="仿宋" w:hAnsi="仿宋" w:cs="仿宋_GB2312" w:hint="eastAsia"/>
          <w:sz w:val="32"/>
          <w:szCs w:val="32"/>
        </w:rPr>
        <w:t>出版发行；科研成果应用于多项山东省、青岛市重点建设项目方案论证、设计、监测、质量验收</w:t>
      </w:r>
      <w:bookmarkStart w:id="0" w:name="_GoBack"/>
      <w:bookmarkEnd w:id="0"/>
      <w:r w:rsidRPr="0019472D">
        <w:rPr>
          <w:rFonts w:ascii="仿宋" w:eastAsia="仿宋" w:hAnsi="仿宋" w:cs="仿宋_GB2312" w:hint="eastAsia"/>
          <w:sz w:val="32"/>
          <w:szCs w:val="32"/>
        </w:rPr>
        <w:t>等工作；获中国职业安全健康协会科学技术奖一等奖、青岛市科技进步二等奖、建设部“华夏建设奖”三等奖等科研奖励。</w:t>
      </w:r>
    </w:p>
    <w:p w:rsidR="00FB69B6" w:rsidRPr="0019472D" w:rsidRDefault="00FB69B6" w:rsidP="00C9081E">
      <w:pPr>
        <w:spacing w:line="560" w:lineRule="exact"/>
        <w:ind w:left="100" w:right="86" w:firstLine="641"/>
        <w:jc w:val="both"/>
        <w:rPr>
          <w:rFonts w:ascii="仿宋" w:eastAsia="仿宋" w:hAnsi="仿宋"/>
          <w:sz w:val="32"/>
          <w:szCs w:val="32"/>
        </w:rPr>
      </w:pPr>
    </w:p>
    <w:p w:rsidR="00FB69B6" w:rsidRPr="00C9081E" w:rsidRDefault="00FB69B6" w:rsidP="00C9081E">
      <w:pPr>
        <w:spacing w:line="560" w:lineRule="exact"/>
        <w:ind w:left="100" w:right="86" w:firstLine="641"/>
        <w:jc w:val="both"/>
        <w:rPr>
          <w:rFonts w:ascii="宋体"/>
          <w:sz w:val="32"/>
          <w:szCs w:val="32"/>
        </w:rPr>
      </w:pPr>
    </w:p>
    <w:sectPr w:rsidR="00FB69B6" w:rsidRPr="00C9081E" w:rsidSect="00EA66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9B6" w:rsidRDefault="00FB69B6" w:rsidP="00F632A0">
      <w:r>
        <w:separator/>
      </w:r>
    </w:p>
  </w:endnote>
  <w:endnote w:type="continuationSeparator" w:id="0">
    <w:p w:rsidR="00FB69B6" w:rsidRDefault="00FB69B6" w:rsidP="00F632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9B6" w:rsidRDefault="00FB69B6" w:rsidP="00F632A0">
      <w:r>
        <w:separator/>
      </w:r>
    </w:p>
  </w:footnote>
  <w:footnote w:type="continuationSeparator" w:id="0">
    <w:p w:rsidR="00FB69B6" w:rsidRDefault="00FB69B6" w:rsidP="00F632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32A0"/>
    <w:rsid w:val="000131F1"/>
    <w:rsid w:val="0009460C"/>
    <w:rsid w:val="000E346A"/>
    <w:rsid w:val="00127A39"/>
    <w:rsid w:val="00141752"/>
    <w:rsid w:val="00151DF9"/>
    <w:rsid w:val="001906BE"/>
    <w:rsid w:val="0019472D"/>
    <w:rsid w:val="001A5236"/>
    <w:rsid w:val="001E15CE"/>
    <w:rsid w:val="00233770"/>
    <w:rsid w:val="002744F8"/>
    <w:rsid w:val="002A0094"/>
    <w:rsid w:val="002A530B"/>
    <w:rsid w:val="003249A7"/>
    <w:rsid w:val="00346F2B"/>
    <w:rsid w:val="003A04F0"/>
    <w:rsid w:val="003B1812"/>
    <w:rsid w:val="003B2ECB"/>
    <w:rsid w:val="003E6CD8"/>
    <w:rsid w:val="00420116"/>
    <w:rsid w:val="00435EA9"/>
    <w:rsid w:val="004361DA"/>
    <w:rsid w:val="00461EE2"/>
    <w:rsid w:val="004C62BB"/>
    <w:rsid w:val="004F5553"/>
    <w:rsid w:val="0051617F"/>
    <w:rsid w:val="0053005D"/>
    <w:rsid w:val="005865B5"/>
    <w:rsid w:val="00665E58"/>
    <w:rsid w:val="006A0518"/>
    <w:rsid w:val="0073456C"/>
    <w:rsid w:val="0074405A"/>
    <w:rsid w:val="007571CE"/>
    <w:rsid w:val="00902ED8"/>
    <w:rsid w:val="009717DC"/>
    <w:rsid w:val="0099338E"/>
    <w:rsid w:val="009A3139"/>
    <w:rsid w:val="009C474C"/>
    <w:rsid w:val="009E0EE9"/>
    <w:rsid w:val="009F46F7"/>
    <w:rsid w:val="00A067CE"/>
    <w:rsid w:val="00A30892"/>
    <w:rsid w:val="00A72C65"/>
    <w:rsid w:val="00A76714"/>
    <w:rsid w:val="00A81126"/>
    <w:rsid w:val="00AA1E61"/>
    <w:rsid w:val="00AC26C2"/>
    <w:rsid w:val="00BB237B"/>
    <w:rsid w:val="00C10C07"/>
    <w:rsid w:val="00C61C4A"/>
    <w:rsid w:val="00C9081E"/>
    <w:rsid w:val="00C91C08"/>
    <w:rsid w:val="00C94649"/>
    <w:rsid w:val="00C97B82"/>
    <w:rsid w:val="00CA62BE"/>
    <w:rsid w:val="00CB3B67"/>
    <w:rsid w:val="00CC3843"/>
    <w:rsid w:val="00D6045E"/>
    <w:rsid w:val="00D94311"/>
    <w:rsid w:val="00D96931"/>
    <w:rsid w:val="00DB4E35"/>
    <w:rsid w:val="00DD2015"/>
    <w:rsid w:val="00DD422A"/>
    <w:rsid w:val="00DD45E6"/>
    <w:rsid w:val="00DD73B0"/>
    <w:rsid w:val="00DE03B6"/>
    <w:rsid w:val="00DF06FA"/>
    <w:rsid w:val="00E71F6A"/>
    <w:rsid w:val="00E7717F"/>
    <w:rsid w:val="00E87CD9"/>
    <w:rsid w:val="00E9163B"/>
    <w:rsid w:val="00EA25F0"/>
    <w:rsid w:val="00EA66A5"/>
    <w:rsid w:val="00EC3C01"/>
    <w:rsid w:val="00EF0482"/>
    <w:rsid w:val="00F406B2"/>
    <w:rsid w:val="00F632A0"/>
    <w:rsid w:val="00F77F0D"/>
    <w:rsid w:val="00F80C32"/>
    <w:rsid w:val="00FB50DD"/>
    <w:rsid w:val="00FB69B6"/>
    <w:rsid w:val="00FC2F95"/>
    <w:rsid w:val="00FC7914"/>
    <w:rsid w:val="00FE486A"/>
    <w:rsid w:val="00FE7F2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A39"/>
    <w:rPr>
      <w:rFonts w:cs="Arial"/>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32A0"/>
    <w:pPr>
      <w:pBdr>
        <w:bottom w:val="single" w:sz="6" w:space="1" w:color="auto"/>
      </w:pBdr>
      <w:tabs>
        <w:tab w:val="center" w:pos="4153"/>
        <w:tab w:val="right" w:pos="8306"/>
      </w:tabs>
      <w:snapToGrid w:val="0"/>
      <w:jc w:val="center"/>
    </w:pPr>
    <w:rPr>
      <w:rFonts w:cs="Times New Roman"/>
      <w:sz w:val="18"/>
      <w:szCs w:val="18"/>
    </w:rPr>
  </w:style>
  <w:style w:type="character" w:customStyle="1" w:styleId="HeaderChar">
    <w:name w:val="Header Char"/>
    <w:basedOn w:val="DefaultParagraphFont"/>
    <w:link w:val="Header"/>
    <w:uiPriority w:val="99"/>
    <w:locked/>
    <w:rsid w:val="00F632A0"/>
    <w:rPr>
      <w:rFonts w:cs="Times New Roman"/>
      <w:sz w:val="18"/>
    </w:rPr>
  </w:style>
  <w:style w:type="paragraph" w:styleId="Footer">
    <w:name w:val="footer"/>
    <w:basedOn w:val="Normal"/>
    <w:link w:val="FooterChar"/>
    <w:uiPriority w:val="99"/>
    <w:rsid w:val="00F632A0"/>
    <w:pPr>
      <w:tabs>
        <w:tab w:val="center" w:pos="4153"/>
        <w:tab w:val="right" w:pos="8306"/>
      </w:tabs>
      <w:snapToGrid w:val="0"/>
    </w:pPr>
    <w:rPr>
      <w:rFonts w:cs="Times New Roman"/>
      <w:sz w:val="18"/>
      <w:szCs w:val="18"/>
    </w:rPr>
  </w:style>
  <w:style w:type="character" w:customStyle="1" w:styleId="FooterChar">
    <w:name w:val="Footer Char"/>
    <w:basedOn w:val="DefaultParagraphFont"/>
    <w:link w:val="Footer"/>
    <w:uiPriority w:val="99"/>
    <w:locked/>
    <w:rsid w:val="00F632A0"/>
    <w:rPr>
      <w:rFonts w:cs="Times New Roman"/>
      <w:sz w:val="18"/>
    </w:rPr>
  </w:style>
  <w:style w:type="paragraph" w:styleId="BalloonText">
    <w:name w:val="Balloon Text"/>
    <w:basedOn w:val="Normal"/>
    <w:link w:val="BalloonTextChar"/>
    <w:uiPriority w:val="99"/>
    <w:semiHidden/>
    <w:rsid w:val="0019472D"/>
    <w:rPr>
      <w:sz w:val="18"/>
      <w:szCs w:val="18"/>
    </w:rPr>
  </w:style>
  <w:style w:type="character" w:customStyle="1" w:styleId="BalloonTextChar">
    <w:name w:val="Balloon Text Char"/>
    <w:basedOn w:val="DefaultParagraphFont"/>
    <w:link w:val="BalloonText"/>
    <w:uiPriority w:val="99"/>
    <w:semiHidden/>
    <w:locked/>
    <w:rPr>
      <w:rFonts w:cs="Arial"/>
      <w:kern w:val="0"/>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4</Pages>
  <Words>270</Words>
  <Characters>1542</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AutoBVT</cp:lastModifiedBy>
  <cp:revision>15</cp:revision>
  <cp:lastPrinted>2019-07-15T03:40:00Z</cp:lastPrinted>
  <dcterms:created xsi:type="dcterms:W3CDTF">2019-07-15T02:04:00Z</dcterms:created>
  <dcterms:modified xsi:type="dcterms:W3CDTF">2019-07-15T03:40:00Z</dcterms:modified>
</cp:coreProperties>
</file>