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83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eastAsia="zh-CN"/>
        </w:rPr>
        <w:t>李代宽事迹材料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李代宽，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男，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山东省泰安第十九中学高中语文老师，博士研究生学历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文学博士学位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，泰安市高层次人才，岱岳区专业技术拔尖人才。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主要业绩如下：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一、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  <w:lang w:eastAsia="zh-CN"/>
        </w:rPr>
        <w:t>教育教学思想和理念。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我国教育的根本任务是立德树人。学科教学必须服务于教育，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增强学生的认知能力、合作能力、创新能力和职业能力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语文学科具有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综合性和实践性相统一、工具性和人文性相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50505"/>
          <w:spacing w:val="0"/>
          <w:sz w:val="32"/>
          <w:szCs w:val="32"/>
          <w:shd w:val="clear" w:color="auto" w:fill="FFFFFF"/>
          <w:lang w:eastAsia="zh-CN"/>
        </w:rPr>
        <w:t>统一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50505"/>
          <w:spacing w:val="0"/>
          <w:sz w:val="32"/>
          <w:szCs w:val="32"/>
          <w:shd w:val="clear" w:color="auto" w:fill="FFFFFF"/>
        </w:rPr>
        <w:t>的特点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50505"/>
          <w:spacing w:val="0"/>
          <w:sz w:val="32"/>
          <w:szCs w:val="32"/>
          <w:shd w:val="clear" w:color="auto" w:fill="FFFFFF"/>
          <w:lang w:eastAsia="zh-CN"/>
        </w:rPr>
        <w:t>。高中不是“高考加工厂”，语文教学不能理科化，必须满足学生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多样化选择需求、多样化发展需求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50505"/>
          <w:spacing w:val="0"/>
          <w:sz w:val="32"/>
          <w:szCs w:val="32"/>
          <w:shd w:val="clear" w:color="auto" w:fill="FFFFFF"/>
          <w:lang w:val="en-US" w:eastAsia="zh-CN"/>
        </w:rPr>
        <w:t>2017年教育部颁布新课程标准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，提出了语文学科的四大核心素养，从“三维目标”走向“核心素养”，从“学科本位”走向“以人为本”，明确了学生应具备的文化基础、自主发展和社会参与的必备品格和关键能力，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50505"/>
          <w:spacing w:val="0"/>
          <w:sz w:val="32"/>
          <w:szCs w:val="32"/>
          <w:shd w:val="clear" w:color="auto" w:fill="FFFFFF"/>
          <w:lang w:eastAsia="zh-CN"/>
        </w:rPr>
        <w:t>为我们下一步的高中语文教学指明了方向。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eastAsia="zh-CN"/>
        </w:rPr>
        <w:t>二、教书育人取得的成绩。</w:t>
      </w: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lang w:val="en-US" w:eastAsia="zh-CN"/>
        </w:rPr>
        <w:t>1、师德师风，为师之本。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优秀的师德师风表现在要有爱心和耐心，师生之间保持人格上的平等并倡导民主。例如我</w:t>
      </w: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</w:rPr>
        <w:t>一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直担任班主任工作，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善于倾听，善于沟通，真正走入学生内心，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切实贯彻“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德育为首，质量争先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”的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育人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理念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我多次获得区优秀班主任、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区德育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工作先进个人等荣誉称号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，连年被评为师德标兵。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2、多年来，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我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以建构主义教学理论为依据，坚持实践并推行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“七要素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明确目标、学生展示、教师精讲、学生质疑、当堂小结、训练达标、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布置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作业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课堂教学改革”，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强化学生自主学习、合作学习、探究学习，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全面实行“自主协作+学案导学”教学模式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。我充分发挥“传、帮、带”作用，成立名师工作室，引领全校语文教师以“研讨课、示范课”为主线，开展新老教师结对子活动，着力培养青年教师，开展一系列“讲、评、议、思”课堂教学研讨活动。因教学成果显著，这一教学模式得以在全区推广。我多次在兄弟学校执教公开课、示范课，在区教学工作会上做典型发言，多次参加“送教下乡”等活动，培训初中高中语文教师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300多人次。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我也多次荣获市、区优秀教师荣誉称号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，被区教育局评定为全区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“教学能手”“骨干教师”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“学科带头人”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连年被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学生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评为“我最满意教师”。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3、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>为了促进语文教学改革，我组建天成文学社、“悠然”朗诵社等社团，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主持编印一月一期的校刊《启航》；主持编订《诗词读本》《人民时评读本》等多部校本教材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；多次举行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“春天送你一首诗”大型诗歌朗诵会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、高中生辩论赛等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活动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，“得法于课内，得益于课外”，给语文教学带来生机和活力。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 xml:space="preserve"> 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eastAsia="zh-CN"/>
        </w:rPr>
        <w:t>三、教育教学研究成果。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我一直刻苦学习，不断提升自己。2006年至2009年，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我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在徐州师范大学文学院攻读硕士研究生学位，师从赵兴勤先生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2011年至2014年，在曲阜师范大学文学院攻读博士学位，师从单承彬先生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，曾获得曲阜师范大学校长科研奖励基金一等奖。我也是目前泰安市基础教育系统唯一具有博士学历和学位的教师。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实事求是地讲，我曾有很多机会进入高校做科研和教学工作，但是，一方面难以割舍对高中语文教学的热爱，一方面是我的学术科研水平和能力仍有很大欠缺，恐怕也难以胜任高校的科研和教学工作，因此，我把在学术探究过程中的所学、所思、所悟运用到高中语文教学之中，可以更好地发挥自己特长，更好地促进自己的专业发展！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因此，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我积极撰写教育教学论文，在《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人民日报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》《光明日报》《课程教育研究》等期刊上发表论文多篇；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主持中央电化教育馆十三五重点课题等国家级课题三项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，取得“中学生生涯规划指导师”证书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。我准备将自己多年的教育教学体会汇聚成册，安排出版独著，题目暂定为《核心素养视域下高中语文高效课堂的建构》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。因为工作成绩突出，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我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多次被区教育局党委通报表彰，多次荣获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市区两级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“优秀共产党员”荣誉称号。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4C2AD0"/>
    <w:rsid w:val="253A602D"/>
    <w:rsid w:val="3A4F2DFC"/>
    <w:rsid w:val="45C373B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 Spacing"/>
    <w:uiPriority w:val="0"/>
    <w:pPr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三月飞雪</cp:lastModifiedBy>
  <dcterms:modified xsi:type="dcterms:W3CDTF">2019-07-17T01:37:34Z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