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DBE" w:rsidRPr="001A33A0" w:rsidRDefault="00766DBE" w:rsidP="00766DBE">
      <w:pPr>
        <w:jc w:val="center"/>
        <w:rPr>
          <w:rFonts w:ascii="方正小标宋简体" w:eastAsia="方正小标宋简体" w:hint="eastAsia"/>
          <w:bCs/>
          <w:color w:val="000000" w:themeColor="text1"/>
          <w:sz w:val="44"/>
          <w:szCs w:val="44"/>
        </w:rPr>
      </w:pPr>
      <w:r w:rsidRPr="001A33A0">
        <w:rPr>
          <w:rFonts w:ascii="方正小标宋简体" w:eastAsia="方正小标宋简体" w:hint="eastAsia"/>
          <w:bCs/>
          <w:color w:val="000000" w:themeColor="text1"/>
          <w:sz w:val="44"/>
          <w:szCs w:val="44"/>
        </w:rPr>
        <w:t>陈方</w:t>
      </w:r>
      <w:proofErr w:type="gramStart"/>
      <w:r w:rsidRPr="001A33A0">
        <w:rPr>
          <w:rFonts w:ascii="方正小标宋简体" w:eastAsia="方正小标宋简体" w:hint="eastAsia"/>
          <w:bCs/>
          <w:color w:val="000000" w:themeColor="text1"/>
          <w:sz w:val="44"/>
          <w:szCs w:val="44"/>
        </w:rPr>
        <w:t>方</w:t>
      </w:r>
      <w:proofErr w:type="gramEnd"/>
      <w:r w:rsidRPr="001A33A0">
        <w:rPr>
          <w:rFonts w:ascii="方正小标宋简体" w:eastAsia="方正小标宋简体" w:hint="eastAsia"/>
          <w:bCs/>
          <w:color w:val="000000" w:themeColor="text1"/>
          <w:sz w:val="44"/>
          <w:szCs w:val="44"/>
        </w:rPr>
        <w:t>事迹材料</w:t>
      </w:r>
    </w:p>
    <w:p w:rsidR="00766DBE" w:rsidRPr="001A33A0" w:rsidRDefault="00766DBE" w:rsidP="00766DBE">
      <w:pPr>
        <w:jc w:val="center"/>
        <w:rPr>
          <w:rFonts w:ascii="楷体_GB2312" w:eastAsia="楷体_GB2312" w:hint="eastAsia"/>
          <w:bCs/>
          <w:color w:val="000000" w:themeColor="text1"/>
          <w:sz w:val="32"/>
          <w:szCs w:val="32"/>
        </w:rPr>
      </w:pPr>
      <w:r w:rsidRPr="001A33A0">
        <w:rPr>
          <w:rFonts w:ascii="楷体_GB2312" w:eastAsia="楷体_GB2312" w:hint="eastAsia"/>
          <w:bCs/>
          <w:color w:val="000000" w:themeColor="text1"/>
          <w:sz w:val="32"/>
          <w:szCs w:val="32"/>
        </w:rPr>
        <w:t>山东省烟台艺术学校  陈方</w:t>
      </w:r>
      <w:proofErr w:type="gramStart"/>
      <w:r w:rsidRPr="001A33A0">
        <w:rPr>
          <w:rFonts w:ascii="楷体_GB2312" w:eastAsia="楷体_GB2312" w:hint="eastAsia"/>
          <w:bCs/>
          <w:color w:val="000000" w:themeColor="text1"/>
          <w:sz w:val="32"/>
          <w:szCs w:val="32"/>
        </w:rPr>
        <w:t>方</w:t>
      </w:r>
      <w:proofErr w:type="gramEnd"/>
    </w:p>
    <w:p w:rsidR="00766DBE" w:rsidRPr="001A33A0" w:rsidRDefault="00766DBE" w:rsidP="00766DBE">
      <w:pPr>
        <w:ind w:firstLineChars="200" w:firstLine="643"/>
        <w:rPr>
          <w:rFonts w:ascii="仿宋_GB2312" w:eastAsia="仿宋_GB2312" w:hint="eastAsia"/>
          <w:b/>
          <w:bCs/>
          <w:color w:val="000000" w:themeColor="text1"/>
          <w:sz w:val="32"/>
          <w:szCs w:val="32"/>
        </w:rPr>
      </w:pPr>
    </w:p>
    <w:p w:rsidR="00766DBE" w:rsidRPr="001A33A0" w:rsidRDefault="00766DBE" w:rsidP="00766DBE">
      <w:pPr>
        <w:ind w:firstLineChars="200" w:firstLine="643"/>
        <w:rPr>
          <w:rFonts w:ascii="仿宋_GB2312" w:eastAsia="仿宋_GB2312" w:hint="eastAsia"/>
          <w:b/>
          <w:bCs/>
          <w:color w:val="000000" w:themeColor="text1"/>
          <w:sz w:val="32"/>
          <w:szCs w:val="32"/>
        </w:rPr>
      </w:pPr>
      <w:r w:rsidRPr="001A33A0">
        <w:rPr>
          <w:rFonts w:ascii="仿宋_GB2312" w:eastAsia="仿宋_GB2312" w:hint="eastAsia"/>
          <w:b/>
          <w:bCs/>
          <w:color w:val="000000" w:themeColor="text1"/>
          <w:sz w:val="32"/>
          <w:szCs w:val="32"/>
        </w:rPr>
        <w:t>坚守一线，成果显著。</w:t>
      </w:r>
      <w:r w:rsidRPr="001A33A0">
        <w:rPr>
          <w:rFonts w:ascii="仿宋_GB2312" w:eastAsia="仿宋_GB2312" w:hint="eastAsia"/>
          <w:color w:val="000000" w:themeColor="text1"/>
          <w:sz w:val="32"/>
          <w:szCs w:val="32"/>
        </w:rPr>
        <w:t>始终坚守音乐教育第一线，以“一切为了学生，为了学生的一切”为宗旨，以因材施教为原则，以提高自身专业能力为基础，以学生专业发展和人格成长相结合为目标，博采众长，潜心执教，注重艺术职业教育钢琴教学的规范、创新和发展。教学中，坚持每学期根据教学计划、教学进度、学生精准培养计划有条不紊的推进教学工作，严格按照学校教学要求，充分兼顾所有学生，以上好课、上满课为标准，将教学和反思良好结合，使学生专业基础发展扎实，实践能力突出。同时针对艺术职业教育的要求，耐心钻研专业教材，搜集专业资料，探索与艺术职业教育相适应的“以实践促教学”的理实一体的教学方法。了解职业教育和专业发展最新动态，不断更新职教和艺术发展观念，凭借扎实的专业能力、丰富的教学经验，提高了教学效率和教学成绩，所教学生获全国中等职业学校“文明风采”竞赛一等奖、国际青少年钢琴大赛一等奖、中白“丝绸之路”国际青少年艺术大赛金奖等国内外专业比赛大奖50余人次，所教学生70余人考入中国音乐学院、星</w:t>
      </w:r>
      <w:proofErr w:type="gramStart"/>
      <w:r w:rsidRPr="001A33A0">
        <w:rPr>
          <w:rFonts w:ascii="仿宋_GB2312" w:eastAsia="仿宋_GB2312" w:hint="eastAsia"/>
          <w:color w:val="000000" w:themeColor="text1"/>
          <w:sz w:val="32"/>
          <w:szCs w:val="32"/>
        </w:rPr>
        <w:t>海艺术</w:t>
      </w:r>
      <w:proofErr w:type="gramEnd"/>
      <w:r w:rsidRPr="001A33A0">
        <w:rPr>
          <w:rFonts w:ascii="仿宋_GB2312" w:eastAsia="仿宋_GB2312" w:hint="eastAsia"/>
          <w:color w:val="000000" w:themeColor="text1"/>
          <w:sz w:val="32"/>
          <w:szCs w:val="32"/>
        </w:rPr>
        <w:t>学院、山东艺术学院等高等艺术学府，现在已是桃李芬芳，硕果累累。</w:t>
      </w:r>
    </w:p>
    <w:p w:rsidR="00766DBE" w:rsidRPr="001A33A0" w:rsidRDefault="00766DBE" w:rsidP="00766DBE">
      <w:pPr>
        <w:ind w:firstLineChars="200" w:firstLine="643"/>
        <w:rPr>
          <w:rFonts w:ascii="仿宋_GB2312" w:eastAsia="仿宋_GB2312" w:hint="eastAsia"/>
          <w:color w:val="000000" w:themeColor="text1"/>
          <w:sz w:val="32"/>
          <w:szCs w:val="32"/>
        </w:rPr>
      </w:pPr>
      <w:r w:rsidRPr="001A33A0">
        <w:rPr>
          <w:rFonts w:ascii="仿宋_GB2312" w:eastAsia="仿宋_GB2312" w:hint="eastAsia"/>
          <w:b/>
          <w:bCs/>
          <w:color w:val="000000" w:themeColor="text1"/>
          <w:sz w:val="32"/>
          <w:szCs w:val="32"/>
        </w:rPr>
        <w:t>立德树人，学高示范。</w:t>
      </w:r>
      <w:r w:rsidRPr="001A33A0">
        <w:rPr>
          <w:rFonts w:ascii="仿宋_GB2312" w:eastAsia="仿宋_GB2312" w:hint="eastAsia"/>
          <w:color w:val="000000" w:themeColor="text1"/>
          <w:sz w:val="32"/>
          <w:szCs w:val="32"/>
        </w:rPr>
        <w:t>从教二十多年来，坚持以师德标</w:t>
      </w:r>
      <w:r w:rsidRPr="001A33A0">
        <w:rPr>
          <w:rFonts w:ascii="仿宋_GB2312" w:eastAsia="仿宋_GB2312" w:hint="eastAsia"/>
          <w:color w:val="000000" w:themeColor="text1"/>
          <w:sz w:val="32"/>
          <w:szCs w:val="32"/>
        </w:rPr>
        <w:lastRenderedPageBreak/>
        <w:t>准严格要求自己，以德施教，以德育德，以身作则，为人师表，以学生为本，注重学生的思想教育和专业发展统一协调，以倾注爱心育英才的奉献精神为引领，秉承“学艺先做人”，用自己的良好言行和人格魅力去感染、熏陶、影响学生，获“烟台市师德标兵”“青年榜样提名”“山东省职业院校优秀教师”等荣誉称号。始终树立终身学习的思想，积极参加国培、省培和网络研修，不断充实自我，以自身专业能力不断引导和影响学生，同时将理论与实践不断结合，在丰富的演奏经历中，专业能力和技术不断提高，演奏技艺炉火纯青。连续三次获得全省中等艺校技能大赛演奏一等奖，获得钢琴伴奏奖、山东省青少年钢琴大赛指导教师奖、美国音乐公开赛指导教师奖、亚太杯国际音乐舞蹈大赛指导教师奖、全国文明风采大赛指导教师奖等众多荣誉。多次担任国内外钢琴比赛评委，多次与美国、加拿大、奥地利等国外演奏大师、著名音乐家同台合作，在烟台大剧院成功举办独奏、伴奏等多场音乐会，多次在各类国际艺术节、音乐会中担任钢琴独奏和伴奏，以出色的演奏、伴奏能力和细腻的情感处理赢得国内外同行的一致认可。</w:t>
      </w:r>
    </w:p>
    <w:p w:rsidR="00766DBE" w:rsidRPr="001A33A0" w:rsidRDefault="00766DBE" w:rsidP="00766DBE">
      <w:pPr>
        <w:ind w:firstLineChars="200" w:firstLine="643"/>
        <w:rPr>
          <w:rFonts w:ascii="仿宋_GB2312" w:eastAsia="仿宋_GB2312" w:hint="eastAsia"/>
          <w:color w:val="000000" w:themeColor="text1"/>
          <w:sz w:val="32"/>
          <w:szCs w:val="32"/>
        </w:rPr>
      </w:pPr>
      <w:r w:rsidRPr="001A33A0">
        <w:rPr>
          <w:rFonts w:ascii="仿宋_GB2312" w:eastAsia="仿宋_GB2312" w:hint="eastAsia"/>
          <w:b/>
          <w:bCs/>
          <w:color w:val="000000" w:themeColor="text1"/>
          <w:sz w:val="32"/>
          <w:szCs w:val="32"/>
        </w:rPr>
        <w:t>以</w:t>
      </w:r>
      <w:proofErr w:type="gramStart"/>
      <w:r w:rsidRPr="001A33A0">
        <w:rPr>
          <w:rFonts w:ascii="仿宋_GB2312" w:eastAsia="仿宋_GB2312" w:hint="eastAsia"/>
          <w:b/>
          <w:bCs/>
          <w:color w:val="000000" w:themeColor="text1"/>
          <w:sz w:val="32"/>
          <w:szCs w:val="32"/>
        </w:rPr>
        <w:t>研</w:t>
      </w:r>
      <w:proofErr w:type="gramEnd"/>
      <w:r w:rsidRPr="001A33A0">
        <w:rPr>
          <w:rFonts w:ascii="仿宋_GB2312" w:eastAsia="仿宋_GB2312" w:hint="eastAsia"/>
          <w:b/>
          <w:bCs/>
          <w:color w:val="000000" w:themeColor="text1"/>
          <w:sz w:val="32"/>
          <w:szCs w:val="32"/>
        </w:rPr>
        <w:t>促教，成果丰硕。</w:t>
      </w:r>
      <w:r w:rsidRPr="001A33A0">
        <w:rPr>
          <w:rFonts w:ascii="仿宋_GB2312" w:eastAsia="仿宋_GB2312" w:hint="eastAsia"/>
          <w:color w:val="000000" w:themeColor="text1"/>
          <w:sz w:val="32"/>
          <w:szCs w:val="32"/>
        </w:rPr>
        <w:t>准确把握专业建设和教学改革的方向，潜心研究职业教育理论，注重发挥科研对教学工作的引领作用，深入研究艺术职业人才发展要求及社会艺术人才需求，与时俱进地调整专业结构，建构“一体两翼”的课程</w:t>
      </w:r>
      <w:r w:rsidRPr="001A33A0">
        <w:rPr>
          <w:rFonts w:ascii="仿宋_GB2312" w:eastAsia="仿宋_GB2312" w:hint="eastAsia"/>
          <w:color w:val="000000" w:themeColor="text1"/>
          <w:sz w:val="32"/>
          <w:szCs w:val="32"/>
        </w:rPr>
        <w:lastRenderedPageBreak/>
        <w:t>体系，牵头探索教、学、练、考、赛、演“六位一体”的人才培养模式，在探索艺术类人才培养模式方面成果显著。主持课题《中等艺术职业学校“六位一体”人才培养模式的探索与研究》同时被中国艺术职业学会和烟台市职业教育“十三五”课题立项。秉承终身学习的原则，在更新专业理论知识的同时，注重理论与实践不断结合，将自己的所学、所教、所思进行总结，学术科研能力不断提升，形成诸多理论性成果，出版了《钢琴音乐表现及钢琴即兴伴奏应用研究》《音乐教学研究》等个人专著，多次在国家级期刊上发表论文，主持及参与了多个国家、省市级课题，参与的课题《“名师工作室”教学模式理论建构及实践研究》被列为省教改立项重点资助项目。</w:t>
      </w:r>
    </w:p>
    <w:p w:rsidR="008C3FB8" w:rsidRPr="001A33A0" w:rsidRDefault="00766DBE" w:rsidP="00766DBE">
      <w:pPr>
        <w:rPr>
          <w:rFonts w:ascii="仿宋_GB2312" w:eastAsia="仿宋_GB2312" w:hint="eastAsia"/>
          <w:color w:val="000000" w:themeColor="text1"/>
          <w:sz w:val="32"/>
          <w:szCs w:val="32"/>
        </w:rPr>
      </w:pPr>
      <w:r w:rsidRPr="001A33A0">
        <w:rPr>
          <w:rFonts w:ascii="仿宋_GB2312" w:eastAsia="仿宋_GB2312" w:hint="eastAsia"/>
          <w:b/>
          <w:bCs/>
          <w:color w:val="000000" w:themeColor="text1"/>
          <w:sz w:val="32"/>
          <w:szCs w:val="32"/>
        </w:rPr>
        <w:t>服务发展，效能突出。</w:t>
      </w:r>
      <w:r w:rsidRPr="001A33A0">
        <w:rPr>
          <w:rFonts w:ascii="仿宋_GB2312" w:eastAsia="仿宋_GB2312" w:hint="eastAsia"/>
          <w:color w:val="000000" w:themeColor="text1"/>
          <w:sz w:val="32"/>
          <w:szCs w:val="32"/>
        </w:rPr>
        <w:t>十分注重教学团队的建设和教师的培养，陈方</w:t>
      </w:r>
      <w:proofErr w:type="gramStart"/>
      <w:r w:rsidRPr="001A33A0">
        <w:rPr>
          <w:rFonts w:ascii="仿宋_GB2312" w:eastAsia="仿宋_GB2312" w:hint="eastAsia"/>
          <w:color w:val="000000" w:themeColor="text1"/>
          <w:sz w:val="32"/>
          <w:szCs w:val="32"/>
        </w:rPr>
        <w:t>方</w:t>
      </w:r>
      <w:proofErr w:type="gramEnd"/>
      <w:r w:rsidRPr="001A33A0">
        <w:rPr>
          <w:rFonts w:ascii="仿宋_GB2312" w:eastAsia="仿宋_GB2312" w:hint="eastAsia"/>
          <w:color w:val="000000" w:themeColor="text1"/>
          <w:sz w:val="32"/>
          <w:szCs w:val="32"/>
        </w:rPr>
        <w:t>带领音乐专业教学团队成功获批烟台市中等职业学校教学团队建设项目，以优秀教学团队为依托，以自身专业优势资源为基础，不断推进音乐社会服务发展。牵头申办并承办了烟台市音乐舞蹈技能竞赛（三年）和全国职业院校中职</w:t>
      </w:r>
      <w:proofErr w:type="gramStart"/>
      <w:r w:rsidRPr="001A33A0">
        <w:rPr>
          <w:rFonts w:ascii="仿宋_GB2312" w:eastAsia="仿宋_GB2312" w:hint="eastAsia"/>
          <w:color w:val="000000" w:themeColor="text1"/>
          <w:sz w:val="32"/>
          <w:szCs w:val="32"/>
        </w:rPr>
        <w:t>组艺术</w:t>
      </w:r>
      <w:proofErr w:type="gramEnd"/>
      <w:r w:rsidRPr="001A33A0">
        <w:rPr>
          <w:rFonts w:ascii="仿宋_GB2312" w:eastAsia="仿宋_GB2312" w:hint="eastAsia"/>
          <w:color w:val="000000" w:themeColor="text1"/>
          <w:sz w:val="32"/>
          <w:szCs w:val="32"/>
        </w:rPr>
        <w:t>专业技能（戏曲表演）赛项，打造艺术发展实践平台，服务区域文化产业发展。近5年来，带队赴敬老院、部队、街道、学校慰问演出20余次；平均每年带领学生参加艺术实践活动50余场，定期带领团队骨干教师</w:t>
      </w:r>
      <w:proofErr w:type="gramStart"/>
      <w:r w:rsidRPr="001A33A0">
        <w:rPr>
          <w:rFonts w:ascii="仿宋_GB2312" w:eastAsia="仿宋_GB2312" w:hint="eastAsia"/>
          <w:color w:val="000000" w:themeColor="text1"/>
          <w:sz w:val="32"/>
          <w:szCs w:val="32"/>
        </w:rPr>
        <w:t>赴特殊</w:t>
      </w:r>
      <w:proofErr w:type="gramEnd"/>
      <w:r w:rsidRPr="001A33A0">
        <w:rPr>
          <w:rFonts w:ascii="仿宋_GB2312" w:eastAsia="仿宋_GB2312" w:hint="eastAsia"/>
          <w:color w:val="000000" w:themeColor="text1"/>
          <w:sz w:val="32"/>
          <w:szCs w:val="32"/>
        </w:rPr>
        <w:t>学校和贫困山区慰问并演出；每年举办4次公益钢琴艺术讲堂，</w:t>
      </w:r>
      <w:r w:rsidRPr="001A33A0">
        <w:rPr>
          <w:rFonts w:ascii="仿宋_GB2312" w:eastAsia="仿宋_GB2312" w:hint="eastAsia"/>
          <w:color w:val="000000" w:themeColor="text1"/>
          <w:sz w:val="32"/>
          <w:szCs w:val="32"/>
        </w:rPr>
        <w:lastRenderedPageBreak/>
        <w:t>面向烟台各县市区钢琴艺术爱好者进行专业交流20余场；担任烟台市教师合唱团、烟台市老年合唱团钢琴艺术指导60余次；为全市中小学音乐教师做钢琴伴奏辅导及音乐教育培训，培训人次上千余人；同时担任全国音乐家协会考级评委、国家职业技能考评员、烟台市中小学艺术展演专家评委、烟台市教师资格考试评委，为社会音乐发展交流做出贡献，成为烟台市文化艺术领域的一张靓丽名片。</w:t>
      </w:r>
      <w:bookmarkStart w:id="0" w:name="_GoBack"/>
      <w:bookmarkEnd w:id="0"/>
    </w:p>
    <w:sectPr w:rsidR="008C3FB8" w:rsidRPr="001A33A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CDF" w:rsidRDefault="00E50CDF" w:rsidP="00BA53BB">
      <w:r>
        <w:separator/>
      </w:r>
    </w:p>
  </w:endnote>
  <w:endnote w:type="continuationSeparator" w:id="0">
    <w:p w:rsidR="00E50CDF" w:rsidRDefault="00E50CDF" w:rsidP="00BA5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2774620"/>
      <w:docPartObj>
        <w:docPartGallery w:val="Page Numbers (Bottom of Page)"/>
        <w:docPartUnique/>
      </w:docPartObj>
    </w:sdtPr>
    <w:sdtContent>
      <w:p w:rsidR="00BA53BB" w:rsidRDefault="00BA53BB">
        <w:pPr>
          <w:pStyle w:val="a4"/>
          <w:jc w:val="center"/>
        </w:pPr>
        <w:r>
          <w:fldChar w:fldCharType="begin"/>
        </w:r>
        <w:r>
          <w:instrText>PAGE   \* MERGEFORMAT</w:instrText>
        </w:r>
        <w:r>
          <w:fldChar w:fldCharType="separate"/>
        </w:r>
        <w:r w:rsidRPr="00BA53BB">
          <w:rPr>
            <w:noProof/>
            <w:lang w:val="zh-CN"/>
          </w:rPr>
          <w:t>1</w:t>
        </w:r>
        <w:r>
          <w:fldChar w:fldCharType="end"/>
        </w:r>
      </w:p>
    </w:sdtContent>
  </w:sdt>
  <w:p w:rsidR="00BA53BB" w:rsidRDefault="00BA53B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CDF" w:rsidRDefault="00E50CDF" w:rsidP="00BA53BB">
      <w:r>
        <w:separator/>
      </w:r>
    </w:p>
  </w:footnote>
  <w:footnote w:type="continuationSeparator" w:id="0">
    <w:p w:rsidR="00E50CDF" w:rsidRDefault="00E50CDF" w:rsidP="00BA53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FB8"/>
    <w:rsid w:val="001A33A0"/>
    <w:rsid w:val="0036351F"/>
    <w:rsid w:val="00766DBE"/>
    <w:rsid w:val="008C3FB8"/>
    <w:rsid w:val="00BA53BB"/>
    <w:rsid w:val="00E50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DB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53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A53BB"/>
    <w:rPr>
      <w:rFonts w:ascii="Times New Roman" w:eastAsia="宋体" w:hAnsi="Times New Roman" w:cs="Times New Roman"/>
      <w:sz w:val="18"/>
      <w:szCs w:val="18"/>
    </w:rPr>
  </w:style>
  <w:style w:type="paragraph" w:styleId="a4">
    <w:name w:val="footer"/>
    <w:basedOn w:val="a"/>
    <w:link w:val="Char0"/>
    <w:uiPriority w:val="99"/>
    <w:unhideWhenUsed/>
    <w:rsid w:val="00BA53BB"/>
    <w:pPr>
      <w:tabs>
        <w:tab w:val="center" w:pos="4153"/>
        <w:tab w:val="right" w:pos="8306"/>
      </w:tabs>
      <w:snapToGrid w:val="0"/>
      <w:jc w:val="left"/>
    </w:pPr>
    <w:rPr>
      <w:sz w:val="18"/>
      <w:szCs w:val="18"/>
    </w:rPr>
  </w:style>
  <w:style w:type="character" w:customStyle="1" w:styleId="Char0">
    <w:name w:val="页脚 Char"/>
    <w:basedOn w:val="a0"/>
    <w:link w:val="a4"/>
    <w:uiPriority w:val="99"/>
    <w:rsid w:val="00BA53BB"/>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DB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A53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A53BB"/>
    <w:rPr>
      <w:rFonts w:ascii="Times New Roman" w:eastAsia="宋体" w:hAnsi="Times New Roman" w:cs="Times New Roman"/>
      <w:sz w:val="18"/>
      <w:szCs w:val="18"/>
    </w:rPr>
  </w:style>
  <w:style w:type="paragraph" w:styleId="a4">
    <w:name w:val="footer"/>
    <w:basedOn w:val="a"/>
    <w:link w:val="Char0"/>
    <w:uiPriority w:val="99"/>
    <w:unhideWhenUsed/>
    <w:rsid w:val="00BA53BB"/>
    <w:pPr>
      <w:tabs>
        <w:tab w:val="center" w:pos="4153"/>
        <w:tab w:val="right" w:pos="8306"/>
      </w:tabs>
      <w:snapToGrid w:val="0"/>
      <w:jc w:val="left"/>
    </w:pPr>
    <w:rPr>
      <w:sz w:val="18"/>
      <w:szCs w:val="18"/>
    </w:rPr>
  </w:style>
  <w:style w:type="character" w:customStyle="1" w:styleId="Char0">
    <w:name w:val="页脚 Char"/>
    <w:basedOn w:val="a0"/>
    <w:link w:val="a4"/>
    <w:uiPriority w:val="99"/>
    <w:rsid w:val="00BA53B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269</Words>
  <Characters>1539</Characters>
  <Application>Microsoft Office Word</Application>
  <DocSecurity>0</DocSecurity>
  <Lines>12</Lines>
  <Paragraphs>3</Paragraphs>
  <ScaleCrop>false</ScaleCrop>
  <Company>Microsoft</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2019-07-12T01:07:00Z</dcterms:created>
  <dcterms:modified xsi:type="dcterms:W3CDTF">2019-07-12T01:09:00Z</dcterms:modified>
</cp:coreProperties>
</file>