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723" w:firstLineChars="200"/>
        <w:jc w:val="center"/>
        <w:rPr>
          <w:rFonts w:hint="eastAsia" w:ascii="仿宋_GB2312" w:hAnsi="Times New Roman" w:eastAsia="仿宋_GB2312" w:cs="Times New Roman"/>
          <w:b/>
          <w:bCs w:val="0"/>
          <w:sz w:val="36"/>
          <w:szCs w:val="36"/>
          <w:lang w:val="en-US" w:eastAsia="zh-CN"/>
        </w:rPr>
      </w:pPr>
      <w:r>
        <w:rPr>
          <w:rFonts w:hint="eastAsia" w:ascii="仿宋_GB2312" w:hAnsi="Times New Roman" w:eastAsia="仿宋_GB2312" w:cs="Times New Roman"/>
          <w:b/>
          <w:bCs w:val="0"/>
          <w:sz w:val="36"/>
          <w:szCs w:val="36"/>
          <w:lang w:val="en-US" w:eastAsia="zh-CN"/>
        </w:rPr>
        <w:t>临沂艺术学校徐飞同志先进事迹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Times New Roman" w:eastAsia="仿宋_GB2312" w:cs="Times New Roman"/>
          <w:b w:val="0"/>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ascii="仿宋_GB2312" w:hAnsi="Times New Roman" w:eastAsia="仿宋_GB2312" w:cs="Times New Roman"/>
          <w:b w:val="0"/>
          <w:bCs/>
          <w:sz w:val="28"/>
          <w:szCs w:val="28"/>
        </w:rPr>
      </w:pPr>
      <w:r>
        <w:rPr>
          <w:rFonts w:hint="eastAsia" w:ascii="仿宋_GB2312" w:hAnsi="Times New Roman" w:eastAsia="仿宋_GB2312" w:cs="Times New Roman"/>
          <w:b w:val="0"/>
          <w:bCs/>
          <w:sz w:val="28"/>
          <w:szCs w:val="28"/>
        </w:rPr>
        <w:t>徐飞，自1993年参加工作以来，忠诚于党的教育事业，以良好的师德修养，严谨的治学精神，兢兢业业的工作作风和突出的教学业绩，受到业界师生的一致好评。</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ascii="仿宋_GB2312" w:hAnsi="Times New Roman" w:eastAsia="仿宋_GB2312" w:cs="Times New Roman"/>
          <w:b w:val="0"/>
          <w:bCs/>
          <w:sz w:val="28"/>
          <w:szCs w:val="28"/>
        </w:rPr>
      </w:pPr>
      <w:r>
        <w:rPr>
          <w:rFonts w:hint="eastAsia" w:ascii="仿宋_GB2312" w:hAnsi="Times New Roman" w:eastAsia="仿宋_GB2312" w:cs="Times New Roman"/>
          <w:b w:val="0"/>
          <w:bCs/>
          <w:sz w:val="28"/>
          <w:szCs w:val="28"/>
        </w:rPr>
        <w:t xml:space="preserve">    作为老师，深知打铁还得自身硬，要想给学生一碗水，自己先得有一桶活水，所以，从参加工作那天起，他一天都没有放松过学习。利用课余时间，阅读了许多中外教育名家和音乐艺术类的理论著作，做了大量地笔记，并认真学习和吸收，真正做到学为所用。凭着对教育工作的满腔热忱，全身心的投入到教学工作中，采用请进来</w:t>
      </w:r>
      <w:r>
        <w:rPr>
          <w:rFonts w:hint="eastAsia" w:ascii="微软雅黑" w:hAnsi="微软雅黑" w:eastAsia="微软雅黑" w:cs="微软雅黑"/>
          <w:b w:val="0"/>
          <w:bCs/>
          <w:sz w:val="28"/>
          <w:szCs w:val="28"/>
        </w:rPr>
        <w:t>﹑</w:t>
      </w:r>
      <w:r>
        <w:rPr>
          <w:rFonts w:hint="eastAsia" w:ascii="仿宋_GB2312" w:hAnsi="仿宋_GB2312" w:eastAsia="仿宋_GB2312" w:cs="仿宋_GB2312"/>
          <w:b w:val="0"/>
          <w:bCs/>
          <w:sz w:val="28"/>
          <w:szCs w:val="28"/>
        </w:rPr>
        <w:t>走出去等办法，虚心向有经验的业界专家学习请教，细心聆听老教师对自己教育教学的评价，只要有学习培训的</w:t>
      </w:r>
      <w:r>
        <w:rPr>
          <w:rFonts w:hint="eastAsia" w:ascii="仿宋_GB2312" w:hAnsi="Times New Roman" w:eastAsia="仿宋_GB2312" w:cs="Times New Roman"/>
          <w:b w:val="0"/>
          <w:bCs/>
          <w:sz w:val="28"/>
          <w:szCs w:val="28"/>
        </w:rPr>
        <w:t>机会，都积极参加。正是凭着这份执著，徐我在音乐教学方面不断成熟起来，成为教师中的业务带头人。</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ascii="仿宋_GB2312" w:hAnsi="Times New Roman" w:eastAsia="仿宋_GB2312" w:cs="Times New Roman"/>
          <w:b w:val="0"/>
          <w:bCs/>
          <w:sz w:val="28"/>
          <w:szCs w:val="28"/>
        </w:rPr>
      </w:pPr>
      <w:r>
        <w:rPr>
          <w:rFonts w:hint="eastAsia" w:ascii="仿宋_GB2312" w:hAnsi="Times New Roman" w:eastAsia="仿宋_GB2312" w:cs="Times New Roman"/>
          <w:b w:val="0"/>
          <w:bCs/>
          <w:sz w:val="28"/>
          <w:szCs w:val="28"/>
        </w:rPr>
        <w:t xml:space="preserve">     二十余年来，徐飞同志一直奋斗在教学工作第一线，热爱自己的本职教学工作，真正以俯首甘为孺子牛的精神对待自己的学生，他将传承、发扬民族技艺的理想熔铸在一点一滴的教学实践中。教学中他充分讲究科学化、艺术化、创新化，将严谨的知识体系融汇在生动的互动练习和丰富的情境载体中去，充分调动学生的学习兴趣，最大程度发挥每个学生的潜能，走出了一条个性鲜明的民族器乐教学之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ascii="仿宋_GB2312" w:hAnsi="Times New Roman" w:eastAsia="仿宋_GB2312" w:cs="Times New Roman"/>
          <w:b w:val="0"/>
          <w:bCs/>
          <w:sz w:val="28"/>
          <w:szCs w:val="28"/>
        </w:rPr>
      </w:pPr>
      <w:r>
        <w:rPr>
          <w:rFonts w:hint="eastAsia" w:ascii="仿宋_GB2312" w:hAnsi="Times New Roman" w:eastAsia="仿宋_GB2312" w:cs="Times New Roman"/>
          <w:b w:val="0"/>
          <w:bCs/>
          <w:sz w:val="28"/>
          <w:szCs w:val="28"/>
        </w:rPr>
        <w:t xml:space="preserve">   90年代初，就在全市范围内率先成立了艺校学生军乐团、民乐团，并事必躬亲进行指挥和排练工作，毫无怨言地花费了大量精力和个人休息时间，打造了两个技艺精湛的乐队，引发了强烈的社会反响和学习借鉴的热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ascii="仿宋_GB2312" w:hAnsi="Times New Roman" w:eastAsia="仿宋_GB2312" w:cs="Times New Roman"/>
          <w:b w:val="0"/>
          <w:bCs/>
          <w:sz w:val="28"/>
          <w:szCs w:val="28"/>
        </w:rPr>
      </w:pPr>
      <w:r>
        <w:rPr>
          <w:rFonts w:hint="eastAsia" w:ascii="仿宋_GB2312" w:hAnsi="Times New Roman" w:eastAsia="仿宋_GB2312" w:cs="Times New Roman"/>
          <w:b w:val="0"/>
          <w:bCs/>
          <w:sz w:val="28"/>
          <w:szCs w:val="28"/>
        </w:rPr>
        <w:t xml:space="preserve">    在教学</w:t>
      </w:r>
      <w:r>
        <w:rPr>
          <w:rFonts w:ascii="仿宋_GB2312" w:hAnsi="Times New Roman" w:eastAsia="仿宋_GB2312" w:cs="Times New Roman"/>
          <w:b w:val="0"/>
          <w:bCs/>
          <w:sz w:val="28"/>
          <w:szCs w:val="28"/>
        </w:rPr>
        <w:t>上</w:t>
      </w:r>
      <w:r>
        <w:rPr>
          <w:rFonts w:hint="eastAsia" w:ascii="仿宋_GB2312" w:hAnsi="Times New Roman" w:eastAsia="仿宋_GB2312" w:cs="Times New Roman"/>
          <w:b w:val="0"/>
          <w:bCs/>
          <w:sz w:val="28"/>
          <w:szCs w:val="28"/>
        </w:rPr>
        <w:t xml:space="preserve">极为注重对学生因材施教，根据每名专业课学生的基础、能力差异采取个性化“任务教学法”，并严格予以督促，对预习、授课、作业、练习巩固订出具体的学习常规，让不同层次的学生都能在成就感和挑战性并存的学习感受中不断进步。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ascii="仿宋_GB2312" w:hAnsi="Times New Roman" w:eastAsia="仿宋_GB2312" w:cs="Times New Roman"/>
          <w:b w:val="0"/>
          <w:bCs/>
          <w:sz w:val="28"/>
          <w:szCs w:val="28"/>
        </w:rPr>
      </w:pPr>
      <w:r>
        <w:rPr>
          <w:rFonts w:hint="eastAsia" w:ascii="仿宋_GB2312" w:hAnsi="Times New Roman" w:eastAsia="仿宋_GB2312" w:cs="Times New Roman"/>
          <w:b w:val="0"/>
          <w:bCs/>
          <w:sz w:val="28"/>
          <w:szCs w:val="28"/>
        </w:rPr>
        <w:t xml:space="preserve">    还特别关心学生和其他方面有特殊困难的学生，对学习有困难的学生爱之深，知之细，喻之理，导之微。 对后进生的辅导，他并不限于知识技能的辅导，更重要的是学习思想的引导，首先找到并解决他们的心结，让他们意识到学习的重要性和必要性，使之对学习萌发动力和兴趣。这个过程是复杂的，也是极为耗费心力的，几十年如一日地细心、耐心培育他的每一个学生。正是这种甘为人梯的精神，使我每届所带的学生无论是思想品德，学业成绩，还是其他方面都更加优秀，</w:t>
      </w:r>
      <w:r>
        <w:rPr>
          <w:rFonts w:ascii="仿宋_GB2312" w:hAnsi="Times New Roman" w:eastAsia="仿宋_GB2312" w:cs="Times New Roman"/>
          <w:b w:val="0"/>
          <w:bCs/>
          <w:sz w:val="28"/>
          <w:szCs w:val="28"/>
        </w:rPr>
        <w:t>多年来有多</w:t>
      </w:r>
      <w:r>
        <w:rPr>
          <w:rFonts w:hint="eastAsia" w:ascii="仿宋_GB2312" w:hAnsi="Times New Roman" w:eastAsia="仿宋_GB2312" w:cs="Times New Roman"/>
          <w:b w:val="0"/>
          <w:bCs/>
          <w:sz w:val="28"/>
          <w:szCs w:val="28"/>
        </w:rPr>
        <w:t>名</w:t>
      </w:r>
      <w:r>
        <w:rPr>
          <w:rFonts w:ascii="仿宋_GB2312" w:hAnsi="Times New Roman" w:eastAsia="仿宋_GB2312" w:cs="Times New Roman"/>
          <w:b w:val="0"/>
          <w:bCs/>
          <w:sz w:val="28"/>
          <w:szCs w:val="28"/>
        </w:rPr>
        <w:t>学生参加</w:t>
      </w:r>
      <w:r>
        <w:rPr>
          <w:rFonts w:hint="eastAsia" w:ascii="仿宋_GB2312" w:hAnsi="Times New Roman" w:eastAsia="仿宋_GB2312" w:cs="Times New Roman"/>
          <w:b w:val="0"/>
          <w:bCs/>
          <w:sz w:val="28"/>
          <w:szCs w:val="28"/>
        </w:rPr>
        <w:t>全国、</w:t>
      </w:r>
      <w:r>
        <w:rPr>
          <w:rFonts w:ascii="仿宋_GB2312" w:hAnsi="Times New Roman" w:eastAsia="仿宋_GB2312" w:cs="Times New Roman"/>
          <w:b w:val="0"/>
          <w:bCs/>
          <w:sz w:val="28"/>
          <w:szCs w:val="28"/>
        </w:rPr>
        <w:t>全省</w:t>
      </w:r>
      <w:r>
        <w:rPr>
          <w:rFonts w:hint="eastAsia" w:ascii="仿宋_GB2312" w:hAnsi="Times New Roman" w:eastAsia="仿宋_GB2312" w:cs="Times New Roman"/>
          <w:b w:val="0"/>
          <w:bCs/>
          <w:sz w:val="28"/>
          <w:szCs w:val="28"/>
        </w:rPr>
        <w:t>大赛</w:t>
      </w:r>
      <w:r>
        <w:rPr>
          <w:rFonts w:ascii="仿宋_GB2312" w:hAnsi="Times New Roman" w:eastAsia="仿宋_GB2312" w:cs="Times New Roman"/>
          <w:b w:val="0"/>
          <w:bCs/>
          <w:sz w:val="28"/>
          <w:szCs w:val="28"/>
        </w:rPr>
        <w:t>获得一、二、三等奖</w:t>
      </w:r>
      <w:r>
        <w:rPr>
          <w:rFonts w:hint="eastAsia" w:ascii="仿宋_GB2312" w:hAnsi="Times New Roman" w:eastAsia="仿宋_GB2312" w:cs="Times New Roman"/>
          <w:b w:val="0"/>
          <w:bCs/>
          <w:sz w:val="28"/>
          <w:szCs w:val="28"/>
        </w:rPr>
        <w:t>；为</w:t>
      </w:r>
      <w:r>
        <w:rPr>
          <w:rFonts w:ascii="仿宋_GB2312" w:hAnsi="Times New Roman" w:eastAsia="仿宋_GB2312" w:cs="Times New Roman"/>
          <w:b w:val="0"/>
          <w:bCs/>
          <w:sz w:val="28"/>
          <w:szCs w:val="28"/>
        </w:rPr>
        <w:t>全国重点艺术院校培养了</w:t>
      </w:r>
      <w:r>
        <w:rPr>
          <w:rFonts w:hint="eastAsia" w:ascii="仿宋_GB2312" w:hAnsi="Times New Roman" w:eastAsia="仿宋_GB2312" w:cs="Times New Roman"/>
          <w:b w:val="0"/>
          <w:bCs/>
          <w:sz w:val="28"/>
          <w:szCs w:val="28"/>
        </w:rPr>
        <w:t>大批的</w:t>
      </w:r>
      <w:r>
        <w:rPr>
          <w:rFonts w:ascii="仿宋_GB2312" w:hAnsi="Times New Roman" w:eastAsia="仿宋_GB2312" w:cs="Times New Roman"/>
          <w:b w:val="0"/>
          <w:bCs/>
          <w:sz w:val="28"/>
          <w:szCs w:val="28"/>
        </w:rPr>
        <w:t>优秀学生。</w:t>
      </w:r>
    </w:p>
    <w:p>
      <w:pPr>
        <w:keepNext w:val="0"/>
        <w:keepLines w:val="0"/>
        <w:pageBreakBefore w:val="0"/>
        <w:widowControl w:val="0"/>
        <w:kinsoku/>
        <w:wordWrap/>
        <w:overflowPunct/>
        <w:topLinePunct w:val="0"/>
        <w:autoSpaceDE/>
        <w:autoSpaceDN/>
        <w:bidi w:val="0"/>
        <w:adjustRightInd/>
        <w:snapToGrid/>
        <w:spacing w:line="360" w:lineRule="auto"/>
        <w:ind w:firstLine="495"/>
        <w:jc w:val="left"/>
        <w:textAlignment w:val="auto"/>
        <w:outlineLvl w:val="9"/>
        <w:rPr>
          <w:rFonts w:ascii="仿宋_GB2312" w:hAnsi="Times New Roman" w:eastAsia="仿宋_GB2312" w:cs="Times New Roman"/>
          <w:b w:val="0"/>
          <w:bCs/>
          <w:sz w:val="28"/>
          <w:szCs w:val="28"/>
        </w:rPr>
      </w:pPr>
      <w:r>
        <w:rPr>
          <w:rFonts w:hint="eastAsia" w:ascii="仿宋_GB2312" w:hAnsi="Times New Roman" w:eastAsia="仿宋_GB2312" w:cs="Times New Roman"/>
          <w:b w:val="0"/>
          <w:bCs/>
          <w:sz w:val="28"/>
          <w:szCs w:val="28"/>
        </w:rPr>
        <w:t>在教学的前沿阵地，连续九年担任班主任、音乐科科主任。以为学生开发优良的学习方法、指明学习奋斗的方向为工作重心，不抛弃、不放弃任何一名学生，尽全力解决学生遇到的各类难题。学生生活上出现困难，他倾心相助；学生思想上陷入困境，他耐心引导；学生心理上有了不快，他悉心劝解。每带一届学生，他不仅能很快赢得学生的尊重和信任，而且能和他们建立亲近友善的师生关系，成为他们的良师益友。他的付出和努力，成就了许多业界精英，也改变了许多叛逆少年，成为许多孩子和家长心中最可托付的老师和恩人。</w:t>
      </w:r>
    </w:p>
    <w:p>
      <w:pPr>
        <w:keepNext w:val="0"/>
        <w:keepLines w:val="0"/>
        <w:pageBreakBefore w:val="0"/>
        <w:widowControl w:val="0"/>
        <w:kinsoku/>
        <w:wordWrap/>
        <w:overflowPunct/>
        <w:topLinePunct w:val="0"/>
        <w:autoSpaceDE/>
        <w:autoSpaceDN/>
        <w:bidi w:val="0"/>
        <w:adjustRightInd/>
        <w:snapToGrid/>
        <w:spacing w:line="360" w:lineRule="auto"/>
        <w:ind w:firstLine="495"/>
        <w:jc w:val="left"/>
        <w:textAlignment w:val="auto"/>
        <w:outlineLvl w:val="9"/>
        <w:rPr>
          <w:rFonts w:ascii="仿宋_GB2312" w:hAnsi="Times New Roman" w:eastAsia="仿宋_GB2312" w:cs="Times New Roman"/>
          <w:b w:val="0"/>
          <w:bCs/>
          <w:sz w:val="28"/>
          <w:szCs w:val="28"/>
        </w:rPr>
      </w:pPr>
      <w:r>
        <w:rPr>
          <w:rFonts w:hint="eastAsia" w:ascii="仿宋_GB2312" w:hAnsi="Times New Roman" w:eastAsia="仿宋_GB2312" w:cs="Times New Roman"/>
          <w:b w:val="0"/>
          <w:bCs/>
          <w:sz w:val="28"/>
          <w:szCs w:val="28"/>
        </w:rPr>
        <w:t>在教科研方面</w:t>
      </w:r>
      <w:r>
        <w:rPr>
          <w:rFonts w:ascii="仿宋_GB2312" w:hAnsi="Times New Roman" w:eastAsia="仿宋_GB2312" w:cs="Times New Roman"/>
          <w:b w:val="0"/>
          <w:bCs/>
          <w:sz w:val="28"/>
          <w:szCs w:val="28"/>
        </w:rPr>
        <w:t>，带领音乐科的老师编写了</w:t>
      </w:r>
      <w:r>
        <w:rPr>
          <w:rFonts w:hint="eastAsia" w:ascii="仿宋_GB2312" w:hAnsi="Times New Roman" w:eastAsia="仿宋_GB2312" w:cs="Times New Roman"/>
          <w:b w:val="0"/>
          <w:bCs/>
          <w:sz w:val="28"/>
          <w:szCs w:val="28"/>
        </w:rPr>
        <w:t>《</w:t>
      </w:r>
      <w:r>
        <w:rPr>
          <w:rFonts w:ascii="仿宋_GB2312" w:hAnsi="Times New Roman" w:eastAsia="仿宋_GB2312" w:cs="Times New Roman"/>
          <w:b w:val="0"/>
          <w:bCs/>
          <w:sz w:val="28"/>
          <w:szCs w:val="28"/>
        </w:rPr>
        <w:t>基础乐理</w:t>
      </w:r>
      <w:r>
        <w:rPr>
          <w:rFonts w:hint="eastAsia" w:ascii="仿宋_GB2312" w:hAnsi="Times New Roman" w:eastAsia="仿宋_GB2312" w:cs="Times New Roman"/>
          <w:b w:val="0"/>
          <w:bCs/>
          <w:sz w:val="28"/>
          <w:szCs w:val="28"/>
        </w:rPr>
        <w:t>》</w:t>
      </w:r>
      <w:r>
        <w:rPr>
          <w:rFonts w:hint="eastAsia" w:ascii="仿宋_GB2312" w:hAnsi="Times New Roman" w:eastAsia="仿宋_GB2312" w:cs="Times New Roman"/>
          <w:b w:val="0"/>
          <w:bCs/>
          <w:sz w:val="28"/>
          <w:szCs w:val="28"/>
          <w:lang w:val="en-US" w:eastAsia="zh-CN"/>
        </w:rPr>
        <w:t>、</w:t>
      </w:r>
      <w:r>
        <w:rPr>
          <w:rFonts w:hint="eastAsia" w:ascii="仿宋_GB2312" w:hAnsi="Times New Roman" w:eastAsia="仿宋_GB2312" w:cs="Times New Roman"/>
          <w:b w:val="0"/>
          <w:bCs/>
          <w:sz w:val="28"/>
          <w:szCs w:val="28"/>
        </w:rPr>
        <w:t>《视唱练耳》校本教材；个人</w:t>
      </w:r>
      <w:r>
        <w:rPr>
          <w:rFonts w:ascii="仿宋_GB2312" w:hAnsi="Times New Roman" w:eastAsia="仿宋_GB2312" w:cs="Times New Roman"/>
          <w:b w:val="0"/>
          <w:bCs/>
          <w:sz w:val="28"/>
          <w:szCs w:val="28"/>
        </w:rPr>
        <w:t>撰写了《</w:t>
      </w:r>
      <w:r>
        <w:rPr>
          <w:rFonts w:hint="eastAsia" w:ascii="仿宋_GB2312" w:hAnsi="Times New Roman" w:eastAsia="仿宋_GB2312" w:cs="Times New Roman"/>
          <w:b w:val="0"/>
          <w:bCs/>
          <w:sz w:val="28"/>
          <w:szCs w:val="28"/>
        </w:rPr>
        <w:t>民族</w:t>
      </w:r>
      <w:r>
        <w:rPr>
          <w:rFonts w:ascii="仿宋_GB2312" w:hAnsi="Times New Roman" w:eastAsia="仿宋_GB2312" w:cs="Times New Roman"/>
          <w:b w:val="0"/>
          <w:bCs/>
          <w:sz w:val="28"/>
          <w:szCs w:val="28"/>
        </w:rPr>
        <w:t>器乐与民族器乐文化研究》</w:t>
      </w:r>
      <w:r>
        <w:rPr>
          <w:rFonts w:hint="eastAsia" w:ascii="仿宋_GB2312" w:hAnsi="Times New Roman" w:eastAsia="仿宋_GB2312" w:cs="Times New Roman"/>
          <w:b w:val="0"/>
          <w:bCs/>
          <w:sz w:val="28"/>
          <w:szCs w:val="28"/>
        </w:rPr>
        <w:t>专著</w:t>
      </w:r>
      <w:r>
        <w:rPr>
          <w:rFonts w:ascii="仿宋_GB2312" w:hAnsi="Times New Roman" w:eastAsia="仿宋_GB2312" w:cs="Times New Roman"/>
          <w:b w:val="0"/>
          <w:bCs/>
          <w:sz w:val="28"/>
          <w:szCs w:val="28"/>
        </w:rPr>
        <w:t>一部；</w:t>
      </w:r>
      <w:r>
        <w:rPr>
          <w:rFonts w:hint="eastAsia" w:ascii="仿宋_GB2312" w:hAnsi="Times New Roman" w:eastAsia="仿宋_GB2312" w:cs="Times New Roman"/>
          <w:b w:val="0"/>
          <w:bCs/>
          <w:sz w:val="28"/>
          <w:szCs w:val="28"/>
        </w:rPr>
        <w:t>在</w:t>
      </w:r>
      <w:r>
        <w:rPr>
          <w:rFonts w:ascii="仿宋_GB2312" w:hAnsi="Times New Roman" w:eastAsia="仿宋_GB2312" w:cs="Times New Roman"/>
          <w:b w:val="0"/>
          <w:bCs/>
          <w:sz w:val="28"/>
          <w:szCs w:val="28"/>
        </w:rPr>
        <w:t>省级以上</w:t>
      </w:r>
      <w:r>
        <w:rPr>
          <w:rFonts w:hint="eastAsia" w:ascii="仿宋_GB2312" w:hAnsi="Times New Roman" w:eastAsia="仿宋_GB2312" w:cs="Times New Roman"/>
          <w:b w:val="0"/>
          <w:bCs/>
          <w:sz w:val="28"/>
          <w:szCs w:val="28"/>
        </w:rPr>
        <w:t>刊物</w:t>
      </w:r>
      <w:r>
        <w:rPr>
          <w:rFonts w:ascii="仿宋_GB2312" w:hAnsi="Times New Roman" w:eastAsia="仿宋_GB2312" w:cs="Times New Roman"/>
          <w:b w:val="0"/>
          <w:bCs/>
          <w:sz w:val="28"/>
          <w:szCs w:val="28"/>
        </w:rPr>
        <w:t>发表专业论文</w:t>
      </w:r>
      <w:r>
        <w:rPr>
          <w:rFonts w:hint="eastAsia" w:ascii="仿宋_GB2312" w:hAnsi="Times New Roman" w:eastAsia="仿宋_GB2312" w:cs="Times New Roman"/>
          <w:b w:val="0"/>
          <w:bCs/>
          <w:sz w:val="28"/>
          <w:szCs w:val="28"/>
        </w:rPr>
        <w:t>多篇</w:t>
      </w:r>
      <w:r>
        <w:rPr>
          <w:rFonts w:ascii="仿宋_GB2312" w:hAnsi="Times New Roman" w:eastAsia="仿宋_GB2312" w:cs="Times New Roman"/>
          <w:b w:val="0"/>
          <w:bCs/>
          <w:sz w:val="28"/>
          <w:szCs w:val="28"/>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ascii="仿宋_GB2312" w:hAnsi="Times New Roman" w:eastAsia="仿宋_GB2312" w:cs="Times New Roman"/>
          <w:b w:val="0"/>
          <w:bCs/>
          <w:sz w:val="28"/>
          <w:szCs w:val="28"/>
        </w:rPr>
      </w:pPr>
      <w:r>
        <w:rPr>
          <w:rFonts w:hint="eastAsia" w:ascii="仿宋_GB2312" w:hAnsi="Times New Roman" w:eastAsia="仿宋_GB2312" w:cs="Times New Roman"/>
          <w:b w:val="0"/>
          <w:bCs/>
          <w:sz w:val="28"/>
          <w:szCs w:val="28"/>
        </w:rPr>
        <w:t xml:space="preserve">    我</w:t>
      </w:r>
      <w:r>
        <w:rPr>
          <w:rFonts w:ascii="仿宋_GB2312" w:hAnsi="Times New Roman" w:eastAsia="仿宋_GB2312" w:cs="Times New Roman"/>
          <w:b w:val="0"/>
          <w:bCs/>
          <w:sz w:val="28"/>
          <w:szCs w:val="28"/>
        </w:rPr>
        <w:t>是</w:t>
      </w:r>
      <w:r>
        <w:rPr>
          <w:rFonts w:hint="eastAsia" w:ascii="仿宋_GB2312" w:hAnsi="Times New Roman" w:eastAsia="仿宋_GB2312" w:cs="Times New Roman"/>
          <w:b w:val="0"/>
          <w:bCs/>
          <w:sz w:val="28"/>
          <w:szCs w:val="28"/>
        </w:rPr>
        <w:t>一个默默无闻的人民教师，以自己的模范行为， 踏实的工作作风，为学校的教育教学工作作出了自己的贡献。以高尚的职业道德和开拓进取的精神诠释着教师的内涵，用无私奉献的精神书写着一个教师的平凡人生。</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eastAsiaTheme="minorEastAsia"/>
          <w:sz w:val="28"/>
          <w:szCs w:val="28"/>
          <w:lang w:val="en-US" w:eastAsia="zh-CN"/>
        </w:rPr>
      </w:pPr>
      <w:r>
        <w:rPr>
          <w:rFonts w:hint="eastAsia"/>
          <w:sz w:val="28"/>
          <w:szCs w:val="28"/>
          <w:lang w:val="en-US" w:eastAsia="zh-CN"/>
        </w:rPr>
        <w:t xml:space="preserve">                                      </w:t>
      </w:r>
      <w:bookmarkStart w:id="0" w:name="_GoBack"/>
      <w:bookmarkEnd w:id="0"/>
      <w:r>
        <w:rPr>
          <w:rFonts w:hint="eastAsia"/>
          <w:sz w:val="28"/>
          <w:szCs w:val="28"/>
          <w:lang w:val="en-US" w:eastAsia="zh-CN"/>
        </w:rPr>
        <w:t xml:space="preserve"> 签名：</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eastAsiaTheme="minorEastAsia"/>
          <w:sz w:val="28"/>
          <w:szCs w:val="28"/>
          <w:lang w:val="en-US" w:eastAsia="zh-CN"/>
        </w:rPr>
      </w:pPr>
      <w:r>
        <w:rPr>
          <w:rFonts w:hint="eastAsia"/>
          <w:sz w:val="28"/>
          <w:szCs w:val="28"/>
          <w:lang w:val="en-US" w:eastAsia="zh-CN"/>
        </w:rPr>
        <w:t xml:space="preserve">                                       2019年7月17日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E8305F"/>
    <w:rsid w:val="1EE8305F"/>
    <w:rsid w:val="3B7A46FF"/>
    <w:rsid w:val="7BFA4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2019-07-17T08:02:00Z</dcterms:created>
  <dc:creator>叶子玳</dc:creator>
  <cp:lastModifiedBy>叶子玳</cp:lastModifiedBy>
  <dcterms:modified xsi:type="dcterms:W3CDTF">2019-07-17T08:09:20Z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