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优秀教师推荐对象事迹</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eastAsia"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一、基本情况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刘新全，</w:t>
      </w:r>
      <w:r>
        <w:rPr>
          <w:rFonts w:hint="eastAsia" w:ascii="仿宋" w:hAnsi="仿宋" w:eastAsia="仿宋" w:cs="仿宋"/>
          <w:sz w:val="28"/>
          <w:szCs w:val="28"/>
          <w:lang w:val="en-US" w:eastAsia="zh-CN"/>
        </w:rPr>
        <w:t>男，法学博士，</w:t>
      </w:r>
      <w:r>
        <w:rPr>
          <w:rFonts w:hint="eastAsia" w:ascii="仿宋" w:hAnsi="仿宋" w:eastAsia="仿宋" w:cs="仿宋"/>
          <w:sz w:val="28"/>
          <w:szCs w:val="28"/>
        </w:rPr>
        <w:t>马克思主义学院副教授</w:t>
      </w:r>
      <w:r>
        <w:rPr>
          <w:rFonts w:hint="eastAsia" w:ascii="仿宋" w:hAnsi="仿宋" w:eastAsia="仿宋" w:cs="仿宋"/>
          <w:sz w:val="28"/>
          <w:szCs w:val="28"/>
          <w:lang w:eastAsia="zh-CN"/>
        </w:rPr>
        <w:t>、形势与政策教研室主任、</w:t>
      </w:r>
      <w:r>
        <w:rPr>
          <w:rFonts w:hint="eastAsia" w:ascii="仿宋" w:hAnsi="仿宋" w:eastAsia="仿宋" w:cs="仿宋"/>
          <w:sz w:val="28"/>
          <w:szCs w:val="28"/>
          <w:lang w:val="en-US" w:eastAsia="zh-CN"/>
        </w:rPr>
        <w:t>马院党总支纪律检查委员、</w:t>
      </w:r>
      <w:r>
        <w:rPr>
          <w:rFonts w:hint="eastAsia" w:ascii="仿宋" w:hAnsi="仿宋" w:eastAsia="仿宋" w:cs="仿宋"/>
          <w:sz w:val="28"/>
          <w:szCs w:val="28"/>
          <w:lang w:eastAsia="zh-CN"/>
        </w:rPr>
        <w:t>校党委讲师团讲师、</w:t>
      </w:r>
      <w:r>
        <w:rPr>
          <w:rFonts w:hint="eastAsia" w:ascii="仿宋" w:hAnsi="仿宋" w:eastAsia="仿宋" w:cs="仿宋"/>
          <w:sz w:val="28"/>
          <w:szCs w:val="28"/>
          <w:lang w:val="en-US" w:eastAsia="zh-CN"/>
        </w:rPr>
        <w:t>共青团山东省委青年讲师团讲师，校教学新秀、学术新秀</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从事高校思想政治工作14年。</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二、综合表现</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自2005年入职枣庄学院以来，工作踏实，政治立场坚定，欣于从教，悦于育人，在教学、科研、社会服务等各方面表现良好，推动了思想政治理论课教学改革和学科发展，传承热忱、有效的服务意识，曾荣获校思想政治工作先进个人、优秀共产党员等荣誉。</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三、工作业绩</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教学上，认真上好每一节思政课，自任教以来，先后担任《毛泽东思想与中国特色社会主义理论体系概论》《马克思主义基本原理概论》《思想品德修养与法律基础》《形势与政策》以及专业课《政治学原理》《公共管理学》《中国政治思想史》等课程教学任务；并讲授全校公选课《现代政治分析原理》，将“思政课程”与“课程思政”相结合，坚持立德树人根本任务，每年总学时都在500-600，近三年教学评价为“优秀”，学生好评率超过</w:t>
      </w:r>
      <w:r>
        <w:rPr>
          <w:rFonts w:hint="default" w:ascii="Times New Roman" w:hAnsi="Times New Roman" w:eastAsia="仿宋" w:cs="Times New Roman"/>
          <w:sz w:val="28"/>
          <w:szCs w:val="28"/>
          <w:lang w:val="en-US" w:eastAsia="zh-CN"/>
        </w:rPr>
        <w:t>90%</w:t>
      </w:r>
      <w:r>
        <w:rPr>
          <w:rFonts w:hint="eastAsia" w:ascii="Times New Roman" w:hAnsi="Times New Roman" w:eastAsia="仿宋" w:cs="Times New Roman"/>
          <w:sz w:val="28"/>
          <w:szCs w:val="28"/>
          <w:lang w:val="en-US" w:eastAsia="zh-CN"/>
        </w:rPr>
        <w:t>以上</w:t>
      </w:r>
      <w:r>
        <w:rPr>
          <w:rFonts w:hint="default" w:ascii="Times New Roman" w:hAnsi="Times New Roman" w:eastAsia="仿宋" w:cs="Times New Roman"/>
          <w:sz w:val="28"/>
          <w:szCs w:val="28"/>
          <w:lang w:val="en-US" w:eastAsia="zh-CN"/>
        </w:rPr>
        <w:t>，</w:t>
      </w:r>
      <w:r>
        <w:rPr>
          <w:rFonts w:hint="eastAsia" w:ascii="仿宋" w:hAnsi="仿宋" w:eastAsia="仿宋" w:cs="仿宋"/>
          <w:sz w:val="28"/>
          <w:szCs w:val="28"/>
          <w:lang w:val="en-US" w:eastAsia="zh-CN"/>
        </w:rPr>
        <w:t>曾获得校教学优秀奖、教学质量奖、教学新秀奖多项。</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讲好思政课的同时，加强教学研究和理论创新，关注思想政治教育与意识形态理论的教学与研究工作，注意紧密集合思政课改革和思想政治教育学科发展前沿，守正创新，积极拓展研究领域，发表教学科研论文近20篇，主持省部级科研项目多项，获得多项科研奖励。</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default"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四、突出业绩</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eastAsia" w:ascii="仿宋" w:hAnsi="仿宋" w:eastAsia="仿宋" w:cs="仿宋"/>
          <w:sz w:val="28"/>
          <w:szCs w:val="28"/>
          <w:lang w:val="en-US" w:eastAsia="zh-CN"/>
        </w:rPr>
      </w:pPr>
      <w:r>
        <w:rPr>
          <w:rFonts w:hint="eastAsia" w:ascii="楷体" w:hAnsi="楷体" w:eastAsia="楷体" w:cs="楷体"/>
          <w:sz w:val="28"/>
          <w:szCs w:val="28"/>
          <w:lang w:val="en-US" w:eastAsia="zh-CN"/>
        </w:rPr>
        <w:t>（一）讲“有知有味”的思政课</w:t>
      </w:r>
      <w:r>
        <w:rPr>
          <w:rFonts w:hint="eastAsia" w:ascii="楷体" w:hAnsi="楷体" w:eastAsia="楷体" w:cs="楷体"/>
          <w:b/>
          <w:bCs/>
          <w:sz w:val="28"/>
          <w:szCs w:val="28"/>
          <w:lang w:val="en-US" w:eastAsia="zh-CN"/>
        </w:rPr>
        <w:t>。</w:t>
      </w:r>
      <w:r>
        <w:rPr>
          <w:rFonts w:hint="eastAsia" w:ascii="仿宋" w:hAnsi="仿宋" w:eastAsia="仿宋" w:cs="仿宋"/>
          <w:sz w:val="28"/>
          <w:szCs w:val="28"/>
          <w:lang w:val="en-US" w:eastAsia="zh-CN"/>
        </w:rPr>
        <w:t>从马列原著中找寻理论之根，到现实问题中对接社会关切，到名校名师中聆听体味……把政治理论讲出时代感、亲近感，将认同和学习思政课、国家发展和社会需要、大学生成长成才三者结合起来，将学生敬而远之的“大道理”转化成他们乐于接受的“小表达”。在教学中注重从学生可以感受到的身边日常叙事入手，通过创新教学设计和流程，把学生投射到一个具体的情境中去，让其成为当事人，然后让同学们思考，在这种情况下，你会怎么做呢？使同学们真正意识到知识的重要性，然后主动去追寻这种知识，最终形成自己的素质和能力。</w:t>
      </w:r>
      <w:r>
        <w:rPr>
          <w:rFonts w:hint="default" w:ascii="Times New Roman" w:hAnsi="Times New Roman" w:eastAsia="楷体" w:cs="Times New Roman"/>
          <w:b w:val="0"/>
          <w:bCs w:val="0"/>
          <w:sz w:val="28"/>
          <w:szCs w:val="28"/>
          <w:lang w:val="en-US" w:eastAsia="zh-CN"/>
        </w:rPr>
        <w:t>2018年12月，大众网</w:t>
      </w:r>
      <w:r>
        <w:rPr>
          <w:rFonts w:hint="eastAsia" w:ascii="仿宋" w:hAnsi="仿宋" w:eastAsia="仿宋" w:cs="仿宋"/>
          <w:sz w:val="28"/>
          <w:szCs w:val="28"/>
          <w:lang w:val="en-US" w:eastAsia="zh-CN"/>
        </w:rPr>
        <w:t>以“让同学们与马克思主义零距离”予以专题报道，评价说“刘老师不只是把我们当成学生，更像是当成孩子，让人感觉特别亲切，一点距离感也没有，大家都很爱听他讲课”。为此，一方面立足课堂，讲好思政课，传播科学理论，站好立德树人主阵地；另一方面，又拉近了与同学们亲近感，获得了他们的情感认同与信任；这种信任又进一步增强了同学们对科学理论的认同和接受，提升了新时代思政课的说服力和接受度。</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rFonts w:hint="eastAsia" w:ascii="仿宋" w:hAnsi="仿宋" w:eastAsia="仿宋" w:cs="仿宋"/>
          <w:sz w:val="28"/>
          <w:szCs w:val="28"/>
          <w:lang w:val="en-US" w:eastAsia="zh-CN"/>
        </w:rPr>
      </w:pPr>
      <w:r>
        <w:rPr>
          <w:rFonts w:hint="eastAsia" w:ascii="楷体" w:hAnsi="楷体" w:eastAsia="楷体" w:cs="楷体"/>
          <w:b w:val="0"/>
          <w:bCs w:val="0"/>
          <w:sz w:val="28"/>
          <w:szCs w:val="28"/>
          <w:lang w:val="en-US" w:eastAsia="zh-CN"/>
        </w:rPr>
        <w:t>（二）积极参与教学改革。</w:t>
      </w:r>
      <w:r>
        <w:rPr>
          <w:rFonts w:hint="eastAsia" w:ascii="仿宋" w:hAnsi="仿宋" w:eastAsia="仿宋" w:cs="仿宋"/>
          <w:sz w:val="28"/>
          <w:szCs w:val="28"/>
          <w:lang w:val="en-US" w:eastAsia="zh-CN"/>
        </w:rPr>
        <w:t>近年来先后主持教育部人文社科基金（2项）、省教育科学规划项目、省本科高校教学改革研究项目、省高校思想政治工作十大建设计划创新重点项目、。出版专著2部，主编教材2部，发表论文10余篇。成果获山东省省级教学成果二等奖1项、山东省高校思想政治教育优秀成果二等奖1项、三等奖3项；枣庄市社会科学优秀成果一、二、三等奖5项。</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firstLine="560" w:firstLineChars="200"/>
        <w:textAlignment w:val="auto"/>
        <w:rPr>
          <w:sz w:val="28"/>
          <w:szCs w:val="28"/>
        </w:rPr>
      </w:pPr>
      <w:r>
        <w:rPr>
          <w:rFonts w:hint="eastAsia" w:ascii="楷体" w:hAnsi="楷体" w:eastAsia="楷体" w:cs="楷体"/>
          <w:b w:val="0"/>
          <w:bCs w:val="0"/>
          <w:sz w:val="28"/>
          <w:szCs w:val="28"/>
          <w:lang w:val="en-US" w:eastAsia="zh-CN"/>
        </w:rPr>
        <w:t>（三）扩展思政空间，服务新时代理论宣讲。</w:t>
      </w:r>
      <w:r>
        <w:rPr>
          <w:rFonts w:hint="eastAsia" w:ascii="仿宋" w:hAnsi="仿宋" w:eastAsia="仿宋" w:cs="仿宋"/>
          <w:sz w:val="28"/>
          <w:szCs w:val="28"/>
          <w:lang w:val="en-US" w:eastAsia="zh-CN"/>
        </w:rPr>
        <w:t>担任校党校兼职讲师，坚持每学期为入党积极分子和发展对象讲授党课，注意将党课知识与党情、国情、世情相结合，受到大学生们的欢迎。积极参与马克思主义理论与习近平新时代中国特色社会主义理论的宣讲，曾为市武警支队、市九三学社、盛隆化工、中联水泥、军转干部培训、市中区东湖小学、校青年马克思主义者培训、二级学院、辅导员沙龙等宣讲或培训等二十余场次，在宣讲中，注意结合受众特点，既追求知识准确与通俗易懂，又具有较为深厚的历史底蕴和针对性的现实分析，取得了较好的社会效益。</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roma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2306AA"/>
    <w:rsid w:val="0023499D"/>
    <w:rsid w:val="00693405"/>
    <w:rsid w:val="00A1549C"/>
    <w:rsid w:val="01400EF2"/>
    <w:rsid w:val="01723E1D"/>
    <w:rsid w:val="020E6021"/>
    <w:rsid w:val="021166FC"/>
    <w:rsid w:val="031532E3"/>
    <w:rsid w:val="03801D9D"/>
    <w:rsid w:val="04F96868"/>
    <w:rsid w:val="07120001"/>
    <w:rsid w:val="09BC0E13"/>
    <w:rsid w:val="0B1E7074"/>
    <w:rsid w:val="0BBF329A"/>
    <w:rsid w:val="0CF84EB6"/>
    <w:rsid w:val="0D1A4D9D"/>
    <w:rsid w:val="0DA377C3"/>
    <w:rsid w:val="0DFB5A9E"/>
    <w:rsid w:val="0E007AB7"/>
    <w:rsid w:val="11BB7EB9"/>
    <w:rsid w:val="158F0F45"/>
    <w:rsid w:val="167E226C"/>
    <w:rsid w:val="168F700E"/>
    <w:rsid w:val="186D355D"/>
    <w:rsid w:val="1CAE1F34"/>
    <w:rsid w:val="1EA33433"/>
    <w:rsid w:val="1EAC014C"/>
    <w:rsid w:val="1F1A403F"/>
    <w:rsid w:val="23C02D2D"/>
    <w:rsid w:val="24656132"/>
    <w:rsid w:val="2560059C"/>
    <w:rsid w:val="25CD619A"/>
    <w:rsid w:val="26216FE2"/>
    <w:rsid w:val="26CA7E53"/>
    <w:rsid w:val="27231497"/>
    <w:rsid w:val="279405CA"/>
    <w:rsid w:val="2821053C"/>
    <w:rsid w:val="2AAF4481"/>
    <w:rsid w:val="2B675D03"/>
    <w:rsid w:val="2D550F68"/>
    <w:rsid w:val="2D68103C"/>
    <w:rsid w:val="2E4E03AB"/>
    <w:rsid w:val="32976086"/>
    <w:rsid w:val="32AE1C40"/>
    <w:rsid w:val="3438516B"/>
    <w:rsid w:val="345A647E"/>
    <w:rsid w:val="34D21367"/>
    <w:rsid w:val="36AF4FE7"/>
    <w:rsid w:val="370715BF"/>
    <w:rsid w:val="388F3A75"/>
    <w:rsid w:val="39CC1172"/>
    <w:rsid w:val="3A727EDB"/>
    <w:rsid w:val="3D5C6817"/>
    <w:rsid w:val="3D8514C9"/>
    <w:rsid w:val="40232B33"/>
    <w:rsid w:val="406A466E"/>
    <w:rsid w:val="409B1DFA"/>
    <w:rsid w:val="41927C9B"/>
    <w:rsid w:val="424721A3"/>
    <w:rsid w:val="4551479D"/>
    <w:rsid w:val="46380C69"/>
    <w:rsid w:val="4663681B"/>
    <w:rsid w:val="4859069B"/>
    <w:rsid w:val="48E97F9C"/>
    <w:rsid w:val="4A65419E"/>
    <w:rsid w:val="4A937393"/>
    <w:rsid w:val="4ABB12B7"/>
    <w:rsid w:val="4ADD7ED1"/>
    <w:rsid w:val="4AEF7007"/>
    <w:rsid w:val="4F2306AA"/>
    <w:rsid w:val="4FD40413"/>
    <w:rsid w:val="500842C2"/>
    <w:rsid w:val="514A5D72"/>
    <w:rsid w:val="51E176A4"/>
    <w:rsid w:val="52DD5BA2"/>
    <w:rsid w:val="5318526B"/>
    <w:rsid w:val="538237B5"/>
    <w:rsid w:val="558730A3"/>
    <w:rsid w:val="569024E8"/>
    <w:rsid w:val="56A5386B"/>
    <w:rsid w:val="583C4167"/>
    <w:rsid w:val="595017E7"/>
    <w:rsid w:val="5A0B4539"/>
    <w:rsid w:val="5BD072E2"/>
    <w:rsid w:val="5CAC0026"/>
    <w:rsid w:val="5CD82389"/>
    <w:rsid w:val="5EDD02E7"/>
    <w:rsid w:val="5F202D8E"/>
    <w:rsid w:val="5F3F1267"/>
    <w:rsid w:val="615A2299"/>
    <w:rsid w:val="61AF372D"/>
    <w:rsid w:val="625D111F"/>
    <w:rsid w:val="62C25623"/>
    <w:rsid w:val="63223997"/>
    <w:rsid w:val="63A921D5"/>
    <w:rsid w:val="650F0AA5"/>
    <w:rsid w:val="65850B5A"/>
    <w:rsid w:val="667364F1"/>
    <w:rsid w:val="669451B6"/>
    <w:rsid w:val="673664F2"/>
    <w:rsid w:val="6BB44D60"/>
    <w:rsid w:val="6C0F7B0E"/>
    <w:rsid w:val="6E291F46"/>
    <w:rsid w:val="6F726D67"/>
    <w:rsid w:val="70275920"/>
    <w:rsid w:val="716D699A"/>
    <w:rsid w:val="71815170"/>
    <w:rsid w:val="7231290E"/>
    <w:rsid w:val="736678AC"/>
    <w:rsid w:val="74D87AB8"/>
    <w:rsid w:val="779C3800"/>
    <w:rsid w:val="78943E72"/>
    <w:rsid w:val="7A020C5F"/>
    <w:rsid w:val="7A144428"/>
    <w:rsid w:val="7C5B7DBD"/>
    <w:rsid w:val="7C994BAC"/>
    <w:rsid w:val="7D9975F9"/>
    <w:rsid w:val="7E382B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imes New Roman"/>
      <w:sz w:val="22"/>
      <w:szCs w:val="22"/>
      <w:lang w:val="en-US" w:eastAsia="zh-CN" w:bidi="ar-SA"/>
    </w:rPr>
  </w:style>
  <w:style w:type="paragraph" w:styleId="2">
    <w:name w:val="heading 1"/>
    <w:basedOn w:val="1"/>
    <w:next w:val="1"/>
    <w:qFormat/>
    <w:uiPriority w:val="0"/>
    <w:pPr>
      <w:keepNext/>
      <w:keepLines/>
      <w:spacing w:line="240" w:lineRule="auto"/>
      <w:outlineLvl w:val="0"/>
    </w:pPr>
    <w:rPr>
      <w:rFonts w:ascii="Times New Roman" w:hAnsi="Times New Roman" w:eastAsia="黑体" w:cs="Times New Roman"/>
      <w:b/>
      <w:bCs/>
      <w:kern w:val="44"/>
      <w:sz w:val="28"/>
      <w:szCs w:val="44"/>
    </w:rPr>
  </w:style>
  <w:style w:type="paragraph" w:styleId="3">
    <w:name w:val="heading 2"/>
    <w:basedOn w:val="1"/>
    <w:next w:val="1"/>
    <w:semiHidden/>
    <w:unhideWhenUsed/>
    <w:qFormat/>
    <w:uiPriority w:val="0"/>
    <w:pPr>
      <w:keepNext/>
      <w:keepLines/>
      <w:spacing w:before="50" w:beforeLines="50" w:beforeAutospacing="0" w:after="50" w:afterLines="50" w:afterAutospacing="0" w:line="240" w:lineRule="auto"/>
      <w:outlineLvl w:val="1"/>
    </w:pPr>
    <w:rPr>
      <w:rFonts w:ascii="Arial" w:hAnsi="Arial" w:eastAsia="黑体" w:cs="Times New Roman"/>
      <w:b/>
      <w:sz w:val="24"/>
    </w:rPr>
  </w:style>
  <w:style w:type="paragraph" w:styleId="4">
    <w:name w:val="heading 3"/>
    <w:basedOn w:val="1"/>
    <w:next w:val="1"/>
    <w:semiHidden/>
    <w:unhideWhenUsed/>
    <w:qFormat/>
    <w:uiPriority w:val="0"/>
    <w:pPr>
      <w:keepNext/>
      <w:keepLines/>
      <w:spacing w:before="50" w:beforeLines="50" w:beforeAutospacing="0" w:after="50" w:afterLines="50" w:afterAutospacing="0" w:line="240" w:lineRule="auto"/>
      <w:ind w:firstLine="562" w:firstLineChars="200"/>
      <w:outlineLvl w:val="2"/>
    </w:pPr>
    <w:rPr>
      <w:rFonts w:ascii="Times New Roman" w:hAnsi="Times New Roman" w:eastAsia="宋体" w:cs="Times New Roman"/>
      <w:b/>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2019-06-21T08:41:00Z</dcterms:created>
  <dc:creator>进击的猪</dc:creator>
  <cp:lastModifiedBy>user</cp:lastModifiedBy>
  <dcterms:modified xsi:type="dcterms:W3CDTF">2019-07-17T03:22:39Z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