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eastAsia="方正小标宋简体"/>
          <w:sz w:val="44"/>
          <w:szCs w:val="44"/>
        </w:rPr>
      </w:pPr>
      <w:bookmarkStart w:id="0" w:name="_GoBack"/>
      <w:r>
        <w:rPr>
          <w:rFonts w:hint="eastAsia" w:ascii="方正小标宋简体" w:eastAsia="方正小标宋简体"/>
          <w:sz w:val="44"/>
          <w:szCs w:val="44"/>
        </w:rPr>
        <w:t>韩少伟同志</w:t>
      </w:r>
      <w:r>
        <w:rPr>
          <w:rFonts w:hint="eastAsia" w:ascii="方正小标宋简体" w:eastAsia="方正小标宋简体"/>
          <w:sz w:val="44"/>
          <w:szCs w:val="44"/>
          <w:lang w:eastAsia="zh-CN"/>
        </w:rPr>
        <w:t>先进事迹材料</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540" w:firstLine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40" w:firstLineChars="0"/>
        <w:textAlignment w:val="auto"/>
        <w:outlineLvl w:val="9"/>
        <w:rPr>
          <w:rFonts w:hint="eastAsia" w:ascii="仿宋_GB2312" w:eastAsia="仿宋_GB2312"/>
          <w:sz w:val="32"/>
          <w:szCs w:val="32"/>
        </w:rPr>
      </w:pPr>
      <w:r>
        <w:rPr>
          <w:rFonts w:hint="eastAsia" w:ascii="仿宋_GB2312" w:eastAsia="仿宋_GB2312"/>
          <w:sz w:val="32"/>
          <w:szCs w:val="32"/>
        </w:rPr>
        <w:t>韩少伟，男，中共党员，毕业于山东师范大学，高级讲师，现任威海水校教学科科长。</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540" w:firstLineChars="0"/>
        <w:textAlignment w:val="auto"/>
        <w:outlineLvl w:val="9"/>
        <w:rPr>
          <w:rFonts w:hint="eastAsia" w:ascii="黑体" w:hAnsi="黑体" w:eastAsia="黑体"/>
          <w:sz w:val="32"/>
          <w:szCs w:val="32"/>
        </w:rPr>
      </w:pPr>
      <w:r>
        <w:rPr>
          <w:rFonts w:hint="eastAsia" w:ascii="黑体" w:hAnsi="黑体" w:eastAsia="黑体"/>
          <w:sz w:val="32"/>
          <w:szCs w:val="32"/>
        </w:rPr>
        <w:t>一、热爱教育  立德树人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540" w:firstLineChars="0"/>
        <w:textAlignment w:val="auto"/>
        <w:outlineLvl w:val="9"/>
        <w:rPr>
          <w:rFonts w:hint="eastAsia" w:ascii="仿宋_GB2312" w:eastAsia="仿宋_GB2312"/>
          <w:sz w:val="32"/>
          <w:szCs w:val="32"/>
        </w:rPr>
      </w:pPr>
      <w:r>
        <w:rPr>
          <w:rFonts w:hint="eastAsia" w:ascii="仿宋_GB2312" w:eastAsia="仿宋_GB2312"/>
          <w:sz w:val="32"/>
          <w:szCs w:val="32"/>
        </w:rPr>
        <w:t>任教以来他始终坚定政治方向，认真学习十九大精神和习近平新时代中国特色社会主义思想，自觉执行党和国家的教育方针，忠诚于人民的教育事业。始终牢记人民教师的神圣职责，热爱教育，教书育人，坚持以德立身、以德立学、以德施教。始终保持严谨认真的工作态度和一丝不苟的工作作风，工作中识大体、顾大局、讲奉献，注重团结协作，乐于助人。由于工作成绩突出，2009年，被评为荣成市优秀教师，2016年被评为威海市德育工作先进个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黑体" w:hAnsi="黑体" w:eastAsia="黑体"/>
          <w:sz w:val="32"/>
          <w:szCs w:val="32"/>
        </w:rPr>
      </w:pPr>
      <w:r>
        <w:rPr>
          <w:rFonts w:hint="eastAsia" w:ascii="黑体" w:hAnsi="黑体" w:eastAsia="黑体"/>
          <w:sz w:val="32"/>
          <w:szCs w:val="32"/>
        </w:rPr>
        <w:t>二、精益求精  追求卓越</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多年来，韩少伟同志始终不忘初心，一直坚守在数学、德育学科的教学工作一线上，他十分注重教学方法的探究，形成了自己较鲜明的教学特色，教学成绩优秀，2018年被评为威海市中等职业教育技能大赛先进个人。在教学过程中始终坚持把思想政治工作贯穿教学的全过程，使课程教学与思想政治教育同向同行，努力践行德育工作“一体化”。其本人讲授的市级公开课、示范课，得到上级领导的肯定和同行的好评，2018年参加第四届全国职业院校信息技术与教学融合优质课大赛获得二等奖。</w:t>
      </w:r>
    </w:p>
    <w:p>
      <w:pPr>
        <w:pStyle w:val="3"/>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作为学校教学科科长，分管全校的教学工作，他始终把抓好学校教学改革、提升教学质量作为自己的责任和担当。自学校整合以来，带领全校教师积极探索推进中等职业学校教学改革，以技能大赛为引领，强化技能教学，大力推广实施“理实一体</w:t>
      </w:r>
      <w:r>
        <w:rPr>
          <w:rFonts w:hint="eastAsia" w:ascii="仿宋_GB2312" w:eastAsia="仿宋_GB2312" w:hAnsiTheme="minorHAnsi" w:cstheme="minorBidi"/>
          <w:sz w:val="32"/>
          <w:szCs w:val="32"/>
        </w:rPr>
        <w:t>化”的教学模式，深入开展教学诊断与改进，扎实实施学生综合素质评价。以创建规范打造品牌、</w:t>
      </w:r>
      <w:r>
        <w:rPr>
          <w:rFonts w:hint="eastAsia" w:ascii="仿宋_GB2312" w:eastAsia="仿宋_GB2312"/>
          <w:sz w:val="32"/>
          <w:szCs w:val="32"/>
        </w:rPr>
        <w:t>加强教学改革创新人才培养、强化师资队伍建设、抓实校本教研提高科研能力、加强信息化教学水平建设突破点，全面提升了学校教学工作内涵水平。在他的带领下，先后建设了两门省级精品资源共享课程，两个省级、三个市级品牌专业、创建了首批省级规范化学校。学校教学改革的成功经验受到广泛关注，2017年，他在威海市职业教育会议上做了《教师整合自觉意识的形成与思想转变》的经验交流，2018年在全国水产职业教育改革创新成果交流会上做了《产教融合德技并修 锻造海洋使用人才》的典型发言，教改创新成果得到专家的高度评价。</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他先后担任十年的班主任工作，始终把立德树人作为教育的根本任务，积累了丰富的班主任工作经验，多次被评为优秀班主任，并在全市教育工作会议上做了《做好心理健康疏导 促进学习能力提高》的典型经验交流。先后七年指导学生社团工作，所指导的技能社团小组多次获得各项比赛的大奖。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黑体" w:hAnsi="黑体" w:eastAsia="黑体"/>
          <w:sz w:val="32"/>
          <w:szCs w:val="32"/>
        </w:rPr>
      </w:pPr>
      <w:r>
        <w:rPr>
          <w:rFonts w:hint="eastAsia" w:ascii="黑体" w:hAnsi="黑体" w:eastAsia="黑体"/>
          <w:sz w:val="32"/>
          <w:szCs w:val="32"/>
        </w:rPr>
        <w:t>三、带头教研  搞好引领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其本人主持研究的山东省职业教育教学改革研究项目《校企合作长效发展机制的研究和实践》，于2017年顺利结项，研究成果得到专家的充分肯定，并得到进一步推广，很好地发挥了一定的示范引领作用，为职业教育更好地服务当地经发展提供理论支撑。</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他积极参加教育教学研究工作，多篇论文在各级期刊中进行发表。2019年，在《现代职业教育》上发表论文《中职数学教学中德育渗透的有效策略研究》，在《黑龙江水产》上发表论文《职教集团服务区域经济的实践探索》。2002年参入编写的高中新课程导学《主体探究学习方略——数学》由山东教育出版社出版，2017年作为副主编参入编写《就业指导与创业教育》由上海交通大学出版社出版，2018年，主编的教材《高等数学》由湖南师范大学出版社出版。主持研究的威海市教育科学“十二五”规划课题《中等职业教育与企业融合的机制研究》和山东省职业教育年度课题《班级团队辅导对中职学生核心素养培育的实践研究》分别于2014年、2018年结题。</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黑体" w:hAnsi="黑体" w:eastAsia="黑体"/>
          <w:sz w:val="32"/>
          <w:szCs w:val="32"/>
        </w:rPr>
      </w:pPr>
      <w:r>
        <w:rPr>
          <w:rFonts w:hint="eastAsia" w:ascii="黑体" w:hAnsi="黑体" w:eastAsia="黑体"/>
          <w:sz w:val="32"/>
          <w:szCs w:val="32"/>
        </w:rPr>
        <w:t>四、团结协作  率先垂范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工作中，他注重培养良好的团队精神和协作能力，积极发挥示范引领作用，指导青年教师成长，成果显著。他指导的两名青年教师先后被认定为“威海名师”、“威海名班主任”。</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eastAsia="仿宋_GB2312"/>
          <w:sz w:val="32"/>
          <w:szCs w:val="32"/>
        </w:rPr>
      </w:pPr>
      <w:r>
        <w:rPr>
          <w:rFonts w:hint="eastAsia" w:ascii="仿宋_GB2312" w:eastAsia="仿宋_GB2312"/>
          <w:sz w:val="32"/>
          <w:szCs w:val="32"/>
        </w:rPr>
        <w:t>多年来，他立足实际，搞好教学，创造性地开展学校的教育教学管理工作，在职业教育这片田园里勤奋耕耘，积极探索，收获了丰硕成果。</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黑体">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DD0"/>
    <w:rsid w:val="000649AB"/>
    <w:rsid w:val="00096649"/>
    <w:rsid w:val="000B087F"/>
    <w:rsid w:val="000C5395"/>
    <w:rsid w:val="00101DD0"/>
    <w:rsid w:val="00137475"/>
    <w:rsid w:val="00152FD6"/>
    <w:rsid w:val="00175421"/>
    <w:rsid w:val="001B2C9E"/>
    <w:rsid w:val="002E3863"/>
    <w:rsid w:val="002F5881"/>
    <w:rsid w:val="00307D9F"/>
    <w:rsid w:val="00332B15"/>
    <w:rsid w:val="00337C77"/>
    <w:rsid w:val="00372EF9"/>
    <w:rsid w:val="003E4148"/>
    <w:rsid w:val="0041323E"/>
    <w:rsid w:val="00511815"/>
    <w:rsid w:val="00513045"/>
    <w:rsid w:val="00557B92"/>
    <w:rsid w:val="005735AA"/>
    <w:rsid w:val="00584CFA"/>
    <w:rsid w:val="005906E5"/>
    <w:rsid w:val="00596FD3"/>
    <w:rsid w:val="005B17FE"/>
    <w:rsid w:val="005C62B5"/>
    <w:rsid w:val="005E489D"/>
    <w:rsid w:val="005F0DE7"/>
    <w:rsid w:val="006205F1"/>
    <w:rsid w:val="006A531B"/>
    <w:rsid w:val="006A6996"/>
    <w:rsid w:val="006B4525"/>
    <w:rsid w:val="007E3DF4"/>
    <w:rsid w:val="007F6771"/>
    <w:rsid w:val="00826970"/>
    <w:rsid w:val="00834F82"/>
    <w:rsid w:val="008427A1"/>
    <w:rsid w:val="00845EB1"/>
    <w:rsid w:val="008B7878"/>
    <w:rsid w:val="009145A5"/>
    <w:rsid w:val="00915B66"/>
    <w:rsid w:val="00927074"/>
    <w:rsid w:val="00977DC0"/>
    <w:rsid w:val="009C10D2"/>
    <w:rsid w:val="00A32855"/>
    <w:rsid w:val="00A52958"/>
    <w:rsid w:val="00A60918"/>
    <w:rsid w:val="00AD46BA"/>
    <w:rsid w:val="00B140B0"/>
    <w:rsid w:val="00D25162"/>
    <w:rsid w:val="00D74279"/>
    <w:rsid w:val="00D77FAE"/>
    <w:rsid w:val="00D950C1"/>
    <w:rsid w:val="00DD12A7"/>
    <w:rsid w:val="00DF1BCA"/>
    <w:rsid w:val="00E1126A"/>
    <w:rsid w:val="00E120C2"/>
    <w:rsid w:val="00E24AEF"/>
    <w:rsid w:val="00E54FCD"/>
    <w:rsid w:val="00ED1BD6"/>
    <w:rsid w:val="00F31B66"/>
    <w:rsid w:val="00F611E3"/>
    <w:rsid w:val="00F65301"/>
    <w:rsid w:val="00F90FC6"/>
    <w:rsid w:val="00FB25FE"/>
    <w:rsid w:val="00FB6617"/>
    <w:rsid w:val="00FE0933"/>
    <w:rsid w:val="00FE532C"/>
    <w:rsid w:val="00FF02B2"/>
    <w:rsid w:val="2EEF459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1"/>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header"/>
    <w:basedOn w:val="1"/>
    <w:link w:val="6"/>
    <w:semiHidden/>
    <w:uiPriority w:val="99"/>
    <w:pPr>
      <w:tabs>
        <w:tab w:val="center" w:pos="4153"/>
        <w:tab w:val="right" w:pos="8306"/>
      </w:tabs>
      <w:snapToGrid w:val="0"/>
      <w:ind w:firstLine="0" w:firstLineChars="0"/>
      <w:jc w:val="center"/>
    </w:pPr>
    <w:rPr>
      <w:sz w:val="18"/>
      <w:szCs w:val="18"/>
    </w:rPr>
  </w:style>
  <w:style w:type="paragraph" w:styleId="3">
    <w:name w:val="Normal (Web)"/>
    <w:basedOn w:val="1"/>
    <w:unhideWhenUsed/>
    <w:uiPriority w:val="0"/>
    <w:pPr>
      <w:ind w:firstLine="0" w:firstLineChars="0"/>
    </w:pPr>
    <w:rPr>
      <w:rFonts w:ascii="Times New Roman" w:hAnsi="Times New Roman" w:eastAsia="宋体" w:cs="Times New Roman"/>
      <w:sz w:val="24"/>
      <w:szCs w:val="24"/>
    </w:rPr>
  </w:style>
  <w:style w:type="character" w:customStyle="1" w:styleId="6">
    <w:name w:val="页眉 Char"/>
    <w:basedOn w:val="4"/>
    <w:link w:val="2"/>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241</Words>
  <Characters>1380</Characters>
  <Lines>11</Lines>
  <Paragraphs>3</Paragraphs>
  <TotalTime>0</TotalTime>
  <ScaleCrop>false</ScaleCrop>
  <LinksUpToDate>false</LinksUpToDate>
  <CharactersWithSpaces>1618</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2019-07-11T23:39:00Z</dcterms:created>
  <dc:creator>Administrator</dc:creator>
  <cp:lastModifiedBy>Administrator</cp:lastModifiedBy>
  <cp:lastPrinted>2019-07-18T05:52:53Z</cp:lastPrinted>
  <dcterms:modified xsi:type="dcterms:W3CDTF">2019-07-18T05:53:39Z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