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EE6" w:rsidRPr="00A81EE6" w:rsidRDefault="00A81EE6" w:rsidP="00A81EE6">
      <w:pPr>
        <w:jc w:val="center"/>
        <w:rPr>
          <w:rFonts w:ascii="黑体" w:eastAsia="黑体" w:hAnsi="黑体"/>
          <w:sz w:val="32"/>
          <w:szCs w:val="32"/>
        </w:rPr>
      </w:pPr>
      <w:bookmarkStart w:id="0" w:name="_GoBack"/>
      <w:bookmarkEnd w:id="0"/>
      <w:r w:rsidRPr="00A81EE6">
        <w:rPr>
          <w:rFonts w:ascii="黑体" w:eastAsia="黑体" w:hAnsi="黑体" w:hint="eastAsia"/>
          <w:sz w:val="32"/>
          <w:szCs w:val="32"/>
        </w:rPr>
        <w:t>中国海洋大学201</w:t>
      </w:r>
      <w:r w:rsidR="00A06924">
        <w:rPr>
          <w:rFonts w:ascii="黑体" w:eastAsia="黑体" w:hAnsi="黑体" w:hint="eastAsia"/>
          <w:sz w:val="32"/>
          <w:szCs w:val="32"/>
        </w:rPr>
        <w:t>9</w:t>
      </w:r>
      <w:r w:rsidRPr="00A81EE6">
        <w:rPr>
          <w:rFonts w:ascii="黑体" w:eastAsia="黑体" w:hAnsi="黑体" w:hint="eastAsia"/>
          <w:sz w:val="32"/>
          <w:szCs w:val="32"/>
        </w:rPr>
        <w:t>年山东省综合评价招生简章</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中国海洋大学是一所具有九十多年历史的教育部直属重点综合性大学，是国家“211工程”和“985工程”重点建设的高校，是</w:t>
      </w:r>
      <w:r w:rsidR="00A06924" w:rsidRPr="00A06924">
        <w:rPr>
          <w:rFonts w:ascii="仿宋" w:eastAsia="仿宋" w:hAnsi="仿宋" w:hint="eastAsia"/>
          <w:sz w:val="28"/>
          <w:szCs w:val="28"/>
        </w:rPr>
        <w:t>国家“世界一流大学建设高校（A类）”</w:t>
      </w:r>
      <w:r w:rsidRPr="00A81EE6">
        <w:rPr>
          <w:rFonts w:ascii="仿宋" w:eastAsia="仿宋" w:hAnsi="仿宋" w:hint="eastAsia"/>
          <w:sz w:val="28"/>
          <w:szCs w:val="28"/>
        </w:rPr>
        <w:t>。学校依山傍海，坐落在景色秀丽、气候宜人的海滨城市青岛。</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为贯彻落实《国务院关于深化考试招生制度改革的实施意见》精神，推进分类考试、综合评价、多元录取考试招生模式改革，结合我校专业人才培养需要，经教育部、山东省批准，我校201</w:t>
      </w:r>
      <w:r w:rsidR="00D65E07">
        <w:rPr>
          <w:rFonts w:ascii="仿宋" w:eastAsia="仿宋" w:hAnsi="仿宋" w:hint="eastAsia"/>
          <w:sz w:val="28"/>
          <w:szCs w:val="28"/>
        </w:rPr>
        <w:t>9</w:t>
      </w:r>
      <w:r w:rsidRPr="00A81EE6">
        <w:rPr>
          <w:rFonts w:ascii="仿宋" w:eastAsia="仿宋" w:hAnsi="仿宋" w:hint="eastAsia"/>
          <w:sz w:val="28"/>
          <w:szCs w:val="28"/>
        </w:rPr>
        <w:t>年继续面向山东省考生开展综合评价招生试点工作。</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一、招生计划</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计划招生总人数：60人</w:t>
      </w:r>
    </w:p>
    <w:tbl>
      <w:tblPr>
        <w:tblW w:w="8939" w:type="dxa"/>
        <w:shd w:val="clear" w:color="auto" w:fill="FFFFFF"/>
        <w:tblCellMar>
          <w:left w:w="0" w:type="dxa"/>
          <w:right w:w="0" w:type="dxa"/>
        </w:tblCellMar>
        <w:tblLook w:val="04A0" w:firstRow="1" w:lastRow="0" w:firstColumn="1" w:lastColumn="0" w:noHBand="0" w:noVBand="1"/>
      </w:tblPr>
      <w:tblGrid>
        <w:gridCol w:w="2135"/>
        <w:gridCol w:w="2410"/>
        <w:gridCol w:w="4394"/>
      </w:tblGrid>
      <w:tr w:rsidR="00A81EE6" w:rsidRPr="00A81EE6" w:rsidTr="00A81EE6">
        <w:trPr>
          <w:trHeight w:val="345"/>
        </w:trPr>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b/>
                <w:bCs/>
                <w:color w:val="333333"/>
                <w:kern w:val="0"/>
                <w:szCs w:val="21"/>
              </w:rPr>
              <w:t>专业类别</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b/>
                <w:bCs/>
                <w:color w:val="333333"/>
                <w:kern w:val="0"/>
                <w:szCs w:val="21"/>
              </w:rPr>
              <w:t>所含专业</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b/>
                <w:bCs/>
                <w:color w:val="333333"/>
                <w:kern w:val="0"/>
                <w:szCs w:val="21"/>
              </w:rPr>
              <w:t>招生计划</w:t>
            </w:r>
          </w:p>
        </w:tc>
      </w:tr>
      <w:tr w:rsidR="00A81EE6" w:rsidRPr="00A81EE6" w:rsidTr="00A81EE6">
        <w:trPr>
          <w:trHeight w:val="360"/>
        </w:trPr>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数学类</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数学类</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理工</w:t>
            </w:r>
            <w:r w:rsidRPr="00A81EE6">
              <w:rPr>
                <w:rFonts w:ascii="仿宋" w:eastAsia="仿宋" w:hAnsi="仿宋" w:cs="Tahoma"/>
                <w:color w:val="333333"/>
                <w:kern w:val="0"/>
                <w:szCs w:val="21"/>
              </w:rPr>
              <w:t>20</w:t>
            </w:r>
            <w:r w:rsidRPr="00A81EE6">
              <w:rPr>
                <w:rFonts w:ascii="仿宋" w:eastAsia="仿宋" w:hAnsi="仿宋" w:cs="Tahoma" w:hint="eastAsia"/>
                <w:color w:val="333333"/>
                <w:kern w:val="0"/>
                <w:szCs w:val="21"/>
              </w:rPr>
              <w:t>人</w:t>
            </w:r>
          </w:p>
        </w:tc>
      </w:tr>
      <w:tr w:rsidR="00A81EE6" w:rsidRPr="00A81EE6" w:rsidTr="00A81EE6">
        <w:trPr>
          <w:trHeight w:val="360"/>
        </w:trPr>
        <w:tc>
          <w:tcPr>
            <w:tcW w:w="2135"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物理类</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物理学</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理工</w:t>
            </w:r>
            <w:r w:rsidRPr="00A81EE6">
              <w:rPr>
                <w:rFonts w:ascii="仿宋" w:eastAsia="仿宋" w:hAnsi="仿宋" w:cs="Tahoma"/>
                <w:color w:val="333333"/>
                <w:kern w:val="0"/>
                <w:szCs w:val="21"/>
              </w:rPr>
              <w:t>20</w:t>
            </w:r>
            <w:r w:rsidRPr="00A81EE6">
              <w:rPr>
                <w:rFonts w:ascii="仿宋" w:eastAsia="仿宋" w:hAnsi="仿宋" w:cs="Tahoma" w:hint="eastAsia"/>
                <w:color w:val="333333"/>
                <w:kern w:val="0"/>
                <w:szCs w:val="21"/>
              </w:rPr>
              <w:t>人</w:t>
            </w:r>
          </w:p>
        </w:tc>
      </w:tr>
      <w:tr w:rsidR="00A81EE6" w:rsidRPr="00A81EE6" w:rsidTr="00A81EE6">
        <w:tc>
          <w:tcPr>
            <w:tcW w:w="2135" w:type="dxa"/>
            <w:vMerge w:val="restart"/>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外语类</w:t>
            </w: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日语</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理工</w:t>
            </w:r>
            <w:r w:rsidRPr="00A81EE6">
              <w:rPr>
                <w:rFonts w:ascii="仿宋" w:eastAsia="仿宋" w:hAnsi="仿宋" w:cs="Tahoma"/>
                <w:color w:val="333333"/>
                <w:kern w:val="0"/>
                <w:szCs w:val="21"/>
              </w:rPr>
              <w:t>3</w:t>
            </w:r>
            <w:r w:rsidRPr="00A81EE6">
              <w:rPr>
                <w:rFonts w:ascii="仿宋" w:eastAsia="仿宋" w:hAnsi="仿宋" w:cs="Tahoma" w:hint="eastAsia"/>
                <w:color w:val="333333"/>
                <w:kern w:val="0"/>
                <w:szCs w:val="21"/>
              </w:rPr>
              <w:t>人，文史</w:t>
            </w:r>
            <w:r w:rsidRPr="00A81EE6">
              <w:rPr>
                <w:rFonts w:ascii="仿宋" w:eastAsia="仿宋" w:hAnsi="仿宋" w:cs="Tahoma"/>
                <w:color w:val="333333"/>
                <w:kern w:val="0"/>
                <w:szCs w:val="21"/>
              </w:rPr>
              <w:t>7</w:t>
            </w:r>
            <w:r w:rsidRPr="00A81EE6">
              <w:rPr>
                <w:rFonts w:ascii="仿宋" w:eastAsia="仿宋" w:hAnsi="仿宋" w:cs="Tahoma" w:hint="eastAsia"/>
                <w:color w:val="333333"/>
                <w:kern w:val="0"/>
                <w:szCs w:val="21"/>
              </w:rPr>
              <w:t>人</w:t>
            </w:r>
          </w:p>
        </w:tc>
      </w:tr>
      <w:tr w:rsidR="00A81EE6" w:rsidRPr="00A81EE6" w:rsidTr="00A81EE6">
        <w:tc>
          <w:tcPr>
            <w:tcW w:w="213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A81EE6" w:rsidRPr="00A81EE6" w:rsidRDefault="00A81EE6" w:rsidP="00A81EE6">
            <w:pPr>
              <w:widowControl/>
              <w:ind w:firstLineChars="200" w:firstLine="420"/>
              <w:jc w:val="center"/>
              <w:rPr>
                <w:rFonts w:ascii="仿宋" w:eastAsia="仿宋" w:hAnsi="仿宋" w:cs="Tahoma"/>
                <w:color w:val="333333"/>
                <w:kern w:val="0"/>
                <w:szCs w:val="21"/>
              </w:rPr>
            </w:pPr>
          </w:p>
        </w:tc>
        <w:tc>
          <w:tcPr>
            <w:tcW w:w="24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朝鲜语</w:t>
            </w:r>
          </w:p>
        </w:tc>
        <w:tc>
          <w:tcPr>
            <w:tcW w:w="4394" w:type="dxa"/>
            <w:tcBorders>
              <w:top w:val="single" w:sz="6" w:space="0" w:color="000000"/>
              <w:left w:val="single" w:sz="6" w:space="0" w:color="000000"/>
              <w:bottom w:val="single" w:sz="6" w:space="0" w:color="000000"/>
              <w:right w:val="single" w:sz="6" w:space="0" w:color="000000"/>
            </w:tcBorders>
            <w:shd w:val="clear" w:color="auto" w:fill="FFFFFF"/>
            <w:tcMar>
              <w:top w:w="75" w:type="dxa"/>
              <w:left w:w="150" w:type="dxa"/>
              <w:bottom w:w="75" w:type="dxa"/>
              <w:right w:w="150" w:type="dxa"/>
            </w:tcMar>
            <w:vAlign w:val="center"/>
            <w:hideMark/>
          </w:tcPr>
          <w:p w:rsidR="00A81EE6" w:rsidRPr="00A81EE6" w:rsidRDefault="00A81EE6" w:rsidP="00A81EE6">
            <w:pPr>
              <w:widowControl/>
              <w:jc w:val="center"/>
              <w:rPr>
                <w:rFonts w:ascii="仿宋" w:eastAsia="仿宋" w:hAnsi="仿宋" w:cs="Tahoma"/>
                <w:color w:val="333333"/>
                <w:kern w:val="0"/>
                <w:szCs w:val="21"/>
              </w:rPr>
            </w:pPr>
            <w:r w:rsidRPr="00A81EE6">
              <w:rPr>
                <w:rFonts w:ascii="仿宋" w:eastAsia="仿宋" w:hAnsi="仿宋" w:cs="Tahoma" w:hint="eastAsia"/>
                <w:color w:val="333333"/>
                <w:kern w:val="0"/>
                <w:szCs w:val="21"/>
              </w:rPr>
              <w:t>理工</w:t>
            </w:r>
            <w:r w:rsidRPr="00A81EE6">
              <w:rPr>
                <w:rFonts w:ascii="仿宋" w:eastAsia="仿宋" w:hAnsi="仿宋" w:cs="Tahoma"/>
                <w:color w:val="333333"/>
                <w:kern w:val="0"/>
                <w:szCs w:val="21"/>
              </w:rPr>
              <w:t>3</w:t>
            </w:r>
            <w:r w:rsidRPr="00A81EE6">
              <w:rPr>
                <w:rFonts w:ascii="仿宋" w:eastAsia="仿宋" w:hAnsi="仿宋" w:cs="Tahoma" w:hint="eastAsia"/>
                <w:color w:val="333333"/>
                <w:kern w:val="0"/>
                <w:szCs w:val="21"/>
              </w:rPr>
              <w:t>人，文史</w:t>
            </w:r>
            <w:r w:rsidRPr="00A81EE6">
              <w:rPr>
                <w:rFonts w:ascii="仿宋" w:eastAsia="仿宋" w:hAnsi="仿宋" w:cs="Tahoma"/>
                <w:color w:val="333333"/>
                <w:kern w:val="0"/>
                <w:szCs w:val="21"/>
              </w:rPr>
              <w:t>7</w:t>
            </w:r>
            <w:r w:rsidRPr="00A81EE6">
              <w:rPr>
                <w:rFonts w:ascii="仿宋" w:eastAsia="仿宋" w:hAnsi="仿宋" w:cs="Tahoma" w:hint="eastAsia"/>
                <w:color w:val="333333"/>
                <w:kern w:val="0"/>
                <w:szCs w:val="21"/>
              </w:rPr>
              <w:t>人</w:t>
            </w:r>
          </w:p>
        </w:tc>
      </w:tr>
    </w:tbl>
    <w:p w:rsidR="00A81EE6" w:rsidRPr="00A81EE6" w:rsidRDefault="00A81EE6" w:rsidP="00A81EE6">
      <w:pPr>
        <w:rPr>
          <w:rFonts w:ascii="仿宋" w:eastAsia="仿宋" w:hAnsi="仿宋"/>
          <w:sz w:val="28"/>
          <w:szCs w:val="28"/>
        </w:rPr>
      </w:pPr>
      <w:r w:rsidRPr="00A81EE6">
        <w:rPr>
          <w:rFonts w:ascii="仿宋" w:eastAsia="仿宋" w:hAnsi="仿宋" w:hint="eastAsia"/>
          <w:sz w:val="28"/>
          <w:szCs w:val="28"/>
        </w:rPr>
        <w:t>注：1.数学类为大类招生，包含数学与应用数学、信息与计算科学两个专业，录取时统一按照数学类招生，学生于三年级分专业方向培养；</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2.学校</w:t>
      </w:r>
      <w:r w:rsidR="009648E8">
        <w:rPr>
          <w:rFonts w:ascii="仿宋" w:eastAsia="仿宋" w:hAnsi="仿宋" w:hint="eastAsia"/>
          <w:sz w:val="28"/>
          <w:szCs w:val="28"/>
        </w:rPr>
        <w:t>可</w:t>
      </w:r>
      <w:r w:rsidRPr="00A81EE6">
        <w:rPr>
          <w:rFonts w:ascii="仿宋" w:eastAsia="仿宋" w:hAnsi="仿宋" w:hint="eastAsia"/>
          <w:sz w:val="28"/>
          <w:szCs w:val="28"/>
        </w:rPr>
        <w:t>视生源情况对各专业计划进行</w:t>
      </w:r>
      <w:r w:rsidR="004F29DE">
        <w:rPr>
          <w:rFonts w:ascii="仿宋" w:eastAsia="仿宋" w:hAnsi="仿宋" w:hint="eastAsia"/>
          <w:sz w:val="28"/>
          <w:szCs w:val="28"/>
        </w:rPr>
        <w:t>适当</w:t>
      </w:r>
      <w:r w:rsidRPr="00A81EE6">
        <w:rPr>
          <w:rFonts w:ascii="仿宋" w:eastAsia="仿宋" w:hAnsi="仿宋" w:hint="eastAsia"/>
          <w:sz w:val="28"/>
          <w:szCs w:val="28"/>
        </w:rPr>
        <w:t>调整；</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3.每位考生只能选择一类报考。</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二、报名条件</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考生需同时符合以下条件：</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1.身体健康、综合素质优秀</w:t>
      </w:r>
      <w:r w:rsidR="00115909">
        <w:rPr>
          <w:rFonts w:ascii="仿宋" w:eastAsia="仿宋" w:hAnsi="仿宋" w:hint="eastAsia"/>
          <w:sz w:val="28"/>
          <w:szCs w:val="28"/>
        </w:rPr>
        <w:t>,已经通过山东省2019年夏季高考报</w:t>
      </w:r>
      <w:r w:rsidR="00115909">
        <w:rPr>
          <w:rFonts w:ascii="仿宋" w:eastAsia="仿宋" w:hAnsi="仿宋" w:hint="eastAsia"/>
          <w:sz w:val="28"/>
          <w:szCs w:val="28"/>
        </w:rPr>
        <w:lastRenderedPageBreak/>
        <w:t>名的高中毕业生</w:t>
      </w:r>
      <w:r w:rsidRPr="00A81EE6">
        <w:rPr>
          <w:rFonts w:ascii="仿宋" w:eastAsia="仿宋" w:hAnsi="仿宋" w:hint="eastAsia"/>
          <w:sz w:val="28"/>
          <w:szCs w:val="28"/>
        </w:rPr>
        <w:t>。学生思想品德、社会实践表现良好，高中三年参加不少于10个工作日的社区服务和1周社会实践，并完成15学分的研究性学习任务；</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2.山东省学业水平考试各科目等级最低要求为9A1B，且与报考专业类别相对应科目等级须为A；</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3.报考数学类或物理学专业的考生，高中阶段曾获得相应学科奥林匹克竞赛省级三等奖（含）以上奖励（证书落款单位为中国数学会或中国物理学会）；报考朝鲜语和日语专业的考生，高中阶段曾参加全国英语大赛获省级一等奖（含）以上奖励，或参加外语学习、外国语言文学研究、参加跨文化交流等活动并取得较好成果。以上均需提供相关支撑材料。</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三、申请程序</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1.网上报名：</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符合报名条件的考生于</w:t>
      </w:r>
      <w:r w:rsidR="009279C3" w:rsidRPr="00A81EE6">
        <w:rPr>
          <w:rFonts w:ascii="仿宋" w:eastAsia="仿宋" w:hAnsi="仿宋" w:hint="eastAsia"/>
          <w:sz w:val="28"/>
          <w:szCs w:val="28"/>
        </w:rPr>
        <w:t>5月</w:t>
      </w:r>
      <w:r w:rsidR="009279C3">
        <w:rPr>
          <w:rFonts w:ascii="仿宋" w:eastAsia="仿宋" w:hAnsi="仿宋" w:hint="eastAsia"/>
          <w:sz w:val="28"/>
          <w:szCs w:val="28"/>
        </w:rPr>
        <w:t>21</w:t>
      </w:r>
      <w:r w:rsidRPr="00A81EE6">
        <w:rPr>
          <w:rFonts w:ascii="仿宋" w:eastAsia="仿宋" w:hAnsi="仿宋" w:hint="eastAsia"/>
          <w:sz w:val="28"/>
          <w:szCs w:val="28"/>
        </w:rPr>
        <w:t>日</w:t>
      </w:r>
      <w:r w:rsidR="009279C3">
        <w:rPr>
          <w:rFonts w:ascii="仿宋" w:eastAsia="仿宋" w:hAnsi="仿宋" w:hint="eastAsia"/>
          <w:sz w:val="28"/>
          <w:szCs w:val="28"/>
        </w:rPr>
        <w:t>17</w:t>
      </w:r>
      <w:r w:rsidRPr="00A81EE6">
        <w:rPr>
          <w:rFonts w:ascii="仿宋" w:eastAsia="仿宋" w:hAnsi="仿宋" w:hint="eastAsia"/>
          <w:sz w:val="28"/>
          <w:szCs w:val="28"/>
        </w:rPr>
        <w:t>:00前登录阳光高考特殊类型招生报名平台综合评价报名系统（http://gaokao.chsi.com.cn/zhpjbm）进行报名，按要求填写相关信息。</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2.上</w:t>
      </w:r>
      <w:proofErr w:type="gramStart"/>
      <w:r w:rsidRPr="00A81EE6">
        <w:rPr>
          <w:rFonts w:ascii="仿宋" w:eastAsia="仿宋" w:hAnsi="仿宋" w:hint="eastAsia"/>
          <w:sz w:val="28"/>
          <w:szCs w:val="28"/>
        </w:rPr>
        <w:t>传系统</w:t>
      </w:r>
      <w:proofErr w:type="gramEnd"/>
      <w:r w:rsidRPr="00A81EE6">
        <w:rPr>
          <w:rFonts w:ascii="仿宋" w:eastAsia="仿宋" w:hAnsi="仿宋" w:hint="eastAsia"/>
          <w:sz w:val="28"/>
          <w:szCs w:val="28"/>
        </w:rPr>
        <w:t>材料：</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（1）网上报名生成的《中国海洋大学201</w:t>
      </w:r>
      <w:r w:rsidR="00F91E80">
        <w:rPr>
          <w:rFonts w:ascii="仿宋" w:eastAsia="仿宋" w:hAnsi="仿宋" w:hint="eastAsia"/>
          <w:sz w:val="28"/>
          <w:szCs w:val="28"/>
        </w:rPr>
        <w:t>9</w:t>
      </w:r>
      <w:r w:rsidRPr="00A81EE6">
        <w:rPr>
          <w:rFonts w:ascii="仿宋" w:eastAsia="仿宋" w:hAnsi="仿宋" w:hint="eastAsia"/>
          <w:sz w:val="28"/>
          <w:szCs w:val="28"/>
        </w:rPr>
        <w:t>年综合评价招生申请表》。考生完成网上报名，信息确认无误后下载打印申请表，每一页均须由所在中学相关负责人审核属实并签字，加盖中学公章;考生将填写完整、本人签字、中学签字盖章、版本号与网上一致的申请表扫</w:t>
      </w:r>
      <w:r w:rsidRPr="00A81EE6">
        <w:rPr>
          <w:rFonts w:ascii="仿宋" w:eastAsia="仿宋" w:hAnsi="仿宋" w:hint="eastAsia"/>
          <w:sz w:val="28"/>
          <w:szCs w:val="28"/>
        </w:rPr>
        <w:lastRenderedPageBreak/>
        <w:t>描后上传至报名系统。</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（2）个人陈述。须由考生本人手写，字数不超过2000字，内容一般应包括自身成长经历、个性特长及取得的成绩、进入大学后的专业学习规划等。</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（3）符合报名条件的有关获奖证书、证明以及其他材料等，需上传原件扫描件。</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（4）有关社区服务、社会实践、研究性学习、自主选修学分学习情况的写实记录表及相关佐证材料，需上传原件扫描件。</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（5）《报考材料真实性承诺书》（见附件），</w:t>
      </w:r>
      <w:proofErr w:type="gramStart"/>
      <w:r w:rsidRPr="00A81EE6">
        <w:rPr>
          <w:rFonts w:ascii="仿宋" w:eastAsia="仿宋" w:hAnsi="仿宋" w:hint="eastAsia"/>
          <w:sz w:val="28"/>
          <w:szCs w:val="28"/>
        </w:rPr>
        <w:t>需所在</w:t>
      </w:r>
      <w:proofErr w:type="gramEnd"/>
      <w:r w:rsidRPr="00A81EE6">
        <w:rPr>
          <w:rFonts w:ascii="仿宋" w:eastAsia="仿宋" w:hAnsi="仿宋" w:hint="eastAsia"/>
          <w:sz w:val="28"/>
          <w:szCs w:val="28"/>
        </w:rPr>
        <w:t>中学盖章后扫描上传。</w:t>
      </w:r>
    </w:p>
    <w:p w:rsidR="00A81EE6" w:rsidRPr="00A81EE6" w:rsidRDefault="00A81EE6" w:rsidP="00D436B0">
      <w:pPr>
        <w:ind w:firstLineChars="200" w:firstLine="560"/>
        <w:rPr>
          <w:rFonts w:ascii="仿宋" w:eastAsia="仿宋" w:hAnsi="仿宋"/>
          <w:sz w:val="28"/>
          <w:szCs w:val="28"/>
        </w:rPr>
      </w:pPr>
      <w:r w:rsidRPr="00A81EE6">
        <w:rPr>
          <w:rFonts w:ascii="仿宋" w:eastAsia="仿宋" w:hAnsi="仿宋" w:hint="eastAsia"/>
          <w:sz w:val="28"/>
          <w:szCs w:val="28"/>
        </w:rPr>
        <w:t>以上材料经扫描后一并在报名系统上传，不需邮寄或提交任何纸质材料。上传至报名系统的申请材料务必真实、准确、清晰。未按要求完成报名、材料不全者，不予审核。</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四、报名审查及测试办法</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1.确定测试资格</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学校组织相关学科专家认真审核考生报名材料及省教育厅反馈的考生相关信息，择优确定获得测试资格的考生名单，并在我</w:t>
      </w:r>
      <w:proofErr w:type="gramStart"/>
      <w:r w:rsidRPr="00A81EE6">
        <w:rPr>
          <w:rFonts w:ascii="仿宋" w:eastAsia="仿宋" w:hAnsi="仿宋" w:hint="eastAsia"/>
          <w:sz w:val="28"/>
          <w:szCs w:val="28"/>
        </w:rPr>
        <w:t>校本科</w:t>
      </w:r>
      <w:proofErr w:type="gramEnd"/>
      <w:r w:rsidRPr="00A81EE6">
        <w:rPr>
          <w:rFonts w:ascii="仿宋" w:eastAsia="仿宋" w:hAnsi="仿宋" w:hint="eastAsia"/>
          <w:sz w:val="28"/>
          <w:szCs w:val="28"/>
        </w:rPr>
        <w:t>招生信息网公布。获得测试资格的考生需登录阳光高考特殊类型招生报名平台综合评价报名系统（http://gaokao.chsi.com.cn/zhpjbm）进行确认、交费并打印准考证。</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2.测试方式与内容</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测试方式为面试，数学类、物理类侧重于考察考生学科特长和创</w:t>
      </w:r>
      <w:r w:rsidRPr="00A81EE6">
        <w:rPr>
          <w:rFonts w:ascii="仿宋" w:eastAsia="仿宋" w:hAnsi="仿宋" w:hint="eastAsia"/>
          <w:sz w:val="28"/>
          <w:szCs w:val="28"/>
        </w:rPr>
        <w:lastRenderedPageBreak/>
        <w:t>新潜质等，外语类侧重于考察考生英语应用能力，同时学校还将开展对学生理想信念、思想品德、诚实守信、遵纪守法、责任担当和心理素质等综合素质的考核。</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3.测试时间和地点</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学校拟定于</w:t>
      </w:r>
      <w:r w:rsidR="00F91E80">
        <w:rPr>
          <w:rFonts w:ascii="仿宋" w:eastAsia="仿宋" w:hAnsi="仿宋" w:hint="eastAsia"/>
          <w:sz w:val="28"/>
          <w:szCs w:val="28"/>
        </w:rPr>
        <w:t>2019</w:t>
      </w:r>
      <w:r w:rsidR="00F91E80" w:rsidRPr="00A81EE6">
        <w:rPr>
          <w:rFonts w:ascii="仿宋" w:eastAsia="仿宋" w:hAnsi="仿宋" w:hint="eastAsia"/>
          <w:sz w:val="28"/>
          <w:szCs w:val="28"/>
        </w:rPr>
        <w:t>年6月</w:t>
      </w:r>
      <w:r w:rsidR="00F91E80">
        <w:rPr>
          <w:rFonts w:ascii="仿宋" w:eastAsia="仿宋" w:hAnsi="仿宋" w:hint="eastAsia"/>
          <w:sz w:val="28"/>
          <w:szCs w:val="28"/>
        </w:rPr>
        <w:t>15</w:t>
      </w:r>
      <w:r w:rsidRPr="00A81EE6">
        <w:rPr>
          <w:rFonts w:ascii="仿宋" w:eastAsia="仿宋" w:hAnsi="仿宋" w:hint="eastAsia"/>
          <w:sz w:val="28"/>
          <w:szCs w:val="28"/>
        </w:rPr>
        <w:t>-</w:t>
      </w:r>
      <w:r w:rsidR="00F91E80" w:rsidRPr="00A81EE6">
        <w:rPr>
          <w:rFonts w:ascii="仿宋" w:eastAsia="仿宋" w:hAnsi="仿宋" w:hint="eastAsia"/>
          <w:sz w:val="28"/>
          <w:szCs w:val="28"/>
        </w:rPr>
        <w:t>1</w:t>
      </w:r>
      <w:r w:rsidR="00F91E80">
        <w:rPr>
          <w:rFonts w:ascii="仿宋" w:eastAsia="仿宋" w:hAnsi="仿宋" w:hint="eastAsia"/>
          <w:sz w:val="28"/>
          <w:szCs w:val="28"/>
        </w:rPr>
        <w:t>6</w:t>
      </w:r>
      <w:r w:rsidRPr="00A81EE6">
        <w:rPr>
          <w:rFonts w:ascii="仿宋" w:eastAsia="仿宋" w:hAnsi="仿宋" w:hint="eastAsia"/>
          <w:sz w:val="28"/>
          <w:szCs w:val="28"/>
        </w:rPr>
        <w:t>日进行综合评价试点招生测试，测试地点在中国海洋大学崂山校区，有关测试安排的具体事项</w:t>
      </w:r>
      <w:r w:rsidR="00371AE9">
        <w:rPr>
          <w:rFonts w:ascii="仿宋" w:eastAsia="仿宋" w:hAnsi="仿宋" w:hint="eastAsia"/>
          <w:sz w:val="28"/>
          <w:szCs w:val="28"/>
        </w:rPr>
        <w:t>将在</w:t>
      </w:r>
      <w:r w:rsidRPr="00A81EE6">
        <w:rPr>
          <w:rFonts w:ascii="仿宋" w:eastAsia="仿宋" w:hAnsi="仿宋" w:hint="eastAsia"/>
          <w:sz w:val="28"/>
          <w:szCs w:val="28"/>
        </w:rPr>
        <w:t>我</w:t>
      </w:r>
      <w:proofErr w:type="gramStart"/>
      <w:r w:rsidRPr="00A81EE6">
        <w:rPr>
          <w:rFonts w:ascii="仿宋" w:eastAsia="仿宋" w:hAnsi="仿宋" w:hint="eastAsia"/>
          <w:sz w:val="28"/>
          <w:szCs w:val="28"/>
        </w:rPr>
        <w:t>校本科</w:t>
      </w:r>
      <w:proofErr w:type="gramEnd"/>
      <w:r w:rsidRPr="00A81EE6">
        <w:rPr>
          <w:rFonts w:ascii="仿宋" w:eastAsia="仿宋" w:hAnsi="仿宋" w:hint="eastAsia"/>
          <w:sz w:val="28"/>
          <w:szCs w:val="28"/>
        </w:rPr>
        <w:t>招生信息网公布。</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4.公布入围名单</w:t>
      </w:r>
    </w:p>
    <w:p w:rsidR="00A81EE6" w:rsidRPr="00A81EE6" w:rsidRDefault="00A81EE6" w:rsidP="00D436B0">
      <w:pPr>
        <w:ind w:firstLineChars="200" w:firstLine="560"/>
        <w:rPr>
          <w:rFonts w:ascii="仿宋" w:eastAsia="仿宋" w:hAnsi="仿宋"/>
          <w:sz w:val="28"/>
          <w:szCs w:val="28"/>
        </w:rPr>
      </w:pPr>
      <w:r w:rsidRPr="00A81EE6">
        <w:rPr>
          <w:rFonts w:ascii="仿宋" w:eastAsia="仿宋" w:hAnsi="仿宋" w:hint="eastAsia"/>
          <w:sz w:val="28"/>
          <w:szCs w:val="28"/>
        </w:rPr>
        <w:t>按照不超过招生计划数1：5的比例，遵循“严格标准、保证质量”的原则，根据考生测试成绩，由学校招生工作领导小组分文理科类、分专业类别划定合格分数线，确定入围考生名单。名单在教育部阳光高考信息平台和中国海洋大学本科招生信息网公示，报山东省教育招生考试院备案。</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五、录取政策及录取办法</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1.志愿批次。我校综合评价入围考生须在山东省本科提前批次进行高考志愿填报，并须在高考成绩公布后一周内登录中国海洋大学本科招生信息网，根据相关说明提交高考成绩及志愿填报信息。</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2.录取规则。入围考生投档成绩（含附加分）</w:t>
      </w:r>
      <w:r w:rsidR="00F21607" w:rsidRPr="00F21607">
        <w:rPr>
          <w:rFonts w:ascii="仿宋" w:eastAsia="仿宋" w:hAnsi="仿宋" w:hint="eastAsia"/>
          <w:sz w:val="28"/>
          <w:szCs w:val="28"/>
        </w:rPr>
        <w:t>不得低于</w:t>
      </w:r>
      <w:r w:rsidR="00F21607">
        <w:rPr>
          <w:rFonts w:ascii="仿宋" w:eastAsia="仿宋" w:hAnsi="仿宋" w:hint="eastAsia"/>
          <w:sz w:val="28"/>
          <w:szCs w:val="28"/>
        </w:rPr>
        <w:t>2019</w:t>
      </w:r>
      <w:r w:rsidR="00F21607" w:rsidRPr="00F21607">
        <w:rPr>
          <w:rFonts w:ascii="仿宋" w:eastAsia="仿宋" w:hAnsi="仿宋" w:hint="eastAsia"/>
          <w:sz w:val="28"/>
          <w:szCs w:val="28"/>
        </w:rPr>
        <w:t>年山东省划定的</w:t>
      </w:r>
      <w:r w:rsidR="00DA498B" w:rsidRPr="00DA498B">
        <w:rPr>
          <w:rFonts w:ascii="仿宋" w:eastAsia="仿宋" w:hAnsi="仿宋" w:hint="eastAsia"/>
          <w:sz w:val="28"/>
          <w:szCs w:val="28"/>
        </w:rPr>
        <w:t>自主招生最低录取控制分数线</w:t>
      </w:r>
      <w:r w:rsidR="00F21607" w:rsidRPr="00F21607">
        <w:rPr>
          <w:rFonts w:ascii="仿宋" w:eastAsia="仿宋" w:hAnsi="仿宋" w:hint="eastAsia"/>
          <w:sz w:val="28"/>
          <w:szCs w:val="28"/>
        </w:rPr>
        <w:t>。</w:t>
      </w:r>
      <w:r w:rsidRPr="00A81EE6">
        <w:rPr>
          <w:rFonts w:ascii="仿宋" w:eastAsia="仿宋" w:hAnsi="仿宋" w:hint="eastAsia"/>
          <w:sz w:val="28"/>
          <w:szCs w:val="28"/>
        </w:rPr>
        <w:t>并按照测试合格的专业类别填报相应的专业志愿（外语类入围考生可在朝鲜语和日语专业中选择1-2个专业填报）。考生进档后我校将按照综合成绩分科类、分专业，按照“分数优先”的原则录取。</w:t>
      </w:r>
      <w:proofErr w:type="gramStart"/>
      <w:r w:rsidRPr="00A81EE6">
        <w:rPr>
          <w:rFonts w:ascii="仿宋" w:eastAsia="仿宋" w:hAnsi="仿宋" w:hint="eastAsia"/>
          <w:sz w:val="28"/>
          <w:szCs w:val="28"/>
        </w:rPr>
        <w:t>提前批被我校</w:t>
      </w:r>
      <w:proofErr w:type="gramEnd"/>
      <w:r w:rsidRPr="00A81EE6">
        <w:rPr>
          <w:rFonts w:ascii="仿宋" w:eastAsia="仿宋" w:hAnsi="仿宋" w:hint="eastAsia"/>
          <w:sz w:val="28"/>
          <w:szCs w:val="28"/>
        </w:rPr>
        <w:t>综合评价录取的</w:t>
      </w:r>
      <w:r w:rsidRPr="00A81EE6">
        <w:rPr>
          <w:rFonts w:ascii="仿宋" w:eastAsia="仿宋" w:hAnsi="仿宋" w:hint="eastAsia"/>
          <w:sz w:val="28"/>
          <w:szCs w:val="28"/>
        </w:rPr>
        <w:lastRenderedPageBreak/>
        <w:t>考生不再被其他学校录取，也无法参加山东省统一高考后续批次录取；未被录取的考生，可正常参加山东省统一高考后续批次录取。</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综合成绩构成：学业水平考试成绩（按满分100分折算）×10%+我校综合评价测试成绩（按满分100分折算）×40%+高考投档成绩（按满分100分折算）×50%。考生综合成绩相同时，排序依据依次为：与报考专业类别相对应科目的高考成绩、我校综合评价测试成绩、高考投档成绩、学业水平考试成绩。</w:t>
      </w:r>
    </w:p>
    <w:p w:rsidR="00A81EE6" w:rsidRPr="00A81EE6" w:rsidRDefault="00A81EE6" w:rsidP="00D436B0">
      <w:pPr>
        <w:ind w:firstLineChars="200" w:firstLine="560"/>
        <w:rPr>
          <w:rFonts w:ascii="仿宋" w:eastAsia="仿宋" w:hAnsi="仿宋"/>
          <w:sz w:val="28"/>
          <w:szCs w:val="28"/>
        </w:rPr>
      </w:pPr>
      <w:r w:rsidRPr="00A81EE6">
        <w:rPr>
          <w:rFonts w:ascii="仿宋" w:eastAsia="仿宋" w:hAnsi="仿宋" w:hint="eastAsia"/>
          <w:sz w:val="28"/>
          <w:szCs w:val="28"/>
        </w:rPr>
        <w:t>中学学业水平测试成绩换算方法：学业水平测试全部科目为A等者计100分，每减少一个A，减去10分。</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六、决策与监督机制</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1.学校成立由校长任组长，分管副校长和纪委书记任副组长，监察、教务、招生办等部门主要负责人为成员的本科招生工作领导小组。招生办法、录取程序、录取结果等招生过程中的所有重要事宜均由本科招生工作领导小组集体研究决定。</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2.学校纪检监察部门负责本科生招生工作的全过程监督，受理举报或投诉，监督举报电话（不受理招生咨询）：0532-66782733，E-mail：jiancha@ouc.edu.cn</w:t>
      </w:r>
    </w:p>
    <w:p w:rsidR="00A81EE6" w:rsidRPr="00A81EE6" w:rsidRDefault="00A81EE6" w:rsidP="00D436B0">
      <w:pPr>
        <w:ind w:firstLineChars="200" w:firstLine="560"/>
        <w:rPr>
          <w:rFonts w:ascii="仿宋" w:eastAsia="仿宋" w:hAnsi="仿宋"/>
          <w:sz w:val="28"/>
          <w:szCs w:val="28"/>
        </w:rPr>
      </w:pPr>
      <w:r w:rsidRPr="00A81EE6">
        <w:rPr>
          <w:rFonts w:ascii="仿宋" w:eastAsia="仿宋" w:hAnsi="仿宋" w:hint="eastAsia"/>
          <w:sz w:val="28"/>
          <w:szCs w:val="28"/>
        </w:rPr>
        <w:t>3.对提供虚假信息、材料的考生，一经查实，学校将认定为在国家教育考试中作弊，取消其山东省综合评价招生资格，并通报省级招生考试机构或教育行政部门做进一步处理。</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七、其它</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有关未尽事宜，按照教育部和山东省有关文件精神执行。</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lastRenderedPageBreak/>
        <w:t>本科生招生办公室联系方式：</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联系电话：0532—66781723/66782426/66782478（传真）；</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网  址：http://</w:t>
      </w:r>
      <w:r w:rsidR="00F21607" w:rsidRPr="00A81EE6">
        <w:rPr>
          <w:rFonts w:ascii="仿宋" w:eastAsia="仿宋" w:hAnsi="仿宋" w:hint="eastAsia"/>
          <w:sz w:val="28"/>
          <w:szCs w:val="28"/>
        </w:rPr>
        <w:t>bkzs</w:t>
      </w:r>
      <w:r w:rsidRPr="00A81EE6">
        <w:rPr>
          <w:rFonts w:ascii="仿宋" w:eastAsia="仿宋" w:hAnsi="仿宋" w:hint="eastAsia"/>
          <w:sz w:val="28"/>
          <w:szCs w:val="28"/>
        </w:rPr>
        <w:t>.ouc.edu.cn/；</w:t>
      </w: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E-mail：ouczsb@ouc.edu.cn</w:t>
      </w:r>
    </w:p>
    <w:p w:rsidR="00A81EE6" w:rsidRPr="00A81EE6" w:rsidRDefault="00A81EE6" w:rsidP="00A81EE6">
      <w:pPr>
        <w:ind w:firstLineChars="200" w:firstLine="560"/>
        <w:rPr>
          <w:rFonts w:ascii="仿宋" w:eastAsia="仿宋" w:hAnsi="仿宋"/>
          <w:sz w:val="28"/>
          <w:szCs w:val="28"/>
        </w:rPr>
      </w:pPr>
    </w:p>
    <w:p w:rsidR="00A81EE6" w:rsidRPr="00A81EE6" w:rsidRDefault="00A81EE6" w:rsidP="00A81EE6">
      <w:pPr>
        <w:ind w:firstLineChars="200" w:firstLine="560"/>
        <w:rPr>
          <w:rFonts w:ascii="仿宋" w:eastAsia="仿宋" w:hAnsi="仿宋"/>
          <w:sz w:val="28"/>
          <w:szCs w:val="28"/>
        </w:rPr>
      </w:pPr>
      <w:r w:rsidRPr="00A81EE6">
        <w:rPr>
          <w:rFonts w:ascii="仿宋" w:eastAsia="仿宋" w:hAnsi="仿宋" w:hint="eastAsia"/>
          <w:sz w:val="28"/>
          <w:szCs w:val="28"/>
        </w:rPr>
        <w:t>附件：201</w:t>
      </w:r>
      <w:r w:rsidR="007B5AF2">
        <w:rPr>
          <w:rFonts w:ascii="仿宋" w:eastAsia="仿宋" w:hAnsi="仿宋" w:hint="eastAsia"/>
          <w:sz w:val="28"/>
          <w:szCs w:val="28"/>
        </w:rPr>
        <w:t>9</w:t>
      </w:r>
      <w:r w:rsidRPr="00A81EE6">
        <w:rPr>
          <w:rFonts w:ascii="仿宋" w:eastAsia="仿宋" w:hAnsi="仿宋" w:hint="eastAsia"/>
          <w:sz w:val="28"/>
          <w:szCs w:val="28"/>
        </w:rPr>
        <w:t>年山东省综合评价招生报考材料真实性承诺书.</w:t>
      </w:r>
      <w:proofErr w:type="spellStart"/>
      <w:proofErr w:type="gramStart"/>
      <w:r w:rsidRPr="00A81EE6">
        <w:rPr>
          <w:rFonts w:ascii="仿宋" w:eastAsia="仿宋" w:hAnsi="仿宋" w:hint="eastAsia"/>
          <w:sz w:val="28"/>
          <w:szCs w:val="28"/>
        </w:rPr>
        <w:t>docx</w:t>
      </w:r>
      <w:proofErr w:type="spellEnd"/>
      <w:proofErr w:type="gramEnd"/>
    </w:p>
    <w:p w:rsidR="00A81EE6" w:rsidRPr="00A81EE6" w:rsidRDefault="00A81EE6" w:rsidP="00A81EE6">
      <w:pPr>
        <w:ind w:firstLineChars="200" w:firstLine="560"/>
        <w:rPr>
          <w:rFonts w:ascii="仿宋" w:eastAsia="仿宋" w:hAnsi="仿宋"/>
          <w:sz w:val="28"/>
          <w:szCs w:val="28"/>
        </w:rPr>
      </w:pPr>
    </w:p>
    <w:p w:rsidR="00A81EE6" w:rsidRPr="00A81EE6" w:rsidRDefault="00A81EE6" w:rsidP="00A81EE6">
      <w:pPr>
        <w:ind w:firstLineChars="200" w:firstLine="560"/>
        <w:rPr>
          <w:rFonts w:ascii="仿宋" w:eastAsia="仿宋" w:hAnsi="仿宋"/>
          <w:sz w:val="28"/>
          <w:szCs w:val="28"/>
        </w:rPr>
      </w:pPr>
    </w:p>
    <w:p w:rsidR="00A81EE6" w:rsidRPr="00A81EE6" w:rsidRDefault="00A81EE6" w:rsidP="00D436B0">
      <w:pPr>
        <w:ind w:firstLineChars="200" w:firstLine="560"/>
        <w:jc w:val="right"/>
        <w:rPr>
          <w:rFonts w:ascii="仿宋" w:eastAsia="仿宋" w:hAnsi="仿宋"/>
          <w:sz w:val="28"/>
          <w:szCs w:val="28"/>
        </w:rPr>
      </w:pPr>
      <w:r w:rsidRPr="00A81EE6">
        <w:rPr>
          <w:rFonts w:ascii="仿宋" w:eastAsia="仿宋" w:hAnsi="仿宋" w:hint="eastAsia"/>
          <w:sz w:val="28"/>
          <w:szCs w:val="28"/>
        </w:rPr>
        <w:t>中国海洋大学本科生招生办公室</w:t>
      </w:r>
    </w:p>
    <w:p w:rsidR="003D3129" w:rsidRPr="00A81EE6" w:rsidRDefault="00781351" w:rsidP="00781351">
      <w:pPr>
        <w:ind w:right="560" w:firstLineChars="1900" w:firstLine="5320"/>
        <w:rPr>
          <w:rFonts w:ascii="仿宋" w:eastAsia="仿宋" w:hAnsi="仿宋"/>
          <w:sz w:val="28"/>
          <w:szCs w:val="28"/>
        </w:rPr>
      </w:pPr>
      <w:r>
        <w:rPr>
          <w:rFonts w:ascii="仿宋" w:eastAsia="仿宋" w:hAnsi="仿宋" w:hint="eastAsia"/>
          <w:sz w:val="28"/>
          <w:szCs w:val="28"/>
        </w:rPr>
        <w:t>2019</w:t>
      </w:r>
      <w:r w:rsidR="00A81EE6" w:rsidRPr="00A81EE6">
        <w:rPr>
          <w:rFonts w:ascii="仿宋" w:eastAsia="仿宋" w:hAnsi="仿宋" w:hint="eastAsia"/>
          <w:sz w:val="28"/>
          <w:szCs w:val="28"/>
        </w:rPr>
        <w:t>年5月</w:t>
      </w:r>
      <w:r w:rsidR="00A97940">
        <w:rPr>
          <w:rFonts w:ascii="仿宋" w:eastAsia="仿宋" w:hAnsi="仿宋" w:hint="eastAsia"/>
          <w:sz w:val="28"/>
          <w:szCs w:val="28"/>
        </w:rPr>
        <w:t>9</w:t>
      </w:r>
      <w:r w:rsidR="00A81EE6" w:rsidRPr="00A81EE6">
        <w:rPr>
          <w:rFonts w:ascii="仿宋" w:eastAsia="仿宋" w:hAnsi="仿宋" w:hint="eastAsia"/>
          <w:sz w:val="28"/>
          <w:szCs w:val="28"/>
        </w:rPr>
        <w:t>日</w:t>
      </w:r>
    </w:p>
    <w:sectPr w:rsidR="003D3129" w:rsidRPr="00A81E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42A" w:rsidRDefault="0093642A" w:rsidP="009321D3">
      <w:r>
        <w:separator/>
      </w:r>
    </w:p>
  </w:endnote>
  <w:endnote w:type="continuationSeparator" w:id="0">
    <w:p w:rsidR="0093642A" w:rsidRDefault="0093642A" w:rsidP="00932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42A" w:rsidRDefault="0093642A" w:rsidP="009321D3">
      <w:r>
        <w:separator/>
      </w:r>
    </w:p>
  </w:footnote>
  <w:footnote w:type="continuationSeparator" w:id="0">
    <w:p w:rsidR="0093642A" w:rsidRDefault="0093642A" w:rsidP="009321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B25"/>
    <w:rsid w:val="00003315"/>
    <w:rsid w:val="000061CE"/>
    <w:rsid w:val="00014C6F"/>
    <w:rsid w:val="00016DF0"/>
    <w:rsid w:val="00024C8C"/>
    <w:rsid w:val="00027C91"/>
    <w:rsid w:val="00035562"/>
    <w:rsid w:val="000474FF"/>
    <w:rsid w:val="00055102"/>
    <w:rsid w:val="0006115B"/>
    <w:rsid w:val="000614D0"/>
    <w:rsid w:val="000639BA"/>
    <w:rsid w:val="000652AB"/>
    <w:rsid w:val="000662AC"/>
    <w:rsid w:val="000677D3"/>
    <w:rsid w:val="0007115A"/>
    <w:rsid w:val="00077AA8"/>
    <w:rsid w:val="00096CEC"/>
    <w:rsid w:val="000A1054"/>
    <w:rsid w:val="000B44BC"/>
    <w:rsid w:val="000B5202"/>
    <w:rsid w:val="000B7943"/>
    <w:rsid w:val="000C16DD"/>
    <w:rsid w:val="000C220E"/>
    <w:rsid w:val="000C30AC"/>
    <w:rsid w:val="000C373A"/>
    <w:rsid w:val="000D4CE8"/>
    <w:rsid w:val="000D6DF6"/>
    <w:rsid w:val="000E0764"/>
    <w:rsid w:val="000E55C5"/>
    <w:rsid w:val="000E5B78"/>
    <w:rsid w:val="000E5F30"/>
    <w:rsid w:val="000E6640"/>
    <w:rsid w:val="000F0D5C"/>
    <w:rsid w:val="000F1EF8"/>
    <w:rsid w:val="000F5D1C"/>
    <w:rsid w:val="001019DC"/>
    <w:rsid w:val="00102C0B"/>
    <w:rsid w:val="001152A2"/>
    <w:rsid w:val="00115909"/>
    <w:rsid w:val="001231AD"/>
    <w:rsid w:val="001240F2"/>
    <w:rsid w:val="00131E2D"/>
    <w:rsid w:val="001339F2"/>
    <w:rsid w:val="00141409"/>
    <w:rsid w:val="00145676"/>
    <w:rsid w:val="001513BB"/>
    <w:rsid w:val="00153A6B"/>
    <w:rsid w:val="00160210"/>
    <w:rsid w:val="0016391E"/>
    <w:rsid w:val="00165CAE"/>
    <w:rsid w:val="0017181A"/>
    <w:rsid w:val="001738D1"/>
    <w:rsid w:val="00174D88"/>
    <w:rsid w:val="00181195"/>
    <w:rsid w:val="00186603"/>
    <w:rsid w:val="00186DBF"/>
    <w:rsid w:val="00197840"/>
    <w:rsid w:val="001A1419"/>
    <w:rsid w:val="001A62D7"/>
    <w:rsid w:val="001B2260"/>
    <w:rsid w:val="001B23F7"/>
    <w:rsid w:val="001B4299"/>
    <w:rsid w:val="001B7DD6"/>
    <w:rsid w:val="001C00A9"/>
    <w:rsid w:val="001C28A9"/>
    <w:rsid w:val="001C293E"/>
    <w:rsid w:val="001C6866"/>
    <w:rsid w:val="001D4CA1"/>
    <w:rsid w:val="001D4F52"/>
    <w:rsid w:val="001D560E"/>
    <w:rsid w:val="001D699C"/>
    <w:rsid w:val="001E243B"/>
    <w:rsid w:val="001E2FED"/>
    <w:rsid w:val="001E34A6"/>
    <w:rsid w:val="001F252D"/>
    <w:rsid w:val="001F3C92"/>
    <w:rsid w:val="002102D3"/>
    <w:rsid w:val="002119E1"/>
    <w:rsid w:val="00217131"/>
    <w:rsid w:val="00221320"/>
    <w:rsid w:val="002259B2"/>
    <w:rsid w:val="0022750A"/>
    <w:rsid w:val="0023612F"/>
    <w:rsid w:val="00242ACD"/>
    <w:rsid w:val="002462B5"/>
    <w:rsid w:val="002476C8"/>
    <w:rsid w:val="002554AE"/>
    <w:rsid w:val="002556E2"/>
    <w:rsid w:val="0026024D"/>
    <w:rsid w:val="00260C2D"/>
    <w:rsid w:val="00261FBF"/>
    <w:rsid w:val="002622EF"/>
    <w:rsid w:val="00266E06"/>
    <w:rsid w:val="00267BBA"/>
    <w:rsid w:val="00267BF6"/>
    <w:rsid w:val="00273685"/>
    <w:rsid w:val="002754CC"/>
    <w:rsid w:val="00294C48"/>
    <w:rsid w:val="002A26B8"/>
    <w:rsid w:val="002A3A5D"/>
    <w:rsid w:val="002B26B1"/>
    <w:rsid w:val="002B5E2D"/>
    <w:rsid w:val="002C147F"/>
    <w:rsid w:val="002C59F4"/>
    <w:rsid w:val="002C7048"/>
    <w:rsid w:val="002D2ED3"/>
    <w:rsid w:val="002F1E34"/>
    <w:rsid w:val="002F4639"/>
    <w:rsid w:val="002F6307"/>
    <w:rsid w:val="00300047"/>
    <w:rsid w:val="0030298B"/>
    <w:rsid w:val="00304610"/>
    <w:rsid w:val="0030470C"/>
    <w:rsid w:val="00305530"/>
    <w:rsid w:val="00307E0B"/>
    <w:rsid w:val="00314AB7"/>
    <w:rsid w:val="00314FEF"/>
    <w:rsid w:val="00315AB4"/>
    <w:rsid w:val="00322FD4"/>
    <w:rsid w:val="00326820"/>
    <w:rsid w:val="003312AA"/>
    <w:rsid w:val="00331D08"/>
    <w:rsid w:val="0033542A"/>
    <w:rsid w:val="00335E9A"/>
    <w:rsid w:val="00336AD6"/>
    <w:rsid w:val="0034239C"/>
    <w:rsid w:val="00344765"/>
    <w:rsid w:val="00346A1A"/>
    <w:rsid w:val="0034711D"/>
    <w:rsid w:val="00351702"/>
    <w:rsid w:val="003553FA"/>
    <w:rsid w:val="00356167"/>
    <w:rsid w:val="00356600"/>
    <w:rsid w:val="003604A6"/>
    <w:rsid w:val="00364B88"/>
    <w:rsid w:val="00367AD2"/>
    <w:rsid w:val="00371AE9"/>
    <w:rsid w:val="00385E83"/>
    <w:rsid w:val="0039054D"/>
    <w:rsid w:val="003929D7"/>
    <w:rsid w:val="00392FEB"/>
    <w:rsid w:val="003A2F95"/>
    <w:rsid w:val="003A332D"/>
    <w:rsid w:val="003A3967"/>
    <w:rsid w:val="003B0BE8"/>
    <w:rsid w:val="003B0C9F"/>
    <w:rsid w:val="003C2DE6"/>
    <w:rsid w:val="003D1A51"/>
    <w:rsid w:val="003D1C19"/>
    <w:rsid w:val="003D3129"/>
    <w:rsid w:val="003D3584"/>
    <w:rsid w:val="003D5D53"/>
    <w:rsid w:val="003D5FA0"/>
    <w:rsid w:val="003D7EB7"/>
    <w:rsid w:val="003E087E"/>
    <w:rsid w:val="003F2DAC"/>
    <w:rsid w:val="004011E0"/>
    <w:rsid w:val="004029E2"/>
    <w:rsid w:val="00403566"/>
    <w:rsid w:val="0041093E"/>
    <w:rsid w:val="004175FD"/>
    <w:rsid w:val="0042347D"/>
    <w:rsid w:val="004237EF"/>
    <w:rsid w:val="0043168C"/>
    <w:rsid w:val="00436739"/>
    <w:rsid w:val="00437030"/>
    <w:rsid w:val="00437CE0"/>
    <w:rsid w:val="004534A8"/>
    <w:rsid w:val="00453FA2"/>
    <w:rsid w:val="0045440C"/>
    <w:rsid w:val="00454928"/>
    <w:rsid w:val="00460EE4"/>
    <w:rsid w:val="00474DB2"/>
    <w:rsid w:val="00475310"/>
    <w:rsid w:val="00477D9C"/>
    <w:rsid w:val="00483F34"/>
    <w:rsid w:val="004901A9"/>
    <w:rsid w:val="00490DE3"/>
    <w:rsid w:val="004A0F52"/>
    <w:rsid w:val="004A4F46"/>
    <w:rsid w:val="004A596A"/>
    <w:rsid w:val="004B0C7C"/>
    <w:rsid w:val="004B2C43"/>
    <w:rsid w:val="004B5E16"/>
    <w:rsid w:val="004B7AC5"/>
    <w:rsid w:val="004B7F9D"/>
    <w:rsid w:val="004C2702"/>
    <w:rsid w:val="004C5DE1"/>
    <w:rsid w:val="004D088B"/>
    <w:rsid w:val="004E2CD3"/>
    <w:rsid w:val="004E6C9F"/>
    <w:rsid w:val="004E7257"/>
    <w:rsid w:val="004E73E2"/>
    <w:rsid w:val="004E7B03"/>
    <w:rsid w:val="004F29DE"/>
    <w:rsid w:val="004F4E5C"/>
    <w:rsid w:val="00507A59"/>
    <w:rsid w:val="00514545"/>
    <w:rsid w:val="0051685C"/>
    <w:rsid w:val="00523558"/>
    <w:rsid w:val="00523632"/>
    <w:rsid w:val="00526B45"/>
    <w:rsid w:val="00530DE7"/>
    <w:rsid w:val="00531144"/>
    <w:rsid w:val="00532D75"/>
    <w:rsid w:val="00536623"/>
    <w:rsid w:val="00536957"/>
    <w:rsid w:val="00536C41"/>
    <w:rsid w:val="00537542"/>
    <w:rsid w:val="005402BB"/>
    <w:rsid w:val="00540BC1"/>
    <w:rsid w:val="005448A7"/>
    <w:rsid w:val="005458A8"/>
    <w:rsid w:val="00550AA5"/>
    <w:rsid w:val="005547A5"/>
    <w:rsid w:val="00557EBC"/>
    <w:rsid w:val="0056033E"/>
    <w:rsid w:val="00561146"/>
    <w:rsid w:val="005620BF"/>
    <w:rsid w:val="00565F09"/>
    <w:rsid w:val="005711AE"/>
    <w:rsid w:val="00573841"/>
    <w:rsid w:val="005843E7"/>
    <w:rsid w:val="005A2163"/>
    <w:rsid w:val="005A4A0B"/>
    <w:rsid w:val="005B052F"/>
    <w:rsid w:val="005C1659"/>
    <w:rsid w:val="005C429F"/>
    <w:rsid w:val="005C55CD"/>
    <w:rsid w:val="005D1427"/>
    <w:rsid w:val="005D4622"/>
    <w:rsid w:val="005E1822"/>
    <w:rsid w:val="005E18EE"/>
    <w:rsid w:val="005E2643"/>
    <w:rsid w:val="005E6018"/>
    <w:rsid w:val="005F0CC3"/>
    <w:rsid w:val="005F3162"/>
    <w:rsid w:val="005F526B"/>
    <w:rsid w:val="005F7387"/>
    <w:rsid w:val="006033B8"/>
    <w:rsid w:val="00607372"/>
    <w:rsid w:val="00610085"/>
    <w:rsid w:val="006178D4"/>
    <w:rsid w:val="00617AA2"/>
    <w:rsid w:val="00621CC3"/>
    <w:rsid w:val="00623E61"/>
    <w:rsid w:val="006338A0"/>
    <w:rsid w:val="00635FBB"/>
    <w:rsid w:val="0064078A"/>
    <w:rsid w:val="00640C0E"/>
    <w:rsid w:val="00642C11"/>
    <w:rsid w:val="0065140C"/>
    <w:rsid w:val="006555D2"/>
    <w:rsid w:val="00657797"/>
    <w:rsid w:val="0066284F"/>
    <w:rsid w:val="00667E8C"/>
    <w:rsid w:val="006739C2"/>
    <w:rsid w:val="00674F15"/>
    <w:rsid w:val="00677992"/>
    <w:rsid w:val="00677F0D"/>
    <w:rsid w:val="0068094F"/>
    <w:rsid w:val="006812C5"/>
    <w:rsid w:val="0068155D"/>
    <w:rsid w:val="006819A5"/>
    <w:rsid w:val="006831E8"/>
    <w:rsid w:val="00683393"/>
    <w:rsid w:val="00683A01"/>
    <w:rsid w:val="006840C9"/>
    <w:rsid w:val="00684282"/>
    <w:rsid w:val="00684FF2"/>
    <w:rsid w:val="00685600"/>
    <w:rsid w:val="00693531"/>
    <w:rsid w:val="00693FFA"/>
    <w:rsid w:val="0069433A"/>
    <w:rsid w:val="006950C7"/>
    <w:rsid w:val="00695E89"/>
    <w:rsid w:val="006962F2"/>
    <w:rsid w:val="006A2182"/>
    <w:rsid w:val="006A25F6"/>
    <w:rsid w:val="006A2ADA"/>
    <w:rsid w:val="006B0953"/>
    <w:rsid w:val="006B1095"/>
    <w:rsid w:val="006B2B00"/>
    <w:rsid w:val="006B7208"/>
    <w:rsid w:val="006C1BCC"/>
    <w:rsid w:val="006C4927"/>
    <w:rsid w:val="006C57D1"/>
    <w:rsid w:val="006C7D1B"/>
    <w:rsid w:val="006D10B1"/>
    <w:rsid w:val="006E10F0"/>
    <w:rsid w:val="006E6177"/>
    <w:rsid w:val="006F03DD"/>
    <w:rsid w:val="00700823"/>
    <w:rsid w:val="00702E83"/>
    <w:rsid w:val="00704706"/>
    <w:rsid w:val="0071199C"/>
    <w:rsid w:val="00724EB4"/>
    <w:rsid w:val="007301CB"/>
    <w:rsid w:val="00731D38"/>
    <w:rsid w:val="007345F4"/>
    <w:rsid w:val="00736D59"/>
    <w:rsid w:val="007479A6"/>
    <w:rsid w:val="00747C29"/>
    <w:rsid w:val="0075040D"/>
    <w:rsid w:val="00750EDC"/>
    <w:rsid w:val="00751F61"/>
    <w:rsid w:val="00754E27"/>
    <w:rsid w:val="00761B0F"/>
    <w:rsid w:val="0077586F"/>
    <w:rsid w:val="0077762B"/>
    <w:rsid w:val="00780077"/>
    <w:rsid w:val="00781351"/>
    <w:rsid w:val="00783F13"/>
    <w:rsid w:val="007A08EF"/>
    <w:rsid w:val="007A3967"/>
    <w:rsid w:val="007B08A9"/>
    <w:rsid w:val="007B416F"/>
    <w:rsid w:val="007B5AF2"/>
    <w:rsid w:val="007B6F35"/>
    <w:rsid w:val="007C53C4"/>
    <w:rsid w:val="007D4482"/>
    <w:rsid w:val="007D63D3"/>
    <w:rsid w:val="007D6719"/>
    <w:rsid w:val="007E0851"/>
    <w:rsid w:val="007E3702"/>
    <w:rsid w:val="007E6135"/>
    <w:rsid w:val="007E7CF3"/>
    <w:rsid w:val="007F13CF"/>
    <w:rsid w:val="007F49A5"/>
    <w:rsid w:val="007F7ADA"/>
    <w:rsid w:val="00800602"/>
    <w:rsid w:val="00804DED"/>
    <w:rsid w:val="00806476"/>
    <w:rsid w:val="00807800"/>
    <w:rsid w:val="008136D3"/>
    <w:rsid w:val="00815F10"/>
    <w:rsid w:val="0081655A"/>
    <w:rsid w:val="00817AA3"/>
    <w:rsid w:val="00821680"/>
    <w:rsid w:val="00824B3E"/>
    <w:rsid w:val="00834BBA"/>
    <w:rsid w:val="0084152B"/>
    <w:rsid w:val="008416B4"/>
    <w:rsid w:val="00845F73"/>
    <w:rsid w:val="0086358D"/>
    <w:rsid w:val="00870766"/>
    <w:rsid w:val="00875122"/>
    <w:rsid w:val="00884B20"/>
    <w:rsid w:val="008913C6"/>
    <w:rsid w:val="008A35AD"/>
    <w:rsid w:val="008A3F7E"/>
    <w:rsid w:val="008A49D8"/>
    <w:rsid w:val="008A67CE"/>
    <w:rsid w:val="008B59BC"/>
    <w:rsid w:val="008C2B02"/>
    <w:rsid w:val="008C53AE"/>
    <w:rsid w:val="008D656C"/>
    <w:rsid w:val="008E041E"/>
    <w:rsid w:val="008E11FE"/>
    <w:rsid w:val="008E1CDA"/>
    <w:rsid w:val="008E642A"/>
    <w:rsid w:val="008F0B20"/>
    <w:rsid w:val="008F5003"/>
    <w:rsid w:val="008F67B8"/>
    <w:rsid w:val="0090339B"/>
    <w:rsid w:val="0090383A"/>
    <w:rsid w:val="00905A49"/>
    <w:rsid w:val="00911C9D"/>
    <w:rsid w:val="00920E9D"/>
    <w:rsid w:val="00923251"/>
    <w:rsid w:val="00924C11"/>
    <w:rsid w:val="009279C3"/>
    <w:rsid w:val="009321D3"/>
    <w:rsid w:val="0093642A"/>
    <w:rsid w:val="00941B46"/>
    <w:rsid w:val="00943922"/>
    <w:rsid w:val="00945A80"/>
    <w:rsid w:val="00951C29"/>
    <w:rsid w:val="00961040"/>
    <w:rsid w:val="009648E8"/>
    <w:rsid w:val="00971AA9"/>
    <w:rsid w:val="00971CC3"/>
    <w:rsid w:val="00971D4F"/>
    <w:rsid w:val="0097317E"/>
    <w:rsid w:val="00996331"/>
    <w:rsid w:val="009A0195"/>
    <w:rsid w:val="009A0E34"/>
    <w:rsid w:val="009B1AAA"/>
    <w:rsid w:val="009B289C"/>
    <w:rsid w:val="009C3E36"/>
    <w:rsid w:val="009C4918"/>
    <w:rsid w:val="009C5B4A"/>
    <w:rsid w:val="009C715A"/>
    <w:rsid w:val="009C7C38"/>
    <w:rsid w:val="009D6674"/>
    <w:rsid w:val="009F2B2E"/>
    <w:rsid w:val="009F3688"/>
    <w:rsid w:val="009F7EA1"/>
    <w:rsid w:val="00A028F8"/>
    <w:rsid w:val="00A06924"/>
    <w:rsid w:val="00A16891"/>
    <w:rsid w:val="00A20031"/>
    <w:rsid w:val="00A31B0C"/>
    <w:rsid w:val="00A31D56"/>
    <w:rsid w:val="00A34A13"/>
    <w:rsid w:val="00A379B8"/>
    <w:rsid w:val="00A400D0"/>
    <w:rsid w:val="00A47D0E"/>
    <w:rsid w:val="00A56A59"/>
    <w:rsid w:val="00A61AD6"/>
    <w:rsid w:val="00A623E5"/>
    <w:rsid w:val="00A6306A"/>
    <w:rsid w:val="00A64F7D"/>
    <w:rsid w:val="00A66531"/>
    <w:rsid w:val="00A713E4"/>
    <w:rsid w:val="00A713FA"/>
    <w:rsid w:val="00A72AE4"/>
    <w:rsid w:val="00A73CA4"/>
    <w:rsid w:val="00A755BF"/>
    <w:rsid w:val="00A81EE6"/>
    <w:rsid w:val="00A85F15"/>
    <w:rsid w:val="00A947EC"/>
    <w:rsid w:val="00A97940"/>
    <w:rsid w:val="00AA1F0C"/>
    <w:rsid w:val="00AB4697"/>
    <w:rsid w:val="00AB74D0"/>
    <w:rsid w:val="00AC2CB0"/>
    <w:rsid w:val="00AC5190"/>
    <w:rsid w:val="00AC7CA4"/>
    <w:rsid w:val="00AD01A6"/>
    <w:rsid w:val="00AE1827"/>
    <w:rsid w:val="00AF0678"/>
    <w:rsid w:val="00AF0F31"/>
    <w:rsid w:val="00AF798A"/>
    <w:rsid w:val="00B1079D"/>
    <w:rsid w:val="00B137E0"/>
    <w:rsid w:val="00B14943"/>
    <w:rsid w:val="00B24104"/>
    <w:rsid w:val="00B247DA"/>
    <w:rsid w:val="00B35F49"/>
    <w:rsid w:val="00B363BE"/>
    <w:rsid w:val="00B369DB"/>
    <w:rsid w:val="00B36DDE"/>
    <w:rsid w:val="00B43264"/>
    <w:rsid w:val="00B439A7"/>
    <w:rsid w:val="00B44C6F"/>
    <w:rsid w:val="00B4714E"/>
    <w:rsid w:val="00B47B89"/>
    <w:rsid w:val="00B562DA"/>
    <w:rsid w:val="00B63A5A"/>
    <w:rsid w:val="00B71AED"/>
    <w:rsid w:val="00B7459C"/>
    <w:rsid w:val="00B80874"/>
    <w:rsid w:val="00B80A69"/>
    <w:rsid w:val="00B82B14"/>
    <w:rsid w:val="00B86650"/>
    <w:rsid w:val="00B90303"/>
    <w:rsid w:val="00B91804"/>
    <w:rsid w:val="00BA5D7E"/>
    <w:rsid w:val="00BB53A5"/>
    <w:rsid w:val="00BC1ED7"/>
    <w:rsid w:val="00BC34E4"/>
    <w:rsid w:val="00BC4F66"/>
    <w:rsid w:val="00BC7F35"/>
    <w:rsid w:val="00BD3784"/>
    <w:rsid w:val="00BD4BD0"/>
    <w:rsid w:val="00BD5B09"/>
    <w:rsid w:val="00BE0781"/>
    <w:rsid w:val="00BE0D58"/>
    <w:rsid w:val="00BE35EE"/>
    <w:rsid w:val="00BE477D"/>
    <w:rsid w:val="00BF26C9"/>
    <w:rsid w:val="00BF5118"/>
    <w:rsid w:val="00C015DE"/>
    <w:rsid w:val="00C05BED"/>
    <w:rsid w:val="00C12FC9"/>
    <w:rsid w:val="00C15B5F"/>
    <w:rsid w:val="00C17585"/>
    <w:rsid w:val="00C3420C"/>
    <w:rsid w:val="00C36D98"/>
    <w:rsid w:val="00C45937"/>
    <w:rsid w:val="00C47B60"/>
    <w:rsid w:val="00C50D81"/>
    <w:rsid w:val="00C51683"/>
    <w:rsid w:val="00C52404"/>
    <w:rsid w:val="00C566D6"/>
    <w:rsid w:val="00C6344E"/>
    <w:rsid w:val="00C636D2"/>
    <w:rsid w:val="00C66C16"/>
    <w:rsid w:val="00C8010E"/>
    <w:rsid w:val="00C90C1D"/>
    <w:rsid w:val="00C9165C"/>
    <w:rsid w:val="00CA220D"/>
    <w:rsid w:val="00CB25DD"/>
    <w:rsid w:val="00CB5A7A"/>
    <w:rsid w:val="00CC47AE"/>
    <w:rsid w:val="00CC5962"/>
    <w:rsid w:val="00CD0B16"/>
    <w:rsid w:val="00CD0E88"/>
    <w:rsid w:val="00CD0EF5"/>
    <w:rsid w:val="00CD2175"/>
    <w:rsid w:val="00CE4609"/>
    <w:rsid w:val="00CE60C7"/>
    <w:rsid w:val="00CE65DB"/>
    <w:rsid w:val="00CE6D65"/>
    <w:rsid w:val="00CF3581"/>
    <w:rsid w:val="00D000DF"/>
    <w:rsid w:val="00D011B9"/>
    <w:rsid w:val="00D05014"/>
    <w:rsid w:val="00D10D41"/>
    <w:rsid w:val="00D111EC"/>
    <w:rsid w:val="00D1326A"/>
    <w:rsid w:val="00D15D5B"/>
    <w:rsid w:val="00D300BA"/>
    <w:rsid w:val="00D31D2B"/>
    <w:rsid w:val="00D323ED"/>
    <w:rsid w:val="00D362F8"/>
    <w:rsid w:val="00D436B0"/>
    <w:rsid w:val="00D44805"/>
    <w:rsid w:val="00D4683D"/>
    <w:rsid w:val="00D47605"/>
    <w:rsid w:val="00D500CC"/>
    <w:rsid w:val="00D53AE3"/>
    <w:rsid w:val="00D53E9D"/>
    <w:rsid w:val="00D56570"/>
    <w:rsid w:val="00D56580"/>
    <w:rsid w:val="00D575FF"/>
    <w:rsid w:val="00D61C91"/>
    <w:rsid w:val="00D65E07"/>
    <w:rsid w:val="00D70CD9"/>
    <w:rsid w:val="00D7520F"/>
    <w:rsid w:val="00D77F75"/>
    <w:rsid w:val="00D83055"/>
    <w:rsid w:val="00D845DF"/>
    <w:rsid w:val="00D864BB"/>
    <w:rsid w:val="00D939BB"/>
    <w:rsid w:val="00D94929"/>
    <w:rsid w:val="00DA498B"/>
    <w:rsid w:val="00DA7D19"/>
    <w:rsid w:val="00DB486E"/>
    <w:rsid w:val="00DC1C19"/>
    <w:rsid w:val="00DC29EA"/>
    <w:rsid w:val="00DD2457"/>
    <w:rsid w:val="00DD79B1"/>
    <w:rsid w:val="00DE1AFE"/>
    <w:rsid w:val="00DE3D54"/>
    <w:rsid w:val="00DE46D2"/>
    <w:rsid w:val="00DF4008"/>
    <w:rsid w:val="00DF6690"/>
    <w:rsid w:val="00E01C76"/>
    <w:rsid w:val="00E01E03"/>
    <w:rsid w:val="00E07A82"/>
    <w:rsid w:val="00E10BF5"/>
    <w:rsid w:val="00E15B99"/>
    <w:rsid w:val="00E15C7D"/>
    <w:rsid w:val="00E16EFA"/>
    <w:rsid w:val="00E2192D"/>
    <w:rsid w:val="00E22060"/>
    <w:rsid w:val="00E251D9"/>
    <w:rsid w:val="00E35656"/>
    <w:rsid w:val="00E37690"/>
    <w:rsid w:val="00E44044"/>
    <w:rsid w:val="00E46BE5"/>
    <w:rsid w:val="00E50222"/>
    <w:rsid w:val="00E517A0"/>
    <w:rsid w:val="00E53973"/>
    <w:rsid w:val="00E5493A"/>
    <w:rsid w:val="00E651C8"/>
    <w:rsid w:val="00E65A62"/>
    <w:rsid w:val="00E66A46"/>
    <w:rsid w:val="00E67963"/>
    <w:rsid w:val="00E73387"/>
    <w:rsid w:val="00E76E76"/>
    <w:rsid w:val="00E856FA"/>
    <w:rsid w:val="00E86D02"/>
    <w:rsid w:val="00E90DFE"/>
    <w:rsid w:val="00E93D66"/>
    <w:rsid w:val="00E95469"/>
    <w:rsid w:val="00EA32CC"/>
    <w:rsid w:val="00EA732B"/>
    <w:rsid w:val="00EB0B3D"/>
    <w:rsid w:val="00EB1782"/>
    <w:rsid w:val="00EB3C69"/>
    <w:rsid w:val="00EB4584"/>
    <w:rsid w:val="00EB7964"/>
    <w:rsid w:val="00EB79C3"/>
    <w:rsid w:val="00EC18DB"/>
    <w:rsid w:val="00EC325B"/>
    <w:rsid w:val="00EC3D70"/>
    <w:rsid w:val="00EC4448"/>
    <w:rsid w:val="00ED3D8C"/>
    <w:rsid w:val="00ED58C5"/>
    <w:rsid w:val="00ED6CD2"/>
    <w:rsid w:val="00ED6EFF"/>
    <w:rsid w:val="00EE2516"/>
    <w:rsid w:val="00EE7F70"/>
    <w:rsid w:val="00EF1C60"/>
    <w:rsid w:val="00EF31E2"/>
    <w:rsid w:val="00EF675A"/>
    <w:rsid w:val="00F00DEF"/>
    <w:rsid w:val="00F02B64"/>
    <w:rsid w:val="00F03285"/>
    <w:rsid w:val="00F07284"/>
    <w:rsid w:val="00F106C3"/>
    <w:rsid w:val="00F10DF2"/>
    <w:rsid w:val="00F124C5"/>
    <w:rsid w:val="00F12A00"/>
    <w:rsid w:val="00F1471E"/>
    <w:rsid w:val="00F160E8"/>
    <w:rsid w:val="00F16D3B"/>
    <w:rsid w:val="00F21607"/>
    <w:rsid w:val="00F230D1"/>
    <w:rsid w:val="00F2449A"/>
    <w:rsid w:val="00F25869"/>
    <w:rsid w:val="00F351BE"/>
    <w:rsid w:val="00F4708E"/>
    <w:rsid w:val="00F47F97"/>
    <w:rsid w:val="00F51034"/>
    <w:rsid w:val="00F60E82"/>
    <w:rsid w:val="00F61568"/>
    <w:rsid w:val="00F6637F"/>
    <w:rsid w:val="00F72DCF"/>
    <w:rsid w:val="00F76C71"/>
    <w:rsid w:val="00F82B25"/>
    <w:rsid w:val="00F83E77"/>
    <w:rsid w:val="00F87662"/>
    <w:rsid w:val="00F87CB7"/>
    <w:rsid w:val="00F91919"/>
    <w:rsid w:val="00F91E80"/>
    <w:rsid w:val="00FA1DAB"/>
    <w:rsid w:val="00FA7664"/>
    <w:rsid w:val="00FB26EC"/>
    <w:rsid w:val="00FB2A06"/>
    <w:rsid w:val="00FC410F"/>
    <w:rsid w:val="00FC708E"/>
    <w:rsid w:val="00FD199F"/>
    <w:rsid w:val="00FD3E54"/>
    <w:rsid w:val="00FD459A"/>
    <w:rsid w:val="00FD4ED8"/>
    <w:rsid w:val="00FD5A77"/>
    <w:rsid w:val="00FE7BD8"/>
    <w:rsid w:val="00FF4BEA"/>
    <w:rsid w:val="00FF5001"/>
    <w:rsid w:val="00FF5956"/>
    <w:rsid w:val="00FF75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6924"/>
    <w:rPr>
      <w:sz w:val="18"/>
      <w:szCs w:val="18"/>
    </w:rPr>
  </w:style>
  <w:style w:type="character" w:customStyle="1" w:styleId="Char">
    <w:name w:val="批注框文本 Char"/>
    <w:basedOn w:val="a0"/>
    <w:link w:val="a3"/>
    <w:uiPriority w:val="99"/>
    <w:semiHidden/>
    <w:rsid w:val="00A06924"/>
    <w:rPr>
      <w:sz w:val="18"/>
      <w:szCs w:val="18"/>
    </w:rPr>
  </w:style>
  <w:style w:type="character" w:styleId="a4">
    <w:name w:val="annotation reference"/>
    <w:basedOn w:val="a0"/>
    <w:uiPriority w:val="99"/>
    <w:semiHidden/>
    <w:unhideWhenUsed/>
    <w:rsid w:val="00BC7F35"/>
    <w:rPr>
      <w:sz w:val="21"/>
      <w:szCs w:val="21"/>
    </w:rPr>
  </w:style>
  <w:style w:type="paragraph" w:styleId="a5">
    <w:name w:val="annotation text"/>
    <w:basedOn w:val="a"/>
    <w:link w:val="Char0"/>
    <w:uiPriority w:val="99"/>
    <w:semiHidden/>
    <w:unhideWhenUsed/>
    <w:rsid w:val="00BC7F35"/>
    <w:pPr>
      <w:jc w:val="left"/>
    </w:pPr>
  </w:style>
  <w:style w:type="character" w:customStyle="1" w:styleId="Char0">
    <w:name w:val="批注文字 Char"/>
    <w:basedOn w:val="a0"/>
    <w:link w:val="a5"/>
    <w:uiPriority w:val="99"/>
    <w:semiHidden/>
    <w:rsid w:val="00BC7F35"/>
  </w:style>
  <w:style w:type="paragraph" w:styleId="a6">
    <w:name w:val="annotation subject"/>
    <w:basedOn w:val="a5"/>
    <w:next w:val="a5"/>
    <w:link w:val="Char1"/>
    <w:uiPriority w:val="99"/>
    <w:semiHidden/>
    <w:unhideWhenUsed/>
    <w:rsid w:val="00BC7F35"/>
    <w:rPr>
      <w:b/>
      <w:bCs/>
    </w:rPr>
  </w:style>
  <w:style w:type="character" w:customStyle="1" w:styleId="Char1">
    <w:name w:val="批注主题 Char"/>
    <w:basedOn w:val="Char0"/>
    <w:link w:val="a6"/>
    <w:uiPriority w:val="99"/>
    <w:semiHidden/>
    <w:rsid w:val="00BC7F35"/>
    <w:rPr>
      <w:b/>
      <w:bCs/>
    </w:rPr>
  </w:style>
  <w:style w:type="paragraph" w:styleId="a7">
    <w:name w:val="header"/>
    <w:basedOn w:val="a"/>
    <w:link w:val="Char2"/>
    <w:uiPriority w:val="99"/>
    <w:unhideWhenUsed/>
    <w:rsid w:val="009321D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9321D3"/>
    <w:rPr>
      <w:sz w:val="18"/>
      <w:szCs w:val="18"/>
    </w:rPr>
  </w:style>
  <w:style w:type="paragraph" w:styleId="a8">
    <w:name w:val="footer"/>
    <w:basedOn w:val="a"/>
    <w:link w:val="Char3"/>
    <w:uiPriority w:val="99"/>
    <w:unhideWhenUsed/>
    <w:rsid w:val="009321D3"/>
    <w:pPr>
      <w:tabs>
        <w:tab w:val="center" w:pos="4153"/>
        <w:tab w:val="right" w:pos="8306"/>
      </w:tabs>
      <w:snapToGrid w:val="0"/>
      <w:jc w:val="left"/>
    </w:pPr>
    <w:rPr>
      <w:sz w:val="18"/>
      <w:szCs w:val="18"/>
    </w:rPr>
  </w:style>
  <w:style w:type="character" w:customStyle="1" w:styleId="Char3">
    <w:name w:val="页脚 Char"/>
    <w:basedOn w:val="a0"/>
    <w:link w:val="a8"/>
    <w:uiPriority w:val="99"/>
    <w:rsid w:val="009321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06924"/>
    <w:rPr>
      <w:sz w:val="18"/>
      <w:szCs w:val="18"/>
    </w:rPr>
  </w:style>
  <w:style w:type="character" w:customStyle="1" w:styleId="Char">
    <w:name w:val="批注框文本 Char"/>
    <w:basedOn w:val="a0"/>
    <w:link w:val="a3"/>
    <w:uiPriority w:val="99"/>
    <w:semiHidden/>
    <w:rsid w:val="00A06924"/>
    <w:rPr>
      <w:sz w:val="18"/>
      <w:szCs w:val="18"/>
    </w:rPr>
  </w:style>
  <w:style w:type="character" w:styleId="a4">
    <w:name w:val="annotation reference"/>
    <w:basedOn w:val="a0"/>
    <w:uiPriority w:val="99"/>
    <w:semiHidden/>
    <w:unhideWhenUsed/>
    <w:rsid w:val="00BC7F35"/>
    <w:rPr>
      <w:sz w:val="21"/>
      <w:szCs w:val="21"/>
    </w:rPr>
  </w:style>
  <w:style w:type="paragraph" w:styleId="a5">
    <w:name w:val="annotation text"/>
    <w:basedOn w:val="a"/>
    <w:link w:val="Char0"/>
    <w:uiPriority w:val="99"/>
    <w:semiHidden/>
    <w:unhideWhenUsed/>
    <w:rsid w:val="00BC7F35"/>
    <w:pPr>
      <w:jc w:val="left"/>
    </w:pPr>
  </w:style>
  <w:style w:type="character" w:customStyle="1" w:styleId="Char0">
    <w:name w:val="批注文字 Char"/>
    <w:basedOn w:val="a0"/>
    <w:link w:val="a5"/>
    <w:uiPriority w:val="99"/>
    <w:semiHidden/>
    <w:rsid w:val="00BC7F35"/>
  </w:style>
  <w:style w:type="paragraph" w:styleId="a6">
    <w:name w:val="annotation subject"/>
    <w:basedOn w:val="a5"/>
    <w:next w:val="a5"/>
    <w:link w:val="Char1"/>
    <w:uiPriority w:val="99"/>
    <w:semiHidden/>
    <w:unhideWhenUsed/>
    <w:rsid w:val="00BC7F35"/>
    <w:rPr>
      <w:b/>
      <w:bCs/>
    </w:rPr>
  </w:style>
  <w:style w:type="character" w:customStyle="1" w:styleId="Char1">
    <w:name w:val="批注主题 Char"/>
    <w:basedOn w:val="Char0"/>
    <w:link w:val="a6"/>
    <w:uiPriority w:val="99"/>
    <w:semiHidden/>
    <w:rsid w:val="00BC7F35"/>
    <w:rPr>
      <w:b/>
      <w:bCs/>
    </w:rPr>
  </w:style>
  <w:style w:type="paragraph" w:styleId="a7">
    <w:name w:val="header"/>
    <w:basedOn w:val="a"/>
    <w:link w:val="Char2"/>
    <w:uiPriority w:val="99"/>
    <w:unhideWhenUsed/>
    <w:rsid w:val="009321D3"/>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rsid w:val="009321D3"/>
    <w:rPr>
      <w:sz w:val="18"/>
      <w:szCs w:val="18"/>
    </w:rPr>
  </w:style>
  <w:style w:type="paragraph" w:styleId="a8">
    <w:name w:val="footer"/>
    <w:basedOn w:val="a"/>
    <w:link w:val="Char3"/>
    <w:uiPriority w:val="99"/>
    <w:unhideWhenUsed/>
    <w:rsid w:val="009321D3"/>
    <w:pPr>
      <w:tabs>
        <w:tab w:val="center" w:pos="4153"/>
        <w:tab w:val="right" w:pos="8306"/>
      </w:tabs>
      <w:snapToGrid w:val="0"/>
      <w:jc w:val="left"/>
    </w:pPr>
    <w:rPr>
      <w:sz w:val="18"/>
      <w:szCs w:val="18"/>
    </w:rPr>
  </w:style>
  <w:style w:type="character" w:customStyle="1" w:styleId="Char3">
    <w:name w:val="页脚 Char"/>
    <w:basedOn w:val="a0"/>
    <w:link w:val="a8"/>
    <w:uiPriority w:val="99"/>
    <w:rsid w:val="009321D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1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414</Words>
  <Characters>2360</Characters>
  <Application>Microsoft Office Word</Application>
  <DocSecurity>0</DocSecurity>
  <Lines>19</Lines>
  <Paragraphs>5</Paragraphs>
  <ScaleCrop>false</ScaleCrop>
  <Company>微软中国</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高辉</dc:creator>
  <cp:lastModifiedBy>高辉</cp:lastModifiedBy>
  <cp:revision>6</cp:revision>
  <dcterms:created xsi:type="dcterms:W3CDTF">2019-05-09T03:18:00Z</dcterms:created>
  <dcterms:modified xsi:type="dcterms:W3CDTF">2019-05-13T08:12:00Z</dcterms:modified>
</cp:coreProperties>
</file>