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rPr>
          <w:rFonts w:ascii="方正小标宋简体" w:eastAsia="方正小标宋简体"/>
          <w:sz w:val="36"/>
          <w:szCs w:val="36"/>
        </w:rPr>
      </w:pPr>
      <w:r>
        <w:rPr>
          <w:rFonts w:hint="eastAsia"/>
        </w:rPr>
        <w:t xml:space="preserve"> </w:t>
      </w:r>
      <w:r>
        <w:t xml:space="preserve">        </w:t>
      </w:r>
      <w:r>
        <w:rPr>
          <w:rFonts w:hint="eastAsia" w:ascii="方正小标宋简体" w:eastAsia="方正小标宋简体"/>
          <w:sz w:val="36"/>
          <w:szCs w:val="36"/>
        </w:rPr>
        <w:t>教育综合改革和制度创新十大典型案例</w:t>
      </w:r>
    </w:p>
    <w:p/>
    <w:tbl>
      <w:tblPr>
        <w:tblStyle w:val="2"/>
        <w:tblW w:w="8202" w:type="dxa"/>
        <w:tblInd w:w="1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7088"/>
      </w:tblGrid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案例名称</w:t>
            </w:r>
          </w:p>
        </w:tc>
      </w:tr>
      <w:tr>
        <w:trPr>
          <w:trHeight w:val="411" w:hRule="atLeast"/>
        </w:trPr>
        <w:tc>
          <w:tcPr>
            <w:tcW w:w="82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（一）基础教育类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济南市教育局：全员育人 全心育人 全面推进学生心理健康提升行动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青岛市教育局：推进“引、育、管、评”全链条改革建设新时代高素质教师队伍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淄博市教育局：区域推进初中学生学习兴趣指数评价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枣庄市教育局：教研支撑的中小学课堂改进支持体系建设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烟台市教育局：“1+1+x”劳动教育体系让中小学劳动教育走深走实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日照市教育局：多元参与 市场运营 公共服务 日照市做忧公共实训基地助推产教协同发展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潍坊市教育局：实施三定三聘三评改革 构建新时代教师队伍动力机制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泰安市教育局：技术+助力强课提质，融合赋能实现育人创新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威海市教育局：顶层优化践行创新 探索打造高质量国家优秀教学成果推广应用示范区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滨州市教育局：集团化办学改革</w:t>
            </w:r>
          </w:p>
        </w:tc>
      </w:tr>
      <w:tr>
        <w:trPr>
          <w:trHeight w:val="411" w:hRule="atLeast"/>
        </w:trPr>
        <w:tc>
          <w:tcPr>
            <w:tcW w:w="82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（二）高等教育类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山东师范大学：构建“4+X”评价改革模式推动内涵式高质量发展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青岛大学：坚持“四个导向”，实行目标管理，全面提升学院治理能力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齐鲁工业大学：推进科技人才分类评价改革典型案例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中国海洋大学：以“四个强化”深入推进新时代职称评聘改革 着力建设一流师资队伍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烟台大学：深化考核评价，加强效能管理构建“一体四翼”教育评价模式，提升教育综合评价改革实效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山东建筑大学：推进科研分类评价 激发科技创新活力 驱动学校高质量发展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山东科技大学：改进教师评价机制  引导教师潜心育人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临沂大学：基于OBE理念的地方高校教学质量监控与评价体系建设的探索与实践</w:t>
            </w:r>
          </w:p>
        </w:tc>
      </w:tr>
      <w:tr>
        <w:trPr>
          <w:trHeight w:val="411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中国石油大学（华东）：基于自主发展理念，深度融合第一课堂，打造“一二五三”第二课堂育人体系</w:t>
            </w:r>
          </w:p>
        </w:tc>
      </w:tr>
      <w:tr>
        <w:trPr>
          <w:trHeight w:val="427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潍坊医学院：坚持“三破”评价导向  扎实推进人才队伍建设</w:t>
            </w:r>
          </w:p>
        </w:tc>
      </w:tr>
      <w:tr>
        <w:trPr>
          <w:trHeight w:val="427" w:hRule="atLeast"/>
        </w:trPr>
        <w:tc>
          <w:tcPr>
            <w:tcW w:w="82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（三）职业教育类</w:t>
            </w:r>
          </w:p>
        </w:tc>
      </w:tr>
      <w:tr>
        <w:trPr>
          <w:trHeight w:val="427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山东商业职业技术学院：用好评价“指挥棒”，增强专业适应性</w:t>
            </w:r>
          </w:p>
        </w:tc>
      </w:tr>
      <w:tr>
        <w:trPr>
          <w:trHeight w:val="427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济宁职业技术学院：用好互联网 构建大思政 育好新生代</w:t>
            </w:r>
          </w:p>
        </w:tc>
      </w:tr>
      <w:tr>
        <w:trPr>
          <w:trHeight w:val="427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山东劳动职业技术学院：价值重塑、路径重建、活力重现高职院校绩效评价改革的劳职经验</w:t>
            </w:r>
          </w:p>
        </w:tc>
      </w:tr>
      <w:tr>
        <w:trPr>
          <w:trHeight w:val="427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济南工程职业技术学院：“三阶递进、三元联动、三体协同”打造双创教育高地</w:t>
            </w:r>
          </w:p>
        </w:tc>
      </w:tr>
      <w:tr>
        <w:trPr>
          <w:trHeight w:val="427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日照职业技术学院：“众创 专创 实创”进阶式创新创业育人模式的创新与实践</w:t>
            </w:r>
          </w:p>
        </w:tc>
      </w:tr>
      <w:tr>
        <w:trPr>
          <w:trHeight w:val="427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潍坊职业学院：标准引领、多元多为、数智支撑</w:t>
            </w:r>
          </w:p>
        </w:tc>
      </w:tr>
      <w:tr>
        <w:trPr>
          <w:trHeight w:val="427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山东科技职业学院：构建“一主线思维度两保障”工作机制 开创高职三全育人新格局</w:t>
            </w:r>
          </w:p>
        </w:tc>
      </w:tr>
      <w:tr>
        <w:trPr>
          <w:trHeight w:val="427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山东理工职业学院：产教融合建设海外职业技术学院，赋能走出去中国企业加快“双循环”</w:t>
            </w:r>
          </w:p>
        </w:tc>
      </w:tr>
      <w:tr>
        <w:trPr>
          <w:trHeight w:val="427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聊城职业技术学院：校馆协同、四共四融——以“孔繁森精神”为抓手，推动思政育人创新发展</w:t>
            </w:r>
          </w:p>
        </w:tc>
      </w:tr>
      <w:tr>
        <w:trPr>
          <w:trHeight w:val="427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山东交通职业学院：构建“大道文化”育人体系 培育新时代交通工匠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E2687"/>
    <w:rsid w:val="79AE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2022-12-28T12:21:00Z</dcterms:created>
  <dc:creator>blue</dc:creator>
  <cp:lastModifiedBy>blue</cp:lastModifiedBy>
  <dcterms:modified xsi:type="dcterms:W3CDTF">2022-12-28T12:22:23Z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6ED11683D7E3B04234C4AB638394924C</vt:lpwstr>
  </property>
</Properties>
</file>