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2024年山东省社会事务进入中小学校园事项白名单</w:t>
      </w:r>
    </w:p>
    <w:p>
      <w:pPr>
        <w:spacing w:after="120"/>
        <w:jc w:val="left"/>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、采取“专项进入校园”方式的</w:t>
      </w:r>
    </w:p>
    <w:tbl>
      <w:tblPr>
        <w:tblStyle w:val="3"/>
        <w:tblW w:w="14851" w:type="dxa"/>
        <w:jc w:val="center"/>
        <w:tblLayout w:type="fixed"/>
        <w:tblCellMar>
          <w:top w:w="0" w:type="dxa"/>
          <w:left w:w="0" w:type="dxa"/>
          <w:bottom w:w="0" w:type="dxa"/>
          <w:right w:w="0" w:type="dxa"/>
        </w:tblCellMar>
      </w:tblPr>
      <w:tblGrid>
        <w:gridCol w:w="654"/>
        <w:gridCol w:w="1792"/>
        <w:gridCol w:w="1050"/>
        <w:gridCol w:w="4050"/>
        <w:gridCol w:w="1695"/>
        <w:gridCol w:w="4110"/>
        <w:gridCol w:w="1500"/>
      </w:tblGrid>
      <w:tr>
        <w:tblPrEx>
          <w:tblCellMar>
            <w:top w:w="0" w:type="dxa"/>
            <w:left w:w="0" w:type="dxa"/>
            <w:bottom w:w="0" w:type="dxa"/>
            <w:right w:w="0" w:type="dxa"/>
          </w:tblCellMar>
        </w:tblPrEx>
        <w:trPr>
          <w:trHeight w:val="591" w:hRule="atLeast"/>
          <w:tblHeader/>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tblPrEx>
          <w:tblCellMar>
            <w:top w:w="0" w:type="dxa"/>
            <w:left w:w="0" w:type="dxa"/>
            <w:bottom w:w="0" w:type="dxa"/>
            <w:right w:w="0" w:type="dxa"/>
          </w:tblCellMar>
        </w:tblPrEx>
        <w:trPr>
          <w:trHeight w:val="296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爱国主义教育、红色基因传承进校园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1月-12月（集中在3月、9月）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《爱国主义教育法》《山东省红色基因传承</w:t>
            </w:r>
            <w:r>
              <w:rPr>
                <w:rFonts w:hint="eastAsia" w:ascii="仿宋_GB2312" w:hAnsi="仿宋_GB2312" w:eastAsia="仿宋_GB2312" w:cs="仿宋_GB2312"/>
                <w:bCs/>
                <w:color w:val="000000"/>
                <w:sz w:val="24"/>
                <w:highlight w:val="none"/>
              </w:rPr>
              <w:t>工程实施方案（2023-2027年）》</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鲁宣组发〔2023〕2号</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rPr>
              <w:t>《中共中央办公厅印发〈关于加强和改进新时代党委讲师团工作的意见〉的通知》（厅字〔2019〕8号）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宣讲、比赛</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组织“五支队伍进校园”开展宣讲；</w:t>
            </w:r>
            <w:r>
              <w:rPr>
                <w:rFonts w:hint="eastAsia" w:ascii="仿宋_GB2312" w:hAnsi="仿宋_GB2312" w:eastAsia="仿宋_GB2312" w:cs="仿宋_GB2312"/>
                <w:bCs/>
                <w:sz w:val="24"/>
              </w:rPr>
              <w:t>举办“红色齐鲁 强国复兴有我”山东省第六届红色故事讲解大赛</w:t>
            </w:r>
            <w:r>
              <w:rPr>
                <w:rFonts w:hint="eastAsia" w:ascii="仿宋_GB2312" w:hAnsi="仿宋_GB2312" w:eastAsia="仿宋_GB2312" w:cs="仿宋_GB2312"/>
                <w:bCs/>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237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文明校园创建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-12月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《改进创新精神文明创建工作方案》（中宣发〔2023〕19号）、省级《中小学文明校园指标体系》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ascii="仿宋_GB2312" w:hAnsi="仿宋_GB2312" w:eastAsia="仿宋_GB2312" w:cs="仿宋_GB2312"/>
                <w:bCs/>
                <w:color w:val="000000"/>
                <w:sz w:val="24"/>
              </w:rPr>
              <w:t>自我检查、自愿申报、测评推荐、审议公示、评定公布</w:t>
            </w:r>
            <w:r>
              <w:rPr>
                <w:rFonts w:hint="eastAsia" w:ascii="仿宋_GB2312" w:hAnsi="仿宋_GB2312" w:eastAsia="仿宋_GB2312" w:cs="仿宋_GB2312"/>
                <w:bCs/>
                <w:color w:val="000000"/>
                <w:sz w:val="24"/>
              </w:rPr>
              <w:t>程序</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学校参与文明校园创建工作，通过创建程序获得相对应的称号</w:t>
            </w:r>
            <w:r>
              <w:rPr>
                <w:rFonts w:hint="eastAsia" w:ascii="仿宋_GB2312" w:hAnsi="仿宋_GB2312" w:eastAsia="仿宋_GB2312" w:cs="仿宋_GB2312"/>
                <w:bCs/>
                <w:color w:val="000000"/>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3080"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szCs w:val="24"/>
              </w:rPr>
              <w:t>第十一届“国学小名士”中华经典诵读活动</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-12月</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szCs w:val="24"/>
              </w:rPr>
              <w:t>《关于实施全环境立德树人 加强和改进未成年人思想道德建设的意见》（鲁教组发〔2022〕1号）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比赛、展示</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szCs w:val="24"/>
              </w:rPr>
              <w:t>开展“读中华经典 扬中华美德 做时代新人”活动、“国学小名士”中华经典诵读电视大赛、“国学小名士”中华家庭诗词擂台赛、“国学小名士”情景小剧、微短剧创作大赛系列活动</w:t>
            </w:r>
            <w:r>
              <w:rPr>
                <w:rFonts w:hint="eastAsia" w:ascii="仿宋_GB2312" w:hAnsi="仿宋_GB2312" w:eastAsia="仿宋_GB2312" w:cs="仿宋_GB2312"/>
                <w:bCs/>
                <w:color w:val="000000"/>
                <w:sz w:val="24"/>
                <w:szCs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省委宣传部</w:t>
            </w:r>
          </w:p>
        </w:tc>
      </w:tr>
      <w:tr>
        <w:tblPrEx>
          <w:tblCellMar>
            <w:top w:w="0" w:type="dxa"/>
            <w:left w:w="0" w:type="dxa"/>
            <w:bottom w:w="0" w:type="dxa"/>
            <w:right w:w="0" w:type="dxa"/>
          </w:tblCellMar>
        </w:tblPrEx>
        <w:trPr>
          <w:trHeight w:val="4345" w:hRule="atLeast"/>
          <w:jc w:val="center"/>
        </w:trPr>
        <w:tc>
          <w:tcPr>
            <w:tcW w:w="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科学家（精神）、科学普及进校园</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1月-12月根据活动主题开展</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《关于进一步</w:t>
            </w:r>
            <w:r>
              <w:rPr>
                <w:rFonts w:hint="eastAsia" w:ascii="仿宋_GB2312" w:hAnsi="仿宋_GB2312" w:eastAsia="仿宋_GB2312" w:cs="仿宋_GB2312"/>
                <w:bCs/>
                <w:color w:val="000000"/>
                <w:sz w:val="24"/>
                <w:highlight w:val="none"/>
              </w:rPr>
              <w:t>弘扬科学家精神加强作风和学风建设的意见》</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中办发</w:t>
            </w:r>
            <w:r>
              <w:rPr>
                <w:rFonts w:hint="eastAsia" w:ascii="仿宋_GB2312" w:hAnsi="仿宋_GB2312" w:eastAsia="仿宋_GB2312" w:cs="仿宋_GB2312"/>
                <w:bCs/>
                <w:color w:val="000000"/>
                <w:sz w:val="24"/>
                <w:szCs w:val="24"/>
                <w:highlight w:val="none"/>
              </w:rPr>
              <w:t>〔20</w:t>
            </w:r>
            <w:r>
              <w:rPr>
                <w:rFonts w:hint="eastAsia" w:ascii="仿宋_GB2312" w:hAnsi="仿宋_GB2312" w:eastAsia="仿宋_GB2312" w:cs="仿宋_GB2312"/>
                <w:bCs/>
                <w:color w:val="000000"/>
                <w:sz w:val="24"/>
                <w:szCs w:val="24"/>
                <w:highlight w:val="none"/>
                <w:lang w:val="en-US" w:eastAsia="zh-CN"/>
              </w:rPr>
              <w:t>19</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35</w:t>
            </w:r>
            <w:r>
              <w:rPr>
                <w:rFonts w:hint="eastAsia" w:ascii="仿宋_GB2312" w:hAnsi="仿宋_GB2312" w:eastAsia="仿宋_GB2312" w:cs="仿宋_GB2312"/>
                <w:bCs/>
                <w:color w:val="000000"/>
                <w:sz w:val="24"/>
                <w:szCs w:val="24"/>
                <w:highlight w:val="none"/>
              </w:rPr>
              <w:t>号）</w:t>
            </w:r>
            <w:r>
              <w:rPr>
                <w:rFonts w:hint="eastAsia" w:ascii="仿宋_GB2312" w:hAnsi="仿宋_GB2312" w:eastAsia="仿宋_GB2312" w:cs="仿宋_GB2312"/>
                <w:bCs/>
                <w:color w:val="000000"/>
                <w:sz w:val="24"/>
                <w:highlight w:val="none"/>
              </w:rPr>
              <w:t>、《全民科学素质行动计划纲要(2021-2035年)》</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国</w:t>
            </w:r>
            <w:r>
              <w:rPr>
                <w:rFonts w:hint="eastAsia" w:ascii="仿宋_GB2312" w:hAnsi="仿宋_GB2312" w:eastAsia="仿宋_GB2312" w:cs="仿宋_GB2312"/>
                <w:bCs/>
                <w:color w:val="000000"/>
                <w:sz w:val="24"/>
                <w:szCs w:val="24"/>
                <w:highlight w:val="none"/>
              </w:rPr>
              <w:t>发〔202</w:t>
            </w:r>
            <w:r>
              <w:rPr>
                <w:rFonts w:hint="eastAsia" w:ascii="仿宋_GB2312" w:hAnsi="仿宋_GB2312" w:eastAsia="仿宋_GB2312" w:cs="仿宋_GB2312"/>
                <w:bCs/>
                <w:color w:val="000000"/>
                <w:sz w:val="24"/>
                <w:szCs w:val="24"/>
                <w:highlight w:val="none"/>
                <w:lang w:val="en-US" w:eastAsia="zh-CN"/>
              </w:rPr>
              <w:t>1</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9</w:t>
            </w:r>
            <w:r>
              <w:rPr>
                <w:rFonts w:hint="eastAsia" w:ascii="仿宋_GB2312" w:hAnsi="仿宋_GB2312" w:eastAsia="仿宋_GB2312" w:cs="仿宋_GB2312"/>
                <w:bCs/>
                <w:color w:val="000000"/>
                <w:sz w:val="24"/>
                <w:szCs w:val="24"/>
                <w:highlight w:val="none"/>
              </w:rPr>
              <w:t>号）</w:t>
            </w:r>
            <w:r>
              <w:rPr>
                <w:rFonts w:hint="eastAsia" w:ascii="仿宋_GB2312" w:hAnsi="仿宋_GB2312" w:eastAsia="仿宋_GB2312" w:cs="仿宋_GB2312"/>
                <w:bCs/>
                <w:color w:val="000000"/>
                <w:sz w:val="24"/>
                <w:highlight w:val="none"/>
              </w:rPr>
              <w:t>、《教育部、中央宣传部等十八部门关于加强新时代中小学科学教育工作的意见》</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教监管</w:t>
            </w:r>
            <w:r>
              <w:rPr>
                <w:rFonts w:hint="eastAsia" w:ascii="仿宋_GB2312" w:hAnsi="仿宋_GB2312" w:eastAsia="仿宋_GB2312" w:cs="仿宋_GB2312"/>
                <w:bCs/>
                <w:color w:val="000000"/>
                <w:sz w:val="24"/>
                <w:szCs w:val="24"/>
                <w:highlight w:val="none"/>
              </w:rPr>
              <w:t>〔202</w:t>
            </w:r>
            <w:r>
              <w:rPr>
                <w:rFonts w:hint="eastAsia" w:ascii="仿宋_GB2312" w:hAnsi="仿宋_GB2312" w:eastAsia="仿宋_GB2312" w:cs="仿宋_GB2312"/>
                <w:bCs/>
                <w:color w:val="000000"/>
                <w:sz w:val="24"/>
                <w:szCs w:val="24"/>
                <w:highlight w:val="none"/>
                <w:lang w:val="en-US" w:eastAsia="zh-CN"/>
              </w:rPr>
              <w:t>3</w:t>
            </w:r>
            <w:r>
              <w:rPr>
                <w:rFonts w:hint="eastAsia" w:ascii="仿宋_GB2312" w:hAnsi="仿宋_GB2312" w:eastAsia="仿宋_GB2312" w:cs="仿宋_GB2312"/>
                <w:bCs/>
                <w:color w:val="000000"/>
                <w:sz w:val="24"/>
                <w:szCs w:val="24"/>
                <w:highlight w:val="none"/>
              </w:rPr>
              <w:t>〕</w:t>
            </w:r>
            <w:r>
              <w:rPr>
                <w:rFonts w:hint="eastAsia" w:ascii="仿宋_GB2312" w:hAnsi="仿宋_GB2312" w:eastAsia="仿宋_GB2312" w:cs="仿宋_GB2312"/>
                <w:bCs/>
                <w:color w:val="000000"/>
                <w:sz w:val="24"/>
                <w:szCs w:val="24"/>
                <w:highlight w:val="none"/>
                <w:lang w:val="en-US" w:eastAsia="zh-CN"/>
              </w:rPr>
              <w:t>2</w:t>
            </w:r>
            <w:r>
              <w:rPr>
                <w:rFonts w:hint="eastAsia" w:ascii="仿宋_GB2312" w:hAnsi="仿宋_GB2312" w:eastAsia="仿宋_GB2312" w:cs="仿宋_GB2312"/>
                <w:bCs/>
                <w:color w:val="000000"/>
                <w:sz w:val="24"/>
                <w:szCs w:val="24"/>
                <w:highlight w:val="none"/>
              </w:rPr>
              <w:t>号）</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公益性科普报告、阅读推广、科学家故事舞台剧排演、科学家精神资源共享</w:t>
            </w:r>
          </w:p>
        </w:tc>
        <w:tc>
          <w:tcPr>
            <w:tcW w:w="4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山东省“科学家（精神）进校园行动”科普大篷车进校园；2024年山东省青少年科普报告百校行希望行活动</w:t>
            </w:r>
            <w:r>
              <w:rPr>
                <w:rFonts w:hint="eastAsia" w:ascii="仿宋_GB2312" w:hAnsi="仿宋_GB2312" w:eastAsia="仿宋_GB2312" w:cs="仿宋_GB2312"/>
                <w:bCs/>
                <w:color w:val="000000"/>
                <w:sz w:val="24"/>
                <w:lang w:eastAsia="zh-CN"/>
              </w:rPr>
              <w:t>。</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省科协</w:t>
            </w:r>
          </w:p>
        </w:tc>
      </w:tr>
    </w:tbl>
    <w:p>
      <w:pPr>
        <w:spacing w:after="120" w:line="580" w:lineRule="exact"/>
        <w:jc w:val="left"/>
        <w:rPr>
          <w:rFonts w:ascii="黑体" w:hAnsi="黑体" w:eastAsia="黑体" w:cs="黑体"/>
          <w:sz w:val="32"/>
          <w:szCs w:val="32"/>
        </w:rPr>
      </w:pPr>
    </w:p>
    <w:p>
      <w:pPr>
        <w:spacing w:after="120" w:line="580" w:lineRule="exact"/>
        <w:jc w:val="lef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二、采取“牵头单位提供相关教育资源，由教育行政部门组织中小学自主开展”方式的</w:t>
      </w:r>
    </w:p>
    <w:tbl>
      <w:tblPr>
        <w:tblStyle w:val="3"/>
        <w:tblW w:w="14977" w:type="dxa"/>
        <w:jc w:val="center"/>
        <w:tblLayout w:type="fixed"/>
        <w:tblCellMar>
          <w:top w:w="0" w:type="dxa"/>
          <w:left w:w="0" w:type="dxa"/>
          <w:bottom w:w="0" w:type="dxa"/>
          <w:right w:w="0" w:type="dxa"/>
        </w:tblCellMar>
      </w:tblPr>
      <w:tblGrid>
        <w:gridCol w:w="580"/>
        <w:gridCol w:w="1725"/>
        <w:gridCol w:w="1125"/>
        <w:gridCol w:w="4395"/>
        <w:gridCol w:w="1755"/>
        <w:gridCol w:w="4065"/>
        <w:gridCol w:w="1332"/>
      </w:tblGrid>
      <w:tr>
        <w:tblPrEx>
          <w:tblCellMar>
            <w:top w:w="0" w:type="dxa"/>
            <w:left w:w="0" w:type="dxa"/>
            <w:bottom w:w="0" w:type="dxa"/>
            <w:right w:w="0" w:type="dxa"/>
          </w:tblCellMar>
        </w:tblPrEx>
        <w:trPr>
          <w:trHeight w:val="751" w:hRule="atLeast"/>
          <w:tblHeade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事项名称</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开展时间</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开展依据</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开展形式</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事项的主要内容</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color w:val="0000FF"/>
                <w:sz w:val="24"/>
              </w:rPr>
            </w:pPr>
            <w:r>
              <w:rPr>
                <w:rFonts w:hint="eastAsia" w:ascii="黑体" w:hAnsi="黑体" w:eastAsia="黑体" w:cs="黑体"/>
                <w:color w:val="000000"/>
                <w:kern w:val="0"/>
                <w:sz w:val="24"/>
                <w:lang w:bidi="ar"/>
              </w:rPr>
              <w:t>牵头单位</w:t>
            </w:r>
          </w:p>
        </w:tc>
      </w:tr>
      <w:tr>
        <w:tblPrEx>
          <w:tblCellMar>
            <w:top w:w="0" w:type="dxa"/>
            <w:left w:w="0" w:type="dxa"/>
            <w:bottom w:w="0" w:type="dxa"/>
            <w:right w:w="0" w:type="dxa"/>
          </w:tblCellMar>
        </w:tblPrEx>
        <w:trPr>
          <w:trHeight w:val="2702"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山东省中小学生海洋意识和素养提升活动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2024年6月-2025年5月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《省委、省政府关于印发</w:t>
            </w:r>
            <w:r>
              <w:rPr>
                <w:rFonts w:hint="eastAsia" w:ascii="仿宋_GB2312" w:hAnsi="仿宋_GB2312" w:eastAsia="仿宋_GB2312" w:cs="仿宋_GB2312"/>
                <w:bCs/>
                <w:color w:val="000000"/>
                <w:sz w:val="24"/>
                <w:lang w:val="en-US" w:eastAsia="zh-CN"/>
              </w:rPr>
              <w:t>&lt;</w:t>
            </w:r>
            <w:r>
              <w:rPr>
                <w:rFonts w:hint="eastAsia" w:ascii="仿宋_GB2312" w:hAnsi="仿宋_GB2312" w:eastAsia="仿宋_GB2312" w:cs="仿宋_GB2312"/>
                <w:bCs/>
                <w:color w:val="000000"/>
                <w:sz w:val="24"/>
              </w:rPr>
              <w:t>山东海洋强省建设行动方案</w:t>
            </w:r>
            <w:r>
              <w:rPr>
                <w:rFonts w:hint="eastAsia" w:ascii="仿宋_GB2312" w:hAnsi="仿宋_GB2312" w:eastAsia="仿宋_GB2312" w:cs="仿宋_GB2312"/>
                <w:bCs/>
                <w:color w:val="000000"/>
                <w:sz w:val="24"/>
                <w:lang w:val="en-US" w:eastAsia="zh-CN"/>
              </w:rPr>
              <w:t>&gt;</w:t>
            </w:r>
            <w:r>
              <w:rPr>
                <w:rFonts w:hint="eastAsia" w:ascii="仿宋_GB2312" w:hAnsi="仿宋_GB2312" w:eastAsia="仿宋_GB2312" w:cs="仿宋_GB2312"/>
                <w:bCs/>
                <w:color w:val="000000"/>
                <w:sz w:val="24"/>
              </w:rPr>
              <w:t>的通知》（鲁发〔2018〕21号）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以线上线下相结合的形式，开展海洋意识和素养展示活动及海洋科普讲座、海洋意识宣讲等活动</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开展山东省中小学生海洋意识和素养展示活动，包括现场演讲、实验、互动体验、海洋知识展示、社会实践等形式，展示当代中小学生知海、爱海、亲海、护海的精神风貌和海洋素养；开展山东省海洋科普舰队进校园活动</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省自然资源厅</w:t>
            </w:r>
          </w:p>
        </w:tc>
      </w:tr>
      <w:tr>
        <w:tblPrEx>
          <w:tblCellMar>
            <w:top w:w="0" w:type="dxa"/>
            <w:left w:w="0" w:type="dxa"/>
            <w:bottom w:w="0" w:type="dxa"/>
            <w:right w:w="0" w:type="dxa"/>
          </w:tblCellMar>
        </w:tblPrEx>
        <w:trPr>
          <w:trHeight w:val="4359"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安全宣传进学校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7月-9月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《国务院安委会办公室、应急管理部关于印发〈推进安全宣传“五进”工作方案〉的通知》（安委办〔2020〕3号）、《山东省安全生产条例》、</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国务院办公厅转发交通运输部等单位关于加强铁路沿线安全环境治理工作意见的通知》（国办函〔2021〕49号）</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《交通运输部办公厅、教育部办公厅关于</w:t>
            </w:r>
            <w:r>
              <w:rPr>
                <w:rFonts w:hint="eastAsia" w:ascii="仿宋_GB2312" w:hAnsi="仿宋_GB2312" w:eastAsia="仿宋_GB2312" w:cs="仿宋_GB2312"/>
                <w:bCs/>
                <w:sz w:val="24"/>
                <w:highlight w:val="none"/>
              </w:rPr>
              <w:t>持续深化中小学生水上安全教育工作的通知》</w:t>
            </w:r>
            <w:r>
              <w:rPr>
                <w:rFonts w:hint="eastAsia" w:ascii="仿宋_GB2312" w:hAnsi="仿宋_GB2312" w:eastAsia="仿宋_GB2312" w:cs="仿宋_GB2312"/>
                <w:bCs/>
                <w:sz w:val="24"/>
                <w:highlight w:val="none"/>
                <w:lang w:eastAsia="zh-CN"/>
              </w:rPr>
              <w:t>（交办海函〔2021〕1102号）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安全知识讲座、观看安全警示片、发放宣传资料等，每年确定一个主题</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开展安全和防灾减灾知识科普，强化学生和教职工安全意识；组织开展铁路沿线安全事故警示教育、铁路法律法规教育等铁路安全知识教育；水上交通安全教学和知识科普，蓝色国土教育、自救互救实践等</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20" w:lineRule="exact"/>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省应急管理厅牵头协调，省水利厅、省交通运输厅等部门按主题负责。</w:t>
            </w:r>
          </w:p>
        </w:tc>
      </w:tr>
      <w:tr>
        <w:tblPrEx>
          <w:tblCellMar>
            <w:top w:w="0" w:type="dxa"/>
            <w:left w:w="0" w:type="dxa"/>
            <w:bottom w:w="0" w:type="dxa"/>
            <w:right w:w="0" w:type="dxa"/>
          </w:tblCellMar>
        </w:tblPrEx>
        <w:trPr>
          <w:trHeight w:val="1115"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英烈文化进校园</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集中在3月、4月、9月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《中华人民共和国英雄烈士保护法》</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宣讲、观看视频</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
                <w:bCs/>
                <w:color w:val="0000FF"/>
                <w:sz w:val="24"/>
                <w:lang w:eastAsia="zh-CN"/>
              </w:rPr>
            </w:pPr>
            <w:r>
              <w:rPr>
                <w:rFonts w:hint="eastAsia" w:ascii="仿宋_GB2312" w:hAnsi="仿宋_GB2312" w:eastAsia="仿宋_GB2312" w:cs="仿宋_GB2312"/>
                <w:bCs/>
                <w:color w:val="000000"/>
                <w:sz w:val="24"/>
              </w:rPr>
              <w:t>宣讲英烈事迹和精神，传承弘扬红色文化</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省退役军人事务厅</w:t>
            </w:r>
          </w:p>
        </w:tc>
      </w:tr>
      <w:tr>
        <w:tblPrEx>
          <w:tblCellMar>
            <w:top w:w="0" w:type="dxa"/>
            <w:left w:w="0" w:type="dxa"/>
            <w:bottom w:w="0" w:type="dxa"/>
            <w:right w:w="0" w:type="dxa"/>
          </w:tblCellMar>
        </w:tblPrEx>
        <w:trPr>
          <w:trHeight w:val="2595" w:hRule="atLeast"/>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禁毒戒毒宣传</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进校园</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3月-6月；</w:t>
            </w: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9月-11月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《禁毒法》《国家禁毒办、教育部等17部门关于印发</w:t>
            </w:r>
            <w:r>
              <w:rPr>
                <w:rFonts w:hint="eastAsia" w:ascii="仿宋_GB2312" w:hAnsi="仿宋_GB2312" w:eastAsia="仿宋_GB2312" w:cs="仿宋_GB2312"/>
                <w:bCs/>
                <w:sz w:val="24"/>
                <w:lang w:val="en-US" w:eastAsia="zh-CN"/>
              </w:rPr>
              <w:t>&lt;</w:t>
            </w:r>
            <w:r>
              <w:rPr>
                <w:rFonts w:hint="eastAsia" w:ascii="仿宋_GB2312" w:hAnsi="仿宋_GB2312" w:eastAsia="仿宋_GB2312" w:cs="仿宋_GB2312"/>
                <w:bCs/>
                <w:sz w:val="24"/>
              </w:rPr>
              <w:t>防范青少年滥用涉麻精药品等成瘾性物质宣传教育活动方案</w:t>
            </w:r>
            <w:r>
              <w:rPr>
                <w:rFonts w:hint="eastAsia" w:ascii="仿宋_GB2312" w:hAnsi="仿宋_GB2312" w:eastAsia="仿宋_GB2312" w:cs="仿宋_GB2312"/>
                <w:bCs/>
                <w:sz w:val="24"/>
                <w:lang w:val="en-US" w:eastAsia="zh-CN"/>
              </w:rPr>
              <w:t>&gt;</w:t>
            </w:r>
            <w:r>
              <w:rPr>
                <w:rFonts w:hint="eastAsia" w:ascii="仿宋_GB2312" w:hAnsi="仿宋_GB2312" w:eastAsia="仿宋_GB2312" w:cs="仿宋_GB2312"/>
                <w:bCs/>
                <w:sz w:val="24"/>
              </w:rPr>
              <w:t>的通知》（禁毒办通〔2024〕5号）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参观禁毒展馆、开展主题班会、禁毒知识答题、禁毒作品征集、观看禁毒影视作品等</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紧密结合在校学生秋季开学“五个一”禁毒专题教育活动和2024年全国青少年禁毒知识竞赛活动安排，深入推进“禁毒教育进课堂”，把防范青少年药物滥用纳入学校禁毒专题教育、卫生健康教育内容，培育一批中小学毒品预防教育工作典型</w:t>
            </w:r>
            <w:r>
              <w:rPr>
                <w:rFonts w:hint="eastAsia" w:ascii="仿宋_GB2312" w:hAnsi="仿宋_GB2312" w:eastAsia="仿宋_GB2312" w:cs="仿宋_GB2312"/>
                <w:bCs/>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省公安厅</w:t>
            </w:r>
          </w:p>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（省禁毒办）、省司法厅</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健康知识进学校</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9月-10月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《山东省学校安全条例》实施细则（鲁政办发〔2022〕16号）、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传染病防治法</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突发公共卫生事件应急条例</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健康山东行动</w:t>
            </w:r>
            <w:r>
              <w:rPr>
                <w:rFonts w:hint="eastAsia" w:ascii="仿宋_GB2312" w:hAnsi="仿宋_GB2312" w:eastAsia="仿宋_GB2312" w:cs="仿宋_GB2312"/>
                <w:bCs/>
                <w:color w:val="000000"/>
                <w:sz w:val="24"/>
                <w:lang w:eastAsia="zh-CN"/>
              </w:rPr>
              <w:t>》</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知识讲座、技能培训</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组织开展健康讲座等各种形式的健康传播活动；“医疗应急急救知识进校园”健康促进行动；传染病防治知识科普宣传</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省卫生健康委</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“新时代好少年”学习宣传活动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3月-12月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《省文明办、省教育厅等5部门关于开展2024年山东省“新时代好少年”学习宣传活动的通知》（鲁文明办〔2024〕4号）</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推荐遴选、组织宣传、学习实践</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发现、推荐青少年先进典型，进行先进事迹发布，开展学习宣传活动</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省文明办</w:t>
            </w:r>
          </w:p>
        </w:tc>
      </w:tr>
      <w:tr>
        <w:tblPrEx>
          <w:tblCellMar>
            <w:top w:w="0" w:type="dxa"/>
            <w:left w:w="0" w:type="dxa"/>
            <w:bottom w:w="0" w:type="dxa"/>
            <w:right w:w="0" w:type="dxa"/>
          </w:tblCellMar>
        </w:tblPrEx>
        <w:trPr>
          <w:jc w:val="center"/>
        </w:trPr>
        <w:tc>
          <w:tcPr>
            <w:tcW w:w="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7</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“护苗·绿书签行动”系列宣传活动</w:t>
            </w:r>
          </w:p>
        </w:tc>
        <w:tc>
          <w:tcPr>
            <w:tcW w:w="1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4月-8月</w:t>
            </w:r>
          </w:p>
        </w:tc>
        <w:tc>
          <w:tcPr>
            <w:tcW w:w="4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Cs/>
                <w:color w:val="000000"/>
                <w:sz w:val="24"/>
                <w:highlight w:val="none"/>
                <w:lang w:val="en-US" w:eastAsia="zh-CN"/>
              </w:rPr>
            </w:pPr>
            <w:r>
              <w:rPr>
                <w:rFonts w:hint="eastAsia" w:ascii="仿宋_GB2312" w:hAnsi="仿宋_GB2312" w:eastAsia="仿宋_GB2312" w:cs="仿宋_GB2312"/>
                <w:bCs/>
                <w:color w:val="000000"/>
                <w:sz w:val="24"/>
                <w:highlight w:val="none"/>
              </w:rPr>
              <w:t>全国“扫黄打非”办公室《关于开展</w:t>
            </w:r>
            <w:r>
              <w:rPr>
                <w:rFonts w:hint="eastAsia" w:ascii="仿宋_GB2312" w:hAnsi="仿宋_GB2312" w:eastAsia="仿宋_GB2312" w:cs="仿宋_GB2312"/>
                <w:bCs/>
                <w:color w:val="000000"/>
                <w:sz w:val="24"/>
                <w:highlight w:val="none"/>
                <w:lang w:val="en-US" w:eastAsia="zh-CN"/>
              </w:rPr>
              <w:t>2024年</w:t>
            </w:r>
            <w:r>
              <w:rPr>
                <w:rFonts w:hint="eastAsia" w:ascii="仿宋_GB2312" w:hAnsi="仿宋_GB2312" w:eastAsia="仿宋_GB2312" w:cs="仿宋_GB2312"/>
                <w:bCs/>
                <w:color w:val="000000"/>
                <w:sz w:val="24"/>
                <w:highlight w:val="none"/>
              </w:rPr>
              <w:t>“绿书签行动”系列宣传活动的通知》</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lang w:val="en-US" w:eastAsia="zh-CN"/>
              </w:rPr>
              <w:t>扫黄打非办字</w:t>
            </w:r>
            <w:r>
              <w:rPr>
                <w:rFonts w:hint="eastAsia" w:ascii="仿宋_GB2312" w:hAnsi="仿宋_GB2312" w:eastAsia="仿宋_GB2312" w:cs="仿宋_GB2312"/>
                <w:bCs/>
                <w:color w:val="000000"/>
                <w:sz w:val="24"/>
                <w:highlight w:val="none"/>
              </w:rPr>
              <w:t>〔2024〕</w:t>
            </w:r>
            <w:r>
              <w:rPr>
                <w:rFonts w:hint="eastAsia" w:ascii="仿宋_GB2312" w:hAnsi="仿宋_GB2312" w:eastAsia="仿宋_GB2312" w:cs="仿宋_GB2312"/>
                <w:bCs/>
                <w:color w:val="000000"/>
                <w:sz w:val="24"/>
                <w:highlight w:val="none"/>
                <w:lang w:val="en-US" w:eastAsia="zh-CN"/>
              </w:rPr>
              <w:t>31</w:t>
            </w:r>
            <w:r>
              <w:rPr>
                <w:rFonts w:hint="eastAsia" w:ascii="仿宋_GB2312" w:hAnsi="仿宋_GB2312" w:eastAsia="仿宋_GB2312" w:cs="仿宋_GB2312"/>
                <w:bCs/>
                <w:color w:val="000000"/>
                <w:sz w:val="24"/>
                <w:highlight w:val="none"/>
              </w:rPr>
              <w:t>号</w:t>
            </w:r>
            <w:r>
              <w:rPr>
                <w:rFonts w:hint="eastAsia" w:ascii="仿宋_GB2312" w:hAnsi="仿宋_GB2312" w:eastAsia="仿宋_GB2312" w:cs="仿宋_GB2312"/>
                <w:bCs/>
                <w:color w:val="000000"/>
                <w:sz w:val="24"/>
                <w:highlight w:val="none"/>
                <w:lang w:eastAsia="zh-CN"/>
              </w:rPr>
              <w:t>）</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文艺表演、志愿服务、海报征集</w:t>
            </w:r>
          </w:p>
        </w:tc>
        <w:tc>
          <w:tcPr>
            <w:tcW w:w="40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根据不同场景主题，开展丰富多彩活动，引导青少年群体自觉抵制有害出版物和信息，保护少年儿童健康成长</w:t>
            </w:r>
            <w:r>
              <w:rPr>
                <w:rFonts w:hint="eastAsia" w:ascii="仿宋_GB2312" w:hAnsi="仿宋_GB2312" w:eastAsia="仿宋_GB2312" w:cs="仿宋_GB2312"/>
                <w:bCs/>
                <w:color w:val="000000"/>
                <w:sz w:val="24"/>
                <w:lang w:eastAsia="zh-CN"/>
              </w:rPr>
              <w:t>。</w:t>
            </w:r>
          </w:p>
        </w:tc>
        <w:tc>
          <w:tcPr>
            <w:tcW w:w="13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省委宣传部</w:t>
            </w:r>
          </w:p>
        </w:tc>
      </w:tr>
    </w:tbl>
    <w:p>
      <w:pPr>
        <w:spacing w:line="580" w:lineRule="exact"/>
        <w:jc w:val="left"/>
        <w:rPr>
          <w:rFonts w:ascii="黑体" w:hAnsi="黑体" w:eastAsia="黑体" w:cs="黑体"/>
          <w:color w:val="000000"/>
          <w:kern w:val="0"/>
          <w:sz w:val="32"/>
          <w:szCs w:val="32"/>
          <w:lang w:bidi="ar"/>
        </w:rPr>
      </w:pPr>
      <w:r>
        <w:rPr>
          <w:rFonts w:hint="eastAsia" w:ascii="黑体" w:hAnsi="黑体" w:eastAsia="黑体" w:cs="黑体"/>
          <w:sz w:val="32"/>
          <w:szCs w:val="32"/>
        </w:rPr>
        <w:br w:type="page"/>
      </w: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bidi="ar"/>
        </w:rPr>
        <w:t xml:space="preserve">、采取“融入学校正常教育教学”方式的 </w:t>
      </w:r>
    </w:p>
    <w:tbl>
      <w:tblPr>
        <w:tblStyle w:val="3"/>
        <w:tblW w:w="14522" w:type="dxa"/>
        <w:jc w:val="center"/>
        <w:tblLayout w:type="fixed"/>
        <w:tblCellMar>
          <w:top w:w="0" w:type="dxa"/>
          <w:left w:w="0" w:type="dxa"/>
          <w:bottom w:w="0" w:type="dxa"/>
          <w:right w:w="0" w:type="dxa"/>
        </w:tblCellMar>
      </w:tblPr>
      <w:tblGrid>
        <w:gridCol w:w="590"/>
        <w:gridCol w:w="1727"/>
        <w:gridCol w:w="1117"/>
        <w:gridCol w:w="3830"/>
        <w:gridCol w:w="1392"/>
        <w:gridCol w:w="3015"/>
        <w:gridCol w:w="1200"/>
        <w:gridCol w:w="1651"/>
      </w:tblGrid>
      <w:tr>
        <w:tblPrEx>
          <w:tblCellMar>
            <w:top w:w="0" w:type="dxa"/>
            <w:left w:w="0" w:type="dxa"/>
            <w:bottom w:w="0" w:type="dxa"/>
            <w:right w:w="0" w:type="dxa"/>
          </w:tblCellMar>
        </w:tblPrEx>
        <w:trPr>
          <w:trHeight w:val="751" w:hRule="atLeast"/>
          <w:tblHeader/>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kern w:val="0"/>
                <w:sz w:val="24"/>
                <w:lang w:bidi="ar"/>
              </w:rPr>
            </w:pPr>
            <w:r>
              <w:rPr>
                <w:rFonts w:hint="eastAsia" w:ascii="黑体" w:hAnsi="黑体" w:eastAsia="黑体" w:cs="黑体"/>
                <w:b w:val="0"/>
                <w:bCs w:val="0"/>
                <w:color w:val="000000"/>
                <w:kern w:val="0"/>
                <w:sz w:val="24"/>
                <w:lang w:bidi="ar"/>
              </w:rPr>
              <w:t>序号</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事项名称</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开展时间</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开展依据</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开展形式</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事项的主要内容</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kern w:val="0"/>
                <w:sz w:val="24"/>
                <w:lang w:bidi="ar"/>
              </w:rPr>
              <w:t>牵头单位</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textAlignment w:val="center"/>
              <w:rPr>
                <w:rFonts w:ascii="黑体" w:hAnsi="黑体" w:eastAsia="黑体" w:cs="黑体"/>
                <w:b w:val="0"/>
                <w:bCs w:val="0"/>
                <w:color w:val="000000"/>
                <w:sz w:val="24"/>
              </w:rPr>
            </w:pPr>
            <w:r>
              <w:rPr>
                <w:rFonts w:hint="eastAsia" w:ascii="黑体" w:hAnsi="黑体" w:eastAsia="黑体" w:cs="黑体"/>
                <w:b w:val="0"/>
                <w:bCs w:val="0"/>
                <w:color w:val="000000"/>
                <w:sz w:val="24"/>
              </w:rPr>
              <w:t>所融入的课程或教学活动</w:t>
            </w:r>
          </w:p>
        </w:tc>
      </w:tr>
      <w:tr>
        <w:tblPrEx>
          <w:tblCellMar>
            <w:top w:w="0" w:type="dxa"/>
            <w:left w:w="0" w:type="dxa"/>
            <w:bottom w:w="0" w:type="dxa"/>
            <w:right w:w="0" w:type="dxa"/>
          </w:tblCellMar>
        </w:tblPrEx>
        <w:trPr>
          <w:trHeight w:val="15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民族团结进步</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创建</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sz w:val="24"/>
              </w:rPr>
            </w:pPr>
            <w:r>
              <w:rPr>
                <w:rFonts w:hint="eastAsia" w:ascii="仿宋_GB2312" w:hAnsi="仿宋_GB2312" w:eastAsia="仿宋_GB2312" w:cs="仿宋_GB2312"/>
                <w:bCs/>
                <w:color w:val="000000"/>
                <w:sz w:val="24"/>
              </w:rPr>
              <w:t>9月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bookmarkStart w:id="0" w:name="_GoBack"/>
            <w:bookmarkEnd w:id="0"/>
            <w:r>
              <w:rPr>
                <w:rFonts w:hint="eastAsia" w:ascii="仿宋_GB2312" w:hAnsi="仿宋_GB2312" w:eastAsia="仿宋_GB2312" w:cs="仿宋_GB2312"/>
                <w:bCs/>
                <w:color w:val="000000"/>
                <w:sz w:val="24"/>
              </w:rPr>
              <w:t>《关于全面深入持久开展民族团结进步创建工作铸牢中华民族共同体意识的意见》（中办发〔2018〕65号）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《深化新时代学校民族团结进步教育指导纲要》（教民〔2021〕1号）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创建示范学校、开展宣传教育、举办主题活动等</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深化铸牢中华民族共同体意识和民族团结宣传教育、促进各族学生交往交流交融、加强民族团结进步示范学校建设等</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省民族宗教委员会</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中小学道德与法治、地理、历史等课程和主题班会</w:t>
            </w:r>
            <w:r>
              <w:rPr>
                <w:rFonts w:hint="eastAsia" w:ascii="仿宋_GB2312" w:hAnsi="仿宋_GB2312" w:eastAsia="仿宋_GB2312" w:cs="仿宋_GB2312"/>
                <w:bCs/>
                <w:sz w:val="24"/>
                <w:lang w:eastAsia="zh-CN"/>
              </w:rPr>
              <w:t>。</w:t>
            </w:r>
          </w:p>
        </w:tc>
      </w:tr>
      <w:tr>
        <w:tblPrEx>
          <w:tblCellMar>
            <w:top w:w="0" w:type="dxa"/>
            <w:left w:w="0" w:type="dxa"/>
            <w:bottom w:w="0" w:type="dxa"/>
            <w:right w:w="0" w:type="dxa"/>
          </w:tblCellMar>
        </w:tblPrEx>
        <w:trPr>
          <w:trHeight w:val="4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国家版图知识</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9月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《测绘法》</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宣讲国家版图知识</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普及国家版图知识，提高全民国家版图意识</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资源厅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中小学道德与法治、地理课程</w:t>
            </w:r>
            <w:r>
              <w:rPr>
                <w:rFonts w:hint="eastAsia" w:ascii="仿宋_GB2312" w:hAnsi="仿宋_GB2312" w:eastAsia="仿宋_GB2312" w:cs="仿宋_GB2312"/>
                <w:color w:val="000000"/>
                <w:sz w:val="24"/>
                <w:lang w:eastAsia="zh-CN"/>
              </w:rPr>
              <w:t>。</w:t>
            </w:r>
          </w:p>
        </w:tc>
      </w:tr>
      <w:tr>
        <w:tblPrEx>
          <w:tblCellMar>
            <w:top w:w="0" w:type="dxa"/>
            <w:left w:w="0" w:type="dxa"/>
            <w:bottom w:w="0" w:type="dxa"/>
            <w:right w:w="0" w:type="dxa"/>
          </w:tblCellMar>
        </w:tblPrEx>
        <w:trPr>
          <w:trHeight w:val="1296"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森林防火进校园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highlight w:val="none"/>
                <w:lang w:eastAsia="zh-CN"/>
              </w:rPr>
            </w:pPr>
            <w:r>
              <w:rPr>
                <w:rFonts w:hint="eastAsia" w:ascii="仿宋_GB2312" w:hAnsi="仿宋_GB2312" w:eastAsia="仿宋_GB2312" w:cs="仿宋_GB2312"/>
                <w:bCs/>
                <w:color w:val="000000"/>
                <w:sz w:val="24"/>
                <w:highlight w:val="none"/>
              </w:rPr>
              <w:t>《森林防火条例》《关于全面加强新形势下森林草原防灭火工作的意见》(</w:t>
            </w:r>
            <w:r>
              <w:rPr>
                <w:rFonts w:hint="default" w:ascii="仿宋_GB2312" w:hAnsi="仿宋_GB2312" w:eastAsia="仿宋_GB2312" w:cs="仿宋_GB2312"/>
                <w:bCs/>
                <w:color w:val="000000"/>
                <w:sz w:val="24"/>
                <w:highlight w:val="none"/>
              </w:rPr>
              <w:t>中办发〔2022〕60号</w:t>
            </w:r>
            <w:r>
              <w:rPr>
                <w:rFonts w:hint="eastAsia" w:ascii="仿宋_GB2312" w:hAnsi="仿宋_GB2312" w:eastAsia="仿宋_GB2312" w:cs="仿宋_GB2312"/>
                <w:bCs/>
                <w:color w:val="000000"/>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校园宣传、宣讲，开展防火知识讲座</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宣讲森林防火知识、森林火灾逃生方法等</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省自然</w:t>
            </w:r>
          </w:p>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资源厅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中小学安全教育地方课程</w:t>
            </w:r>
            <w:r>
              <w:rPr>
                <w:rFonts w:hint="eastAsia" w:ascii="仿宋_GB2312" w:hAnsi="仿宋_GB2312" w:eastAsia="仿宋_GB2312" w:cs="仿宋_GB2312"/>
                <w:color w:val="000000"/>
                <w:sz w:val="24"/>
                <w:lang w:eastAsia="zh-CN"/>
              </w:rPr>
              <w:t>。</w:t>
            </w:r>
          </w:p>
        </w:tc>
      </w:tr>
      <w:tr>
        <w:tblPrEx>
          <w:tblCellMar>
            <w:top w:w="0" w:type="dxa"/>
            <w:left w:w="0" w:type="dxa"/>
            <w:bottom w:w="0" w:type="dxa"/>
            <w:right w:w="0" w:type="dxa"/>
          </w:tblCellMar>
        </w:tblPrEx>
        <w:trPr>
          <w:trHeight w:val="186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4</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节水宣传进校园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《山东省节约用水条例》</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节水科普课</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普及节水知识，增强中小学生珍惜水资源、节约水资源、保护水资源的意识，在全社会营造良好的节水氛围</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省水利厅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中小学生态环境教育地方课程。</w:t>
            </w:r>
          </w:p>
        </w:tc>
      </w:tr>
      <w:tr>
        <w:tblPrEx>
          <w:tblCellMar>
            <w:top w:w="0" w:type="dxa"/>
            <w:left w:w="0" w:type="dxa"/>
            <w:bottom w:w="0" w:type="dxa"/>
            <w:right w:w="0" w:type="dxa"/>
          </w:tblCellMar>
        </w:tblPrEx>
        <w:trPr>
          <w:trHeight w:val="2915"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5</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水土保持进校园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微软雅黑" w:cs="仿宋_GB2312"/>
                <w:bCs/>
                <w:color w:val="000000"/>
                <w:sz w:val="24"/>
                <w:highlight w:val="none"/>
                <w:lang w:eastAsia="zh-CN"/>
              </w:rPr>
            </w:pPr>
            <w:r>
              <w:rPr>
                <w:rFonts w:hint="eastAsia" w:ascii="仿宋_GB2312" w:hAnsi="仿宋_GB2312" w:eastAsia="仿宋_GB2312" w:cs="仿宋_GB2312"/>
                <w:bCs/>
                <w:color w:val="000000"/>
                <w:sz w:val="24"/>
                <w:highlight w:val="none"/>
              </w:rPr>
              <w:t>《中华人民共和国水土保持法》《中华人民共和国水土保持法释义》《关于加强新时代水土保持工作的意见》</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fldChar w:fldCharType="begin"/>
            </w:r>
            <w:r>
              <w:rPr>
                <w:rFonts w:hint="eastAsia" w:ascii="仿宋_GB2312" w:hAnsi="仿宋_GB2312" w:eastAsia="仿宋_GB2312" w:cs="仿宋_GB2312"/>
                <w:bCs/>
                <w:color w:val="000000"/>
                <w:sz w:val="24"/>
                <w:highlight w:val="none"/>
              </w:rPr>
              <w:instrText xml:space="preserve"> HYPERLINK "https://www.18ben.com/index/tiaomuview/id/javascript:void(0);" \o "复制编号" </w:instrText>
            </w:r>
            <w:r>
              <w:rPr>
                <w:rFonts w:hint="eastAsia" w:ascii="仿宋_GB2312" w:hAnsi="仿宋_GB2312" w:eastAsia="仿宋_GB2312" w:cs="仿宋_GB2312"/>
                <w:bCs/>
                <w:color w:val="000000"/>
                <w:sz w:val="24"/>
                <w:highlight w:val="none"/>
              </w:rPr>
              <w:fldChar w:fldCharType="separate"/>
            </w:r>
            <w:r>
              <w:rPr>
                <w:rFonts w:hint="eastAsia" w:ascii="仿宋_GB2312" w:hAnsi="仿宋_GB2312" w:eastAsia="仿宋_GB2312" w:cs="仿宋_GB2312"/>
                <w:bCs/>
                <w:color w:val="000000"/>
                <w:sz w:val="24"/>
                <w:highlight w:val="none"/>
              </w:rPr>
              <w:t>中办发〔202</w:t>
            </w:r>
            <w:r>
              <w:rPr>
                <w:rFonts w:hint="eastAsia" w:ascii="仿宋_GB2312" w:hAnsi="仿宋_GB2312" w:eastAsia="仿宋_GB2312" w:cs="仿宋_GB2312"/>
                <w:bCs/>
                <w:color w:val="000000"/>
                <w:sz w:val="24"/>
                <w:highlight w:val="none"/>
                <w:lang w:val="en-US" w:eastAsia="zh-CN"/>
              </w:rPr>
              <w:t>2</w:t>
            </w:r>
            <w:r>
              <w:rPr>
                <w:rFonts w:hint="eastAsia" w:ascii="仿宋_GB2312" w:hAnsi="仿宋_GB2312" w:eastAsia="仿宋_GB2312" w:cs="仿宋_GB2312"/>
                <w:bCs/>
                <w:color w:val="000000"/>
                <w:sz w:val="24"/>
                <w:highlight w:val="none"/>
              </w:rPr>
              <w:t>〕</w:t>
            </w:r>
            <w:r>
              <w:rPr>
                <w:rFonts w:hint="eastAsia" w:ascii="仿宋_GB2312" w:hAnsi="仿宋_GB2312" w:eastAsia="仿宋_GB2312" w:cs="仿宋_GB2312"/>
                <w:bCs/>
                <w:color w:val="000000"/>
                <w:sz w:val="24"/>
                <w:highlight w:val="none"/>
                <w:lang w:val="en-US" w:eastAsia="zh-CN"/>
              </w:rPr>
              <w:t>68</w:t>
            </w:r>
            <w:r>
              <w:rPr>
                <w:rFonts w:hint="eastAsia" w:ascii="仿宋_GB2312" w:hAnsi="仿宋_GB2312" w:eastAsia="仿宋_GB2312" w:cs="仿宋_GB2312"/>
                <w:bCs/>
                <w:color w:val="000000"/>
                <w:sz w:val="24"/>
                <w:highlight w:val="none"/>
              </w:rPr>
              <w:t>号</w:t>
            </w:r>
            <w:r>
              <w:rPr>
                <w:rFonts w:hint="eastAsia" w:ascii="仿宋_GB2312" w:hAnsi="仿宋_GB2312" w:eastAsia="仿宋_GB2312" w:cs="仿宋_GB2312"/>
                <w:bCs/>
                <w:color w:val="000000"/>
                <w:sz w:val="24"/>
                <w:highlight w:val="none"/>
              </w:rPr>
              <w:fldChar w:fldCharType="end"/>
            </w:r>
            <w:r>
              <w:rPr>
                <w:rFonts w:hint="eastAsia" w:ascii="仿宋_GB2312" w:hAnsi="仿宋_GB2312" w:eastAsia="仿宋_GB2312" w:cs="仿宋_GB2312"/>
                <w:bCs/>
                <w:color w:val="000000"/>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科普宣讲</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通过科普知识进课堂、走进水土保持科普示范园、举办水土保持宣传教育类活动等方式，科普水土流失成因、危害，水土保持措施、成效等，宣传水土保持相关法律法规，增强水土保持理念</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
                <w:bCs/>
                <w:color w:val="0000FF"/>
                <w:sz w:val="24"/>
              </w:rPr>
            </w:pPr>
            <w:r>
              <w:rPr>
                <w:rFonts w:hint="eastAsia" w:ascii="仿宋_GB2312" w:hAnsi="仿宋_GB2312" w:eastAsia="仿宋_GB2312" w:cs="仿宋_GB2312"/>
                <w:bCs/>
                <w:color w:val="000000"/>
                <w:sz w:val="24"/>
              </w:rPr>
              <w:t>省水利厅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中小学生态环境教育地方课程。</w:t>
            </w:r>
          </w:p>
        </w:tc>
      </w:tr>
      <w:tr>
        <w:tblPrEx>
          <w:tblCellMar>
            <w:top w:w="0" w:type="dxa"/>
            <w:left w:w="0" w:type="dxa"/>
            <w:bottom w:w="0" w:type="dxa"/>
            <w:right w:w="0" w:type="dxa"/>
          </w:tblCellMar>
        </w:tblPrEx>
        <w:trPr>
          <w:trHeight w:val="212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6</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性别平等进校园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color w:val="000000"/>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highlight w:val="none"/>
              </w:rPr>
            </w:pPr>
            <w:r>
              <w:rPr>
                <w:rFonts w:hint="eastAsia" w:ascii="仿宋_GB2312" w:hAnsi="仿宋_GB2312" w:eastAsia="仿宋_GB2312" w:cs="仿宋_GB2312"/>
                <w:bCs/>
                <w:color w:val="000000"/>
                <w:sz w:val="24"/>
                <w:highlight w:val="none"/>
              </w:rPr>
              <w:t>《中国妇女发展纲要（2021-2030）》</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国发〔2021〕16号</w:t>
            </w:r>
            <w:r>
              <w:rPr>
                <w:rFonts w:hint="eastAsia" w:ascii="仿宋_GB2312" w:hAnsi="仿宋_GB2312" w:eastAsia="仿宋_GB2312" w:cs="仿宋_GB2312"/>
                <w:bCs/>
                <w:color w:val="000000"/>
                <w:sz w:val="24"/>
                <w:highlight w:val="none"/>
                <w:lang w:eastAsia="zh-CN"/>
              </w:rPr>
              <w:t>）、</w:t>
            </w:r>
            <w:r>
              <w:rPr>
                <w:rFonts w:hint="eastAsia" w:ascii="仿宋_GB2312" w:hAnsi="仿宋_GB2312" w:eastAsia="仿宋_GB2312" w:cs="仿宋_GB2312"/>
                <w:bCs/>
                <w:color w:val="000000"/>
                <w:sz w:val="24"/>
                <w:highlight w:val="none"/>
              </w:rPr>
              <w:t>《山东省“十四五”妇女发展规划》《山东省中小学性别平等教育指导大纲（试行）》（鲁妇儿工委办字〔2021〕10号）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性别平等教育专题课、融合课、实践课</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培养中小学生树立社会性别平等意识，养成性别平等行为习惯</w:t>
            </w:r>
            <w:r>
              <w:rPr>
                <w:rFonts w:hint="eastAsia" w:ascii="仿宋_GB2312" w:hAnsi="仿宋_GB2312" w:eastAsia="仿宋_GB2312" w:cs="仿宋_GB2312"/>
                <w:bCs/>
                <w:color w:val="000000"/>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省妇联（省妇儿工委办公室）</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中小学德育课程、主题班会以及校园文化活动。</w:t>
            </w:r>
          </w:p>
        </w:tc>
      </w:tr>
      <w:tr>
        <w:tblPrEx>
          <w:tblCellMar>
            <w:top w:w="0" w:type="dxa"/>
            <w:left w:w="0" w:type="dxa"/>
            <w:bottom w:w="0" w:type="dxa"/>
            <w:right w:w="0" w:type="dxa"/>
          </w:tblCellMar>
        </w:tblPrEx>
        <w:trPr>
          <w:trHeight w:val="2718"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7</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生活垃圾分类</w:t>
            </w:r>
            <w:r>
              <w:rPr>
                <w:rFonts w:hint="eastAsia" w:ascii="仿宋_GB2312" w:hAnsi="仿宋_GB2312" w:eastAsia="仿宋_GB2312" w:cs="仿宋_GB2312"/>
                <w:bCs/>
                <w:sz w:val="24"/>
                <w:lang w:val="en-US" w:eastAsia="zh-CN"/>
              </w:rPr>
              <w:t>知识</w:t>
            </w:r>
            <w:r>
              <w:rPr>
                <w:rFonts w:hint="eastAsia" w:ascii="仿宋_GB2312" w:hAnsi="仿宋_GB2312" w:eastAsia="仿宋_GB2312" w:cs="仿宋_GB2312"/>
                <w:bCs/>
                <w:sz w:val="24"/>
              </w:rPr>
              <w:t>进校园</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随相关课程安排</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住房和城乡建设部、中央宣传部、中央文明办、教育部等部门印发</w:t>
            </w:r>
            <w:r>
              <w:rPr>
                <w:rFonts w:hint="eastAsia" w:ascii="仿宋_GB2312" w:hAnsi="仿宋_GB2312" w:eastAsia="仿宋_GB2312" w:cs="仿宋_GB2312"/>
                <w:bCs/>
                <w:sz w:val="24"/>
                <w:lang w:val="en-US" w:eastAsia="zh-CN"/>
              </w:rPr>
              <w:t>&lt;</w:t>
            </w:r>
            <w:r>
              <w:rPr>
                <w:rFonts w:hint="eastAsia" w:ascii="仿宋_GB2312" w:hAnsi="仿宋_GB2312" w:eastAsia="仿宋_GB2312" w:cs="仿宋_GB2312"/>
                <w:bCs/>
                <w:sz w:val="24"/>
              </w:rPr>
              <w:t>关于进一步推进生活垃圾分类工作的若干意见</w:t>
            </w:r>
            <w:r>
              <w:rPr>
                <w:rFonts w:hint="eastAsia" w:ascii="仿宋_GB2312" w:hAnsi="仿宋_GB2312" w:eastAsia="仿宋_GB2312" w:cs="仿宋_GB2312"/>
                <w:bCs/>
                <w:sz w:val="24"/>
                <w:lang w:val="en-US" w:eastAsia="zh-CN"/>
              </w:rPr>
              <w:t>&gt;</w:t>
            </w:r>
            <w:r>
              <w:rPr>
                <w:rFonts w:hint="eastAsia" w:ascii="仿宋_GB2312" w:hAnsi="仿宋_GB2312" w:eastAsia="仿宋_GB2312" w:cs="仿宋_GB2312"/>
                <w:bCs/>
                <w:sz w:val="24"/>
              </w:rPr>
              <w:t>的通知</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（建城〔2020〕93号）</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《教育部办公厅等六部门关于在学校推进生活垃圾分类管理工作的通知》（教发厅〔2018〕2号）</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与学校相关内容结合融入为主，将生活垃圾分类纳入各级各类学校教育内容</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依托各级少先队、学校团组织等开展垃圾分类知识普及和社会实践活动，支持有条件的学校建立生活垃圾分类教师和青少年志愿服务队</w:t>
            </w:r>
            <w:r>
              <w:rPr>
                <w:rFonts w:hint="eastAsia" w:ascii="仿宋_GB2312" w:hAnsi="仿宋_GB2312" w:eastAsia="仿宋_GB2312" w:cs="仿宋_GB2312"/>
                <w:bCs/>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省住房城乡建设厅</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中小学生态环境地方课程、相关学校课程。</w:t>
            </w:r>
          </w:p>
        </w:tc>
      </w:tr>
      <w:tr>
        <w:tblPrEx>
          <w:tblCellMar>
            <w:top w:w="0" w:type="dxa"/>
            <w:left w:w="0" w:type="dxa"/>
            <w:bottom w:w="0" w:type="dxa"/>
            <w:right w:w="0" w:type="dxa"/>
          </w:tblCellMar>
        </w:tblPrEx>
        <w:trPr>
          <w:trHeight w:val="2390" w:hRule="atLeast"/>
          <w:jc w:val="center"/>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4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8</w:t>
            </w:r>
          </w:p>
        </w:tc>
        <w:tc>
          <w:tcPr>
            <w:tcW w:w="17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“童声里的中国”合唱活动</w:t>
            </w:r>
          </w:p>
        </w:tc>
        <w:tc>
          <w:tcPr>
            <w:tcW w:w="1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6月</w:t>
            </w:r>
          </w:p>
        </w:tc>
        <w:tc>
          <w:tcPr>
            <w:tcW w:w="3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default" w:ascii="仿宋_GB2312" w:hAnsi="仿宋_GB2312" w:eastAsia="仿宋_GB2312" w:cs="仿宋_GB2312"/>
                <w:bCs/>
                <w:sz w:val="24"/>
                <w:lang w:val="en-US"/>
              </w:rPr>
            </w:pP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中央精神文明建设办公室等</w:t>
            </w:r>
            <w:r>
              <w:rPr>
                <w:rFonts w:hint="eastAsia" w:ascii="仿宋_GB2312" w:hAnsi="仿宋_GB2312" w:eastAsia="仿宋_GB2312" w:cs="仿宋_GB2312"/>
                <w:bCs/>
                <w:sz w:val="24"/>
                <w:lang w:val="en-US" w:eastAsia="zh-CN"/>
              </w:rPr>
              <w:t>部门</w:t>
            </w:r>
            <w:r>
              <w:rPr>
                <w:rFonts w:hint="eastAsia" w:ascii="仿宋_GB2312" w:hAnsi="仿宋_GB2312" w:eastAsia="仿宋_GB2312" w:cs="仿宋_GB2312"/>
                <w:bCs/>
                <w:sz w:val="24"/>
              </w:rPr>
              <w:t>关于开展“童声里</w:t>
            </w:r>
            <w:r>
              <w:rPr>
                <w:rFonts w:hint="eastAsia" w:ascii="仿宋_GB2312" w:hAnsi="仿宋_GB2312" w:eastAsia="仿宋_GB2312" w:cs="仿宋_GB2312"/>
                <w:bCs/>
                <w:sz w:val="24"/>
                <w:highlight w:val="none"/>
              </w:rPr>
              <w:t>的中国”全国少年儿童合唱活动的通知</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lang w:val="en-US" w:eastAsia="zh-CN"/>
              </w:rPr>
              <w:t>文明办发</w:t>
            </w:r>
            <w:r>
              <w:rPr>
                <w:rFonts w:hint="eastAsia" w:ascii="仿宋_GB2312" w:hAnsi="仿宋_GB2312" w:eastAsia="仿宋_GB2312" w:cs="仿宋_GB2312"/>
                <w:bCs/>
                <w:sz w:val="24"/>
                <w:highlight w:val="none"/>
              </w:rPr>
              <w:t>〔20</w:t>
            </w:r>
            <w:r>
              <w:rPr>
                <w:rFonts w:hint="eastAsia" w:ascii="仿宋_GB2312" w:hAnsi="仿宋_GB2312" w:eastAsia="仿宋_GB2312" w:cs="仿宋_GB2312"/>
                <w:bCs/>
                <w:sz w:val="24"/>
                <w:highlight w:val="none"/>
                <w:lang w:val="en-US" w:eastAsia="zh-CN"/>
              </w:rPr>
              <w:t>24</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3</w:t>
            </w:r>
            <w:r>
              <w:rPr>
                <w:rFonts w:hint="eastAsia" w:ascii="仿宋_GB2312" w:hAnsi="仿宋_GB2312" w:eastAsia="仿宋_GB2312" w:cs="仿宋_GB2312"/>
                <w:bCs/>
                <w:sz w:val="24"/>
                <w:highlight w:val="none"/>
              </w:rPr>
              <w:t>号</w:t>
            </w:r>
            <w:r>
              <w:rPr>
                <w:rFonts w:hint="eastAsia" w:ascii="仿宋_GB2312" w:hAnsi="仿宋_GB2312" w:eastAsia="仿宋_GB2312" w:cs="仿宋_GB2312"/>
                <w:bCs/>
                <w:sz w:val="24"/>
                <w:highlight w:val="none"/>
                <w:lang w:eastAsia="zh-CN"/>
              </w:rPr>
              <w:t>）</w:t>
            </w:r>
          </w:p>
        </w:tc>
        <w:tc>
          <w:tcPr>
            <w:tcW w:w="1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儿童合唱、艺术展示</w:t>
            </w:r>
          </w:p>
        </w:tc>
        <w:tc>
          <w:tcPr>
            <w:tcW w:w="3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rPr>
              <w:t>组织广大少年儿童传唱歌颂党、歌颂祖国、歌颂中华民族、歌颂家乡的优秀歌曲，唱响爱党爱国爱社会主义的时代主旋律</w:t>
            </w:r>
            <w:r>
              <w:rPr>
                <w:rFonts w:hint="eastAsia" w:ascii="仿宋_GB2312" w:hAnsi="仿宋_GB2312" w:eastAsia="仿宋_GB2312" w:cs="仿宋_GB2312"/>
                <w:bCs/>
                <w:sz w:val="24"/>
                <w:lang w:eastAsia="zh-CN"/>
              </w:rPr>
              <w:t>。</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省委宣传部</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4" w:lineRule="exact"/>
              <w:textAlignment w:val="auto"/>
              <w:rPr>
                <w:rFonts w:ascii="仿宋_GB2312" w:hAnsi="仿宋_GB2312" w:eastAsia="仿宋_GB2312" w:cs="仿宋_GB2312"/>
                <w:bCs/>
                <w:sz w:val="24"/>
              </w:rPr>
            </w:pPr>
            <w:r>
              <w:rPr>
                <w:rFonts w:hint="eastAsia" w:ascii="仿宋_GB2312" w:hAnsi="仿宋_GB2312" w:eastAsia="仿宋_GB2312" w:cs="仿宋_GB2312"/>
                <w:bCs/>
                <w:sz w:val="24"/>
              </w:rPr>
              <w:t>中小学音乐课程、主题班会、校园文化及相关学校课程活动。</w:t>
            </w:r>
          </w:p>
        </w:tc>
      </w:tr>
    </w:tbl>
    <w:p>
      <w:pPr>
        <w:rPr>
          <w:rFonts w:hint="eastAsia"/>
        </w:rPr>
      </w:pPr>
    </w:p>
    <w:p>
      <w:pPr>
        <w:rPr>
          <w:rFonts w:hint="eastAsia"/>
        </w:rPr>
      </w:pPr>
    </w:p>
    <w:p/>
    <w:sectPr>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between w:val="none" w:color="auto" w:sz="0" w:space="0"/>
      </w:pBdr>
      <w:ind w:left="315" w:leftChars="150" w:right="315" w:rightChars="150"/>
      <w:rPr>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5"/>
        <w:rFonts w:hint="default" w:ascii="Times New Roman" w:hAnsi="Times New Roman" w:cs="Times New Roman"/>
        <w:sz w:val="28"/>
        <w:szCs w:val="28"/>
      </w:rPr>
      <w:instrText xml:space="preserve"> PAGE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05256"/>
    <w:rsid w:val="0AEE5859"/>
    <w:rsid w:val="131A0C81"/>
    <w:rsid w:val="2FB05256"/>
    <w:rsid w:val="56A322A7"/>
    <w:rsid w:val="5B19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2024-06-14T08:28:00Z</dcterms:created>
  <dc:creator>z</dc:creator>
  <cp:lastModifiedBy>z</cp:lastModifiedBy>
  <dcterms:modified xsi:type="dcterms:W3CDTF">2024-06-21T07:19:11Z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