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C1" w:rsidRDefault="00C038C1" w:rsidP="00C038C1">
      <w:pPr>
        <w:spacing w:line="580" w:lineRule="exact"/>
        <w:ind w:leftChars="-205" w:left="-4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C038C1" w:rsidRPr="00E62F57" w:rsidRDefault="00C038C1" w:rsidP="00C038C1">
      <w:pPr>
        <w:spacing w:after="100" w:afterAutospacing="1" w:line="64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  <w:shd w:val="clear" w:color="auto" w:fill="FFFFFF"/>
        </w:rPr>
      </w:pPr>
      <w:r w:rsidRPr="00E62F57">
        <w:rPr>
          <w:rFonts w:ascii="方正小标宋_GBK" w:eastAsia="方正小标宋_GBK" w:hAnsi="仿宋_GB2312" w:cs="仿宋_GB2312" w:hint="eastAsia"/>
          <w:sz w:val="44"/>
          <w:szCs w:val="44"/>
          <w:shd w:val="clear" w:color="auto" w:fill="FFFFFF"/>
        </w:rPr>
        <w:t>2021年“地方专项计划”招生学校及招生计划</w:t>
      </w:r>
    </w:p>
    <w:tbl>
      <w:tblPr>
        <w:tblW w:w="99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34"/>
        <w:gridCol w:w="5103"/>
        <w:gridCol w:w="1276"/>
        <w:gridCol w:w="1276"/>
      </w:tblGrid>
      <w:tr w:rsidR="00C038C1" w:rsidRPr="005C5CA1" w:rsidTr="00811FED">
        <w:trPr>
          <w:trHeight w:val="540"/>
          <w:tblHeader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5C5CA1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学校代码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5C5CA1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5C5CA1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招生专业</w:t>
            </w:r>
            <w:r w:rsidRPr="005C5CA1">
              <w:rPr>
                <w:rFonts w:ascii="宋体" w:hAnsi="宋体" w:cs="黑体" w:hint="eastAsia"/>
                <w:b/>
                <w:color w:val="000000"/>
                <w:szCs w:val="21"/>
                <w:lang w:bidi="ar"/>
              </w:rPr>
              <w:t>(类）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5C5CA1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招生计划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黑体" w:hint="eastAsia"/>
                <w:b/>
                <w:color w:val="000000"/>
                <w:szCs w:val="21"/>
              </w:rPr>
            </w:pPr>
            <w:r w:rsidRPr="005C5CA1">
              <w:rPr>
                <w:rFonts w:ascii="宋体" w:hAnsi="宋体" w:cs="黑体" w:hint="eastAsia"/>
                <w:b/>
                <w:color w:val="000000"/>
                <w:kern w:val="0"/>
                <w:szCs w:val="21"/>
                <w:lang w:bidi="ar"/>
              </w:rPr>
              <w:t>核定总数</w:t>
            </w: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山东科技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230</w:t>
            </w: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土木类（含土木工程、城市地下空间工程、建筑环境与能源应用工程）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财政学（就读地点：泰安校区）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青岛科技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应用化学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170</w:t>
            </w: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高分子材料与工程（橡胶工程方向）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环境工程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化学工程与工艺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制药工程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能源与动力工程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测控技术与仪器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过程装备与控制工程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包装工程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新闻传播类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工商管理类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公共管理类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金融数学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数据科学与大数据技术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材料类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机械类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土木类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自动化类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67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10429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青岛理工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电子信息类（电子信息工程、通信工程）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140</w:t>
            </w: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机械类（机械设计制造及其自动化、材料成型及控制工程、车辆工程）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建筑环境与能源应用工程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管理科学与工程类（工程造价、工程管理、房地产开发与管理、信息管理与信息系统）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给排水科学与工程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交通工程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山东建筑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100</w:t>
            </w: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道路桥梁与渡河工程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建筑环境与能源应用工程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给排水科学与工程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机械工程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测绘工程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材料科学与工程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10433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山东理工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测控技术与仪器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150</w:t>
            </w: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车辆工程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能源与动力工程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农业机械化及其自动化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化学工程与工艺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应用化学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材料科学与工程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材料化学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生物工程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土木工程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制药工程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10434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山东农业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植物生产类B（含植物保护、应用生物科学、森林保护）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200</w:t>
            </w: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植物生产类C（含园艺、设施农业科学与工程、茶学）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农业资源与环境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木材科学与工程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9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水土保持与荒漠化防治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动物科学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水产养殖学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33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环境科学与工程类（含环境科学、环境工程、环境生态工程）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食品科学与工程类（含食品科学与工程、食品质量与安全、葡萄与葡萄酒工程）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78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机械类（含机械电子工程、机械设计制造及其自动化、车辆工程、农业机械化及其自动化）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测绘类（含测绘工程、遥感科学与技术）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水利类（含水利水电工程、水文与水资源工程）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土木类（含土木工程、建筑环境与能源应用工程、道路桥梁与渡河工程、给排水科学与工程）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公共管理类（含行政管理、城市管理、文化产业管理）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10441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中医学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100</w:t>
            </w: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中西医临床医学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针灸推拿学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康复治疗学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中药学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制药工程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应用心理学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眼视光医学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临床医学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药学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生物医学工程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护理学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10445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山东师范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思想政治教育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200</w:t>
            </w: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金融学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国际经济与贸易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汉语国际教育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外国语言文学类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历史学类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统计学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数据科学与大数据技术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数学与应用数学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物理学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生物科学类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环境科学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地理科学类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心理学类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通信工程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人工智能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旅游管理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信息管理与信息系统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工商管理类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哲学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szCs w:val="21"/>
              </w:rPr>
              <w:t>公共管理类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adjustRightInd w:val="0"/>
              <w:snapToGrid w:val="0"/>
              <w:jc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曲阜师范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汉语言文学（师范）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170</w:t>
            </w: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教育学（师范）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历史学（师范）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生物科学（师范）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教育技术学（师范）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思想政治教育（师范）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计算机科学与技术（师范）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新能源材料与器件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信息与计算科学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应用统计学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新闻学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土地资源管理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bottom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bottom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文化产业管理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物联网工程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网络工程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05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Cs w:val="21"/>
              </w:rPr>
            </w:pPr>
            <w:r w:rsidRPr="005C5CA1">
              <w:rPr>
                <w:rFonts w:ascii="宋体" w:hAnsi="宋体" w:cs="仿宋_GB2312" w:hint="eastAsia"/>
                <w:kern w:val="0"/>
                <w:szCs w:val="21"/>
                <w:lang w:bidi="ar"/>
              </w:rPr>
              <w:t>政治学与行政学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10456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山东财经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经济学类（经济学、环境与资源经济学）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200</w:t>
            </w:r>
          </w:p>
        </w:tc>
      </w:tr>
      <w:tr w:rsidR="00C038C1" w:rsidRPr="005C5CA1" w:rsidTr="00811FED">
        <w:trPr>
          <w:trHeight w:val="398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金融学类（金融学、金融科技、金融工程、投资学）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工商管理类（会计学、财务管理、审计学、资产评估）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财政学类（财政学、税收学）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公共管理类（行政管理、劳动与社会保障、城市管理）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4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管理科学与工程类（大数据管理与应用、信息管理与信息系统、工程管理）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60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文化产业管理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外国语言文学类（英语、商务英语、法语、德语、日语）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新闻学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保险学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经济统计学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454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工商管理（工商管理、市场营销、人力资源管理、</w:t>
            </w:r>
          </w:p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旅游管理）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11065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材料类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szCs w:val="21"/>
              </w:rPr>
            </w:pPr>
            <w:r w:rsidRPr="005C5CA1">
              <w:rPr>
                <w:rFonts w:ascii="宋体" w:hAnsi="宋体" w:cs="仿宋" w:hint="eastAsia"/>
                <w:color w:val="000000"/>
                <w:szCs w:val="21"/>
              </w:rPr>
              <w:t>220</w:t>
            </w: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纺织类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国际政治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轻化工程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数学类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应用物理学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光电信息科学与工程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标准化工程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  <w:tr w:rsidR="00C038C1" w:rsidRPr="005C5CA1" w:rsidTr="00811FED">
        <w:trPr>
          <w:trHeight w:val="510"/>
          <w:jc w:val="center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</w:rPr>
            </w:pPr>
            <w:r w:rsidRPr="005C5CA1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38C1" w:rsidRPr="005C5CA1" w:rsidRDefault="00C038C1" w:rsidP="00811F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</w:pPr>
            <w:r w:rsidRPr="005C5CA1">
              <w:rPr>
                <w:rFonts w:ascii="宋体" w:hAnsi="宋体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8C1" w:rsidRPr="005C5CA1" w:rsidRDefault="00C038C1" w:rsidP="00811FED">
            <w:pPr>
              <w:widowControl/>
              <w:jc w:val="center"/>
              <w:rPr>
                <w:rFonts w:ascii="宋体" w:hAnsi="宋体" w:cs="仿宋" w:hint="eastAsia"/>
                <w:color w:val="000000"/>
                <w:szCs w:val="21"/>
              </w:rPr>
            </w:pPr>
          </w:p>
        </w:tc>
      </w:tr>
    </w:tbl>
    <w:p w:rsidR="00C038C1" w:rsidRDefault="00C038C1" w:rsidP="00C038C1">
      <w:pPr>
        <w:ind w:leftChars="-270" w:left="-1" w:hangingChars="177" w:hanging="566"/>
        <w:rPr>
          <w:rFonts w:ascii="黑体" w:eastAsia="黑体" w:hAnsi="黑体" w:hint="eastAsia"/>
          <w:color w:val="333333"/>
          <w:sz w:val="32"/>
          <w:szCs w:val="32"/>
        </w:rPr>
      </w:pPr>
    </w:p>
    <w:p w:rsidR="00C038C1" w:rsidRDefault="00C038C1" w:rsidP="00C038C1">
      <w:pPr>
        <w:ind w:leftChars="-170" w:left="-111" w:hangingChars="77" w:hanging="246"/>
        <w:rPr>
          <w:rFonts w:ascii="黑体" w:eastAsia="黑体" w:hAnsi="黑体" w:hint="eastAsia"/>
          <w:color w:val="333333"/>
          <w:sz w:val="32"/>
          <w:szCs w:val="32"/>
        </w:rPr>
      </w:pPr>
    </w:p>
    <w:p w:rsidR="007C72A0" w:rsidRDefault="00C038C1" w:rsidP="00C038C1">
      <w:r>
        <w:rPr>
          <w:rFonts w:ascii="黑体" w:eastAsia="黑体" w:hAnsi="黑体"/>
          <w:color w:val="333333"/>
          <w:sz w:val="32"/>
          <w:szCs w:val="32"/>
        </w:rPr>
        <w:br w:type="page"/>
      </w:r>
      <w:bookmarkStart w:id="0" w:name="_GoBack"/>
      <w:bookmarkEnd w:id="0"/>
    </w:p>
    <w:sectPr w:rsidR="007C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23" w:rsidRDefault="007A7923" w:rsidP="00C038C1">
      <w:r>
        <w:separator/>
      </w:r>
    </w:p>
  </w:endnote>
  <w:endnote w:type="continuationSeparator" w:id="0">
    <w:p w:rsidR="007A7923" w:rsidRDefault="007A7923" w:rsidP="00C0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23" w:rsidRDefault="007A7923" w:rsidP="00C038C1">
      <w:r>
        <w:separator/>
      </w:r>
    </w:p>
  </w:footnote>
  <w:footnote w:type="continuationSeparator" w:id="0">
    <w:p w:rsidR="007A7923" w:rsidRDefault="007A7923" w:rsidP="00C0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B1"/>
    <w:rsid w:val="007A7923"/>
    <w:rsid w:val="007C72A0"/>
    <w:rsid w:val="00BE6FB1"/>
    <w:rsid w:val="00C0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885F4B-2A46-4F95-B4BF-D5E4BB49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8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468</Words>
  <Characters>2672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2021-04-20T07:20:00Z</dcterms:created>
  <dcterms:modified xsi:type="dcterms:W3CDTF">2021-04-20T07:20:00Z</dcterms:modified>
</cp:coreProperties>
</file>