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EA" w:rsidRDefault="00FE06EA" w:rsidP="00FE06EA">
      <w:pPr>
        <w:spacing w:line="580" w:lineRule="exac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E06EA" w:rsidRDefault="00FE06EA" w:rsidP="00FE06EA">
      <w:pPr>
        <w:spacing w:line="580" w:lineRule="exact"/>
        <w:ind w:firstLine="72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山东省中小学教师考核主要内容与考核方式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"/>
        <w:gridCol w:w="1072"/>
        <w:gridCol w:w="9548"/>
        <w:gridCol w:w="2340"/>
      </w:tblGrid>
      <w:tr w:rsidR="00FE06EA" w:rsidTr="00BC152D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一级指标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二级</w:t>
            </w:r>
          </w:p>
          <w:p w:rsidR="00FE06EA" w:rsidRDefault="00FE06EA" w:rsidP="00BC152D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指标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ind w:firstLineChars="940" w:firstLine="225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考核主要内容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ind w:firstLineChars="147" w:firstLine="353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主要考核方式</w:t>
            </w:r>
          </w:p>
        </w:tc>
      </w:tr>
      <w:tr w:rsidR="00FE06EA" w:rsidTr="00BC152D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职业</w:t>
            </w:r>
          </w:p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道德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遵纪守法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遵守宪法法律和法规政策，贯彻党的教育方针，自觉遵守学校规章制度和教育教学行为规范，廉洁从教，不以非法方式表达个人诉求等。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beforeLines="50" w:before="156" w:line="440" w:lineRule="exact"/>
              <w:ind w:firstLine="48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主要依据平时考核记录、职业道德考核结果、教研组或年级组评议，参考学生、家长、家委会及社区意见等确定。</w:t>
            </w: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爱岗敬业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autoSpaceDN w:val="0"/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热爱教师职业；具有职业理想和敬业、奉献精神，参加送教下乡、志愿服务；认同教师职业的专业性和独特性，注重自身专业发展。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关爱学生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尊重学生人格，平等对待每一个学生；重视学生身心健康发展；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维护学生合法权益，</w:t>
            </w:r>
            <w:r>
              <w:rPr>
                <w:rFonts w:ascii="仿宋_GB2312" w:eastAsia="仿宋_GB2312" w:hAnsi="仿宋" w:hint="eastAsia"/>
                <w:sz w:val="24"/>
              </w:rPr>
              <w:t>保护学生生命安全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</w:rPr>
              <w:t>尊重学生个体差异；积极创造条件，促进学生自主发展。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教师修养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autoSpaceDN w:val="0"/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乐观向上，热情开朗，有亲和力；善于自我调节情绪，保持平和心态；衣着整洁得体，语言规范健康，举止文明礼貌。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rPr>
          <w:trHeight w:val="29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职业</w:t>
            </w:r>
          </w:p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教育素养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EA" w:rsidRDefault="00FE06EA" w:rsidP="00BC152D">
            <w:pPr>
              <w:autoSpaceDN w:val="0"/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了解学生身心发展特点与思想状况，建立和谐师生关系，有针对性地组织开展教育教学活动；准确把握课程标准和教材，依据国家课程方案和课程标准，结合学科教学，科学设计教学目标和教学计划，合理利用教学资源，有效实施课堂教学和其他教学活动；营造良好学习环境与氛围，激发与保护学生学习兴趣，培养学生主动探究、创新思维的意识和能力；掌握多元评价方法，多视角、全过程评价学生发展，诊断教学效果，引导学生进行自我评价，及时调整和改进教学工作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00" w:lineRule="exact"/>
              <w:ind w:firstLine="48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主要依据平时考核记录、学生评教、审查有关资料、作业布置与批改质量、教研组评议或年级组评议情况等确定。</w:t>
            </w:r>
          </w:p>
        </w:tc>
      </w:tr>
      <w:tr w:rsidR="00FE06EA" w:rsidTr="00BC152D">
        <w:trPr>
          <w:trHeight w:val="210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职业</w:t>
            </w:r>
          </w:p>
          <w:p w:rsidR="00FE06EA" w:rsidRDefault="00FE06EA" w:rsidP="00BC152D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专业发展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EA" w:rsidRDefault="00FE06EA" w:rsidP="00BC152D">
            <w:pPr>
              <w:autoSpaceDN w:val="0"/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树立专业发展意识，明确专业发展规划与目标；善于总结反思，改进教育教学工作；完成中小学教师继续教育任务，积极参加脱产培训与进修学习，开展校本教研；参与课题研究、教育教学改革，撰写教科研论文等；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举行研究课或观摩研讨课或学科讲座</w:t>
            </w:r>
            <w:r>
              <w:rPr>
                <w:rFonts w:ascii="仿宋_GB2312" w:eastAsia="仿宋_GB2312" w:hAnsi="仿宋" w:hint="eastAsia"/>
                <w:sz w:val="24"/>
              </w:rPr>
              <w:t>；终身学习，不断提高自身专业素质。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主要依据平时考核记录、学生评教、审查有关资料、作业布置与批改质量、教研组评议或年级组评议情况等确定。</w:t>
            </w:r>
          </w:p>
        </w:tc>
      </w:tr>
      <w:tr w:rsidR="00FE06EA" w:rsidTr="00BC152D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团队合作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EA" w:rsidRDefault="00FE06EA" w:rsidP="00BC152D">
            <w:pPr>
              <w:autoSpaceDN w:val="0"/>
              <w:spacing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团队活动，集体教研，协作教学，协同布置作业，指导和培养青年教师，拜师、带徒等情况。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EA" w:rsidRDefault="00FE06EA" w:rsidP="00BC152D">
            <w:pPr>
              <w:spacing w:line="440" w:lineRule="exact"/>
              <w:ind w:firstLine="48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表现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工作量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autoSpaceDN w:val="0"/>
              <w:spacing w:beforeLines="50" w:before="156" w:afterLines="50" w:after="156"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出勤情况，承担的本职工作和各种兼职工作的工作量。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line="440" w:lineRule="exact"/>
              <w:ind w:firstLine="48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主要依据平时考核记录、考勤情况、教学常规与听课检查情况、学生评教、作业布置与批改情况、教研组评议或年级组评议，参考学生、家长及家委会意见等确定。</w:t>
            </w: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德育工作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beforeLines="50" w:before="156" w:afterLines="50" w:after="156"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履行全员育人职责，结合学科特点在教学活动中实施德育；担任学生成长导师，尊重学生差异，引导学生健康成长；班主任对学生的教育引导、班级日常管理、组织班集体和团队活动及关注每个学生全面发展的情况；教师、学生、家长有效沟通，形成教育合力等情况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教学活动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beforeLines="50" w:before="156" w:afterLines="50" w:after="156"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教师备课、课堂教学、作业设计和批改、辅导学生以及组织课外实践活动和参与教学管理等情况。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FE06EA" w:rsidTr="00BC152D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育人</w:t>
            </w:r>
          </w:p>
          <w:p w:rsidR="00FE06EA" w:rsidRDefault="00FE06EA" w:rsidP="00BC15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效果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教学业绩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beforeLines="50" w:before="156" w:afterLines="50" w:after="156" w:line="44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以立德树人为根本任务，完成国家规定的教学目标和任务，促进学生自主发展，达到基本教育质量要求；学生学业进步情况；学业成绩合格率、优秀率等。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line="440" w:lineRule="exact"/>
              <w:ind w:firstLine="48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主要依据平时考核、观测记录、学生体质监测记录等，确定教学质量、学生精神风貌及健康变化情况等，实施团队评价。</w:t>
            </w:r>
          </w:p>
        </w:tc>
      </w:tr>
      <w:tr w:rsidR="00FE06EA" w:rsidTr="00BC152D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学生成长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EA" w:rsidRDefault="00FE06EA" w:rsidP="00BC152D">
            <w:pPr>
              <w:spacing w:beforeLines="50" w:before="156" w:line="500" w:lineRule="exact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学习习惯和道德行为习惯养成情况；学生体质健康、心理健康、艺术素养状况；学生综合素质、社会实践、个性化发展情况；班风、学风情况等。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A" w:rsidRDefault="00FE06EA" w:rsidP="00BC152D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FE06EA" w:rsidRDefault="00FE06EA" w:rsidP="00FE06EA">
      <w:pPr>
        <w:shd w:val="clear" w:color="auto" w:fill="FFFFFF"/>
        <w:autoSpaceDE w:val="0"/>
        <w:autoSpaceDN w:val="0"/>
        <w:adjustRightInd w:val="0"/>
        <w:spacing w:line="500" w:lineRule="exact"/>
        <w:ind w:firstLine="56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黑体" w:hint="eastAsia"/>
          <w:color w:val="000000"/>
          <w:kern w:val="0"/>
          <w:sz w:val="28"/>
          <w:szCs w:val="28"/>
          <w:lang w:val="zh-CN"/>
        </w:rPr>
        <w:t>说明：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1.各地各学校依据本指标体系，结合各自实际，确定考核的具体内容、方式方法，做到既符合统一要求，又体现学校特色。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2.“一级指标”评定结果依据“二级指标”的评定情况确定，可分优秀、合格、基本合格、不合格4个等次。根据每个指标的特点，可采取定性、定量或定性与定量相结合的方式进行评价。每个指标中的内容，都达到要求并表现突出的，确定为优秀等次；都达到要求的，确定为合格等次；大部分达到要求并未有应确定为不合格等次行为的，确定为基本合格等次；大部分指标达不到要求或有应确定为不合格等次行为的，确定为不合格等次。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3.年度考核结果分优秀、合格、基本合格、不合格4个等次，依据“一级指标”的评定结果确定。年度考核的等次不能高于职业道德“一级指标”的评定等次。有下列情况之一的，年度考核不能评为优秀等次：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①完不成规定工作量的；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②继续教育学分达不到规定要求的；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③应参加交流但不服从交流安排的。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4.有下列情况之一的，年度考核确定为不合格等次。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①在教育教学活动中有违背党和国家方针政策言行的；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②在教育教学活动中遇突发事件时，不履行保护学生人身安全职责的；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③在教育教学活动和学生管理、评价中不公平公正对待学生，产生明显负面影响的；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④在招生、考试、考核评价、职务评审、教研科研、继续教育中弄虚作假、营私舞弊的；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⑤体罚学生的和以侮辱、歧视等方式变相体罚学生，造成学生身心伤害的；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⑥对学生实施性骚扰的；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⑦索要或者违反规定收受家长、学生礼品、礼金等财物的；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⑧组织或者参与针对学生的经营性活动，或者强制学生订购教辅资料、报刊等谋取利益的；</w:t>
      </w:r>
    </w:p>
    <w:p w:rsidR="00FE06EA" w:rsidRDefault="00FE06EA" w:rsidP="00FE06EA">
      <w:pPr>
        <w:autoSpaceDE w:val="0"/>
        <w:autoSpaceDN w:val="0"/>
        <w:adjustRightInd w:val="0"/>
        <w:spacing w:line="500" w:lineRule="exact"/>
        <w:ind w:firstLine="561"/>
        <w:rPr>
          <w:rFonts w:ascii="仿宋_GB2312" w:eastAsia="仿宋_GB2312" w:hAnsi="仿宋" w:cs="仿宋_GB2312"/>
          <w:sz w:val="28"/>
          <w:szCs w:val="28"/>
          <w:lang w:val="zh-CN"/>
        </w:rPr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⑨组织、要求学生参加校内外有偿补课，或者组织、参与校外培训机构对学生有偿补课的；</w:t>
      </w:r>
    </w:p>
    <w:p w:rsidR="00FE06EA" w:rsidRDefault="00FE06EA" w:rsidP="00FE06EA">
      <w:pPr>
        <w:ind w:firstLineChars="200" w:firstLine="560"/>
      </w:pPr>
      <w:r>
        <w:rPr>
          <w:rFonts w:ascii="仿宋_GB2312" w:eastAsia="仿宋_GB2312" w:hAnsi="仿宋" w:cs="仿宋_GB2312" w:hint="eastAsia"/>
          <w:sz w:val="28"/>
          <w:szCs w:val="28"/>
          <w:lang w:val="zh-CN"/>
        </w:rPr>
        <w:t>⑩其他严重违反职业道德的行为应当给予相应处分的。</w:t>
      </w:r>
    </w:p>
    <w:p w:rsidR="00FE06EA" w:rsidRPr="007F7A88" w:rsidRDefault="00FE06EA" w:rsidP="00FE06EA"/>
    <w:p w:rsidR="008B0843" w:rsidRPr="00FE06EA" w:rsidRDefault="008B0843">
      <w:bookmarkStart w:id="0" w:name="_GoBack"/>
      <w:bookmarkEnd w:id="0"/>
    </w:p>
    <w:sectPr w:rsidR="008B0843" w:rsidRPr="00FE06EA" w:rsidSect="00FE06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C0" w:rsidRDefault="005A29C0" w:rsidP="00FE06EA">
      <w:r>
        <w:separator/>
      </w:r>
    </w:p>
  </w:endnote>
  <w:endnote w:type="continuationSeparator" w:id="0">
    <w:p w:rsidR="005A29C0" w:rsidRDefault="005A29C0" w:rsidP="00F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C0" w:rsidRDefault="005A29C0" w:rsidP="00FE06EA">
      <w:r>
        <w:separator/>
      </w:r>
    </w:p>
  </w:footnote>
  <w:footnote w:type="continuationSeparator" w:id="0">
    <w:p w:rsidR="005A29C0" w:rsidRDefault="005A29C0" w:rsidP="00FE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DE"/>
    <w:rsid w:val="005A29C0"/>
    <w:rsid w:val="008B0843"/>
    <w:rsid w:val="00FE06EA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4472-489D-41BF-B94E-32693876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</Words>
  <Characters>1813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2019-12-11T08:54:00Z</dcterms:created>
  <dcterms:modified xsi:type="dcterms:W3CDTF">2019-12-11T08:54:00Z</dcterms:modified>
</cp:coreProperties>
</file>