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7F7" w:rsidRPr="00707EF9" w:rsidRDefault="000927F7" w:rsidP="000927F7">
      <w:pPr>
        <w:spacing w:line="600" w:lineRule="exact"/>
        <w:ind w:leftChars="-346" w:left="-1" w:hangingChars="227" w:hanging="726"/>
        <w:jc w:val="left"/>
        <w:rPr>
          <w:rFonts w:eastAsia="仿宋_GB2312"/>
          <w:sz w:val="32"/>
          <w:szCs w:val="32"/>
        </w:rPr>
      </w:pPr>
      <w:r w:rsidRPr="00707EF9">
        <w:rPr>
          <w:rFonts w:ascii="黑体" w:eastAsia="黑体" w:hAnsi="黑体" w:cs="黑体" w:hint="eastAsia"/>
          <w:sz w:val="32"/>
          <w:szCs w:val="32"/>
        </w:rPr>
        <w:t>附件</w:t>
      </w:r>
    </w:p>
    <w:p w:rsidR="000927F7" w:rsidRPr="007653E8" w:rsidRDefault="000927F7" w:rsidP="000927F7">
      <w:pPr>
        <w:spacing w:afterLines="50" w:after="156" w:line="600" w:lineRule="exact"/>
        <w:jc w:val="center"/>
        <w:rPr>
          <w:rFonts w:ascii="方正小标宋_GBK" w:eastAsia="方正小标宋_GBK" w:hint="eastAsia"/>
          <w:sz w:val="44"/>
          <w:szCs w:val="44"/>
        </w:rPr>
      </w:pPr>
      <w:r w:rsidRPr="007653E8">
        <w:rPr>
          <w:rFonts w:ascii="方正小标宋_GBK" w:eastAsia="方正小标宋_GBK" w:hint="eastAsia"/>
          <w:sz w:val="44"/>
          <w:szCs w:val="44"/>
        </w:rPr>
        <w:t>2020年高中阶段教育学校招生计划表</w:t>
      </w:r>
    </w:p>
    <w:p w:rsidR="000927F7" w:rsidRPr="007653E8" w:rsidRDefault="000927F7" w:rsidP="000927F7">
      <w:pPr>
        <w:spacing w:line="600" w:lineRule="exact"/>
        <w:ind w:leftChars="-326" w:left="-1" w:hangingChars="285" w:hanging="684"/>
        <w:rPr>
          <w:rFonts w:ascii="楷体_GB2312" w:eastAsia="楷体_GB2312"/>
          <w:sz w:val="24"/>
        </w:rPr>
      </w:pPr>
      <w:r w:rsidRPr="007653E8">
        <w:rPr>
          <w:rFonts w:eastAsia="楷体" w:hint="eastAsia"/>
          <w:sz w:val="24"/>
          <w:u w:val="single"/>
        </w:rPr>
        <w:t xml:space="preserve">    </w:t>
      </w:r>
      <w:r>
        <w:rPr>
          <w:rFonts w:eastAsia="楷体"/>
          <w:sz w:val="24"/>
          <w:u w:val="single"/>
        </w:rPr>
        <w:t xml:space="preserve">   </w:t>
      </w:r>
      <w:r w:rsidRPr="007653E8">
        <w:rPr>
          <w:rFonts w:eastAsia="楷体" w:hint="eastAsia"/>
          <w:sz w:val="24"/>
          <w:u w:val="single"/>
        </w:rPr>
        <w:t xml:space="preserve">    </w:t>
      </w:r>
      <w:r w:rsidRPr="007653E8">
        <w:rPr>
          <w:rFonts w:eastAsia="楷体" w:hint="eastAsia"/>
          <w:sz w:val="24"/>
        </w:rPr>
        <w:t>教育（体育）局</w:t>
      </w:r>
      <w:r w:rsidRPr="007653E8">
        <w:rPr>
          <w:rFonts w:eastAsia="楷体"/>
          <w:sz w:val="24"/>
        </w:rPr>
        <w:t>（盖章）</w:t>
      </w:r>
      <w:r w:rsidRPr="007653E8">
        <w:rPr>
          <w:rFonts w:eastAsia="楷体"/>
          <w:sz w:val="24"/>
        </w:rPr>
        <w:t xml:space="preserve">                  </w:t>
      </w:r>
      <w:r w:rsidRPr="007653E8">
        <w:rPr>
          <w:rFonts w:eastAsia="楷体" w:hint="eastAsia"/>
          <w:sz w:val="24"/>
        </w:rPr>
        <w:t xml:space="preserve">        </w:t>
      </w:r>
      <w:r>
        <w:rPr>
          <w:rFonts w:eastAsia="楷体"/>
          <w:sz w:val="24"/>
        </w:rPr>
        <w:t xml:space="preserve">                                  </w:t>
      </w:r>
      <w:r w:rsidRPr="007653E8">
        <w:rPr>
          <w:rFonts w:eastAsia="楷体" w:hint="eastAsia"/>
          <w:sz w:val="24"/>
        </w:rPr>
        <w:t xml:space="preserve">            </w:t>
      </w:r>
      <w:r w:rsidRPr="007653E8">
        <w:rPr>
          <w:rFonts w:ascii="楷体_GB2312" w:eastAsia="楷体_GB2312" w:hint="eastAsia"/>
          <w:sz w:val="24"/>
        </w:rPr>
        <w:t>单位：人，%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1515"/>
        <w:gridCol w:w="1770"/>
        <w:gridCol w:w="1485"/>
        <w:gridCol w:w="1470"/>
        <w:gridCol w:w="1110"/>
        <w:gridCol w:w="2055"/>
        <w:gridCol w:w="1125"/>
        <w:gridCol w:w="975"/>
        <w:gridCol w:w="1425"/>
      </w:tblGrid>
      <w:tr w:rsidR="000927F7" w:rsidRPr="007653E8" w:rsidTr="000A2840">
        <w:trPr>
          <w:trHeight w:val="550"/>
          <w:jc w:val="center"/>
        </w:trPr>
        <w:tc>
          <w:tcPr>
            <w:tcW w:w="1500" w:type="dxa"/>
            <w:vMerge w:val="restart"/>
          </w:tcPr>
          <w:p w:rsidR="000927F7" w:rsidRPr="007653E8" w:rsidRDefault="000927F7" w:rsidP="000A2840">
            <w:pPr>
              <w:spacing w:line="360" w:lineRule="exact"/>
              <w:jc w:val="center"/>
              <w:rPr>
                <w:rFonts w:eastAsia="仿宋_GB2312"/>
                <w:sz w:val="24"/>
              </w:rPr>
            </w:pPr>
            <w:r w:rsidRPr="007653E8">
              <w:rPr>
                <w:noProof/>
                <w:sz w:val="24"/>
              </w:rPr>
              <mc:AlternateContent>
                <mc:Choice Requires="wps">
                  <w:drawing>
                    <wp:anchor distT="0" distB="0" distL="114300" distR="114300" simplePos="0" relativeHeight="251659264" behindDoc="0" locked="0" layoutInCell="1" allowOverlap="1">
                      <wp:simplePos x="0" y="0"/>
                      <wp:positionH relativeFrom="column">
                        <wp:posOffset>-59055</wp:posOffset>
                      </wp:positionH>
                      <wp:positionV relativeFrom="paragraph">
                        <wp:posOffset>-635</wp:posOffset>
                      </wp:positionV>
                      <wp:extent cx="928370" cy="1329690"/>
                      <wp:effectExtent l="0" t="0" r="24130" b="2286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370" cy="132969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EEA31C"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05pt" to="68.45pt,1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" strokeweight=".25pt"/>
                  </w:pict>
                </mc:Fallback>
              </mc:AlternateContent>
            </w:r>
            <w:r w:rsidRPr="007653E8">
              <w:rPr>
                <w:rFonts w:eastAsia="仿宋_GB2312"/>
                <w:sz w:val="24"/>
              </w:rPr>
              <w:t xml:space="preserve">     </w:t>
            </w:r>
          </w:p>
          <w:p w:rsidR="000927F7" w:rsidRPr="007653E8" w:rsidRDefault="000927F7" w:rsidP="000A2840">
            <w:pPr>
              <w:spacing w:line="360" w:lineRule="exact"/>
              <w:jc w:val="center"/>
              <w:rPr>
                <w:rFonts w:eastAsia="仿宋_GB2312"/>
                <w:sz w:val="24"/>
              </w:rPr>
            </w:pPr>
            <w:r w:rsidRPr="007653E8">
              <w:rPr>
                <w:rFonts w:eastAsia="仿宋_GB2312"/>
                <w:sz w:val="24"/>
              </w:rPr>
              <w:t xml:space="preserve">    </w:t>
            </w:r>
            <w:r w:rsidRPr="007653E8">
              <w:rPr>
                <w:rFonts w:eastAsia="仿宋_GB2312"/>
                <w:sz w:val="24"/>
              </w:rPr>
              <w:t>项目</w:t>
            </w:r>
          </w:p>
          <w:p w:rsidR="000927F7" w:rsidRDefault="000927F7" w:rsidP="000A2840">
            <w:pPr>
              <w:spacing w:line="320" w:lineRule="exact"/>
              <w:jc w:val="center"/>
              <w:rPr>
                <w:rFonts w:eastAsia="仿宋_GB2312"/>
                <w:sz w:val="24"/>
              </w:rPr>
            </w:pPr>
          </w:p>
          <w:p w:rsidR="000927F7" w:rsidRPr="007653E8" w:rsidRDefault="000927F7" w:rsidP="000A2840">
            <w:pPr>
              <w:spacing w:line="320" w:lineRule="exact"/>
              <w:jc w:val="center"/>
              <w:rPr>
                <w:rFonts w:eastAsia="仿宋_GB2312" w:hint="eastAsia"/>
                <w:sz w:val="24"/>
              </w:rPr>
            </w:pPr>
          </w:p>
          <w:p w:rsidR="000927F7" w:rsidRPr="007653E8" w:rsidRDefault="000927F7" w:rsidP="000A2840">
            <w:pPr>
              <w:spacing w:line="360" w:lineRule="exact"/>
              <w:jc w:val="center"/>
              <w:rPr>
                <w:rFonts w:eastAsia="仿宋_GB2312"/>
                <w:sz w:val="24"/>
              </w:rPr>
            </w:pPr>
          </w:p>
          <w:p w:rsidR="000927F7" w:rsidRPr="007653E8" w:rsidRDefault="000927F7" w:rsidP="000A2840">
            <w:pPr>
              <w:spacing w:line="360" w:lineRule="exact"/>
              <w:jc w:val="center"/>
              <w:rPr>
                <w:rFonts w:eastAsia="仿宋_GB2312"/>
                <w:sz w:val="24"/>
              </w:rPr>
            </w:pPr>
            <w:r w:rsidRPr="007653E8">
              <w:rPr>
                <w:rFonts w:eastAsia="仿宋_GB2312"/>
                <w:sz w:val="24"/>
              </w:rPr>
              <w:t>计划情况</w:t>
            </w:r>
          </w:p>
        </w:tc>
        <w:tc>
          <w:tcPr>
            <w:tcW w:w="1515" w:type="dxa"/>
            <w:vMerge w:val="restart"/>
            <w:vAlign w:val="center"/>
          </w:tcPr>
          <w:p w:rsidR="000927F7" w:rsidRPr="007653E8" w:rsidRDefault="000927F7" w:rsidP="000A2840">
            <w:pPr>
              <w:spacing w:line="360" w:lineRule="exact"/>
              <w:jc w:val="center"/>
              <w:rPr>
                <w:rFonts w:eastAsia="仿宋_GB2312"/>
                <w:sz w:val="24"/>
              </w:rPr>
            </w:pPr>
            <w:r w:rsidRPr="007653E8">
              <w:rPr>
                <w:rFonts w:eastAsia="仿宋_GB2312"/>
                <w:sz w:val="24"/>
              </w:rPr>
              <w:t>中等职业教育招生计划建议数</w:t>
            </w:r>
            <w:r w:rsidRPr="007653E8">
              <w:rPr>
                <w:rFonts w:eastAsia="仿宋_GB2312" w:hint="eastAsia"/>
                <w:sz w:val="24"/>
              </w:rPr>
              <w:t>*</w:t>
            </w:r>
          </w:p>
        </w:tc>
        <w:tc>
          <w:tcPr>
            <w:tcW w:w="1770" w:type="dxa"/>
            <w:vMerge w:val="restart"/>
            <w:vAlign w:val="center"/>
          </w:tcPr>
          <w:p w:rsidR="000927F7" w:rsidRDefault="000927F7" w:rsidP="000A2840">
            <w:pPr>
              <w:spacing w:line="360" w:lineRule="exact"/>
              <w:jc w:val="center"/>
              <w:rPr>
                <w:rFonts w:eastAsia="仿宋_GB2312"/>
                <w:sz w:val="24"/>
              </w:rPr>
            </w:pPr>
            <w:r w:rsidRPr="007653E8">
              <w:rPr>
                <w:rFonts w:eastAsia="仿宋_GB2312"/>
                <w:sz w:val="24"/>
              </w:rPr>
              <w:t>初中应届</w:t>
            </w:r>
          </w:p>
          <w:p w:rsidR="000927F7" w:rsidRPr="007653E8" w:rsidRDefault="000927F7" w:rsidP="000A2840">
            <w:pPr>
              <w:spacing w:line="360" w:lineRule="exact"/>
              <w:jc w:val="center"/>
              <w:rPr>
                <w:rFonts w:eastAsia="仿宋_GB2312"/>
                <w:sz w:val="24"/>
              </w:rPr>
            </w:pPr>
            <w:r w:rsidRPr="007653E8">
              <w:rPr>
                <w:rFonts w:eastAsia="仿宋_GB2312"/>
                <w:sz w:val="24"/>
              </w:rPr>
              <w:t>毕业生总数</w:t>
            </w:r>
          </w:p>
        </w:tc>
        <w:tc>
          <w:tcPr>
            <w:tcW w:w="1485" w:type="dxa"/>
            <w:vMerge w:val="restart"/>
            <w:vAlign w:val="center"/>
          </w:tcPr>
          <w:p w:rsidR="000927F7" w:rsidRPr="007653E8" w:rsidRDefault="000927F7" w:rsidP="000A2840">
            <w:pPr>
              <w:spacing w:line="360" w:lineRule="exact"/>
              <w:jc w:val="center"/>
              <w:rPr>
                <w:rFonts w:eastAsia="仿宋_GB2312"/>
                <w:sz w:val="24"/>
              </w:rPr>
            </w:pPr>
            <w:r w:rsidRPr="007653E8">
              <w:rPr>
                <w:rFonts w:eastAsia="仿宋_GB2312"/>
                <w:sz w:val="24"/>
              </w:rPr>
              <w:t>高中阶段教育招生总数</w:t>
            </w:r>
          </w:p>
        </w:tc>
        <w:tc>
          <w:tcPr>
            <w:tcW w:w="1470" w:type="dxa"/>
            <w:vMerge w:val="restart"/>
            <w:vAlign w:val="center"/>
          </w:tcPr>
          <w:p w:rsidR="000927F7" w:rsidRDefault="000927F7" w:rsidP="000A2840">
            <w:pPr>
              <w:spacing w:line="360" w:lineRule="exact"/>
              <w:jc w:val="center"/>
              <w:rPr>
                <w:rFonts w:eastAsia="仿宋_GB2312"/>
                <w:sz w:val="24"/>
              </w:rPr>
            </w:pPr>
            <w:r w:rsidRPr="007653E8">
              <w:rPr>
                <w:rFonts w:eastAsia="仿宋_GB2312"/>
                <w:sz w:val="24"/>
              </w:rPr>
              <w:t>普通高中</w:t>
            </w:r>
          </w:p>
          <w:p w:rsidR="000927F7" w:rsidRPr="007653E8" w:rsidRDefault="000927F7" w:rsidP="000A2840">
            <w:pPr>
              <w:spacing w:line="360" w:lineRule="exact"/>
              <w:jc w:val="center"/>
              <w:rPr>
                <w:rFonts w:eastAsia="仿宋_GB2312"/>
                <w:sz w:val="24"/>
              </w:rPr>
            </w:pPr>
            <w:r w:rsidRPr="007653E8">
              <w:rPr>
                <w:rFonts w:eastAsia="仿宋_GB2312"/>
                <w:sz w:val="24"/>
              </w:rPr>
              <w:t>招生数</w:t>
            </w:r>
          </w:p>
        </w:tc>
        <w:tc>
          <w:tcPr>
            <w:tcW w:w="4290" w:type="dxa"/>
            <w:gridSpan w:val="3"/>
            <w:vAlign w:val="center"/>
          </w:tcPr>
          <w:p w:rsidR="000927F7" w:rsidRPr="007653E8" w:rsidRDefault="000927F7" w:rsidP="000A2840">
            <w:pPr>
              <w:spacing w:line="360" w:lineRule="exact"/>
              <w:jc w:val="center"/>
              <w:rPr>
                <w:rFonts w:eastAsia="仿宋_GB2312"/>
                <w:sz w:val="24"/>
              </w:rPr>
            </w:pPr>
            <w:r w:rsidRPr="007653E8">
              <w:rPr>
                <w:rFonts w:eastAsia="仿宋_GB2312"/>
                <w:sz w:val="24"/>
              </w:rPr>
              <w:t>中等职业教育招生数</w:t>
            </w:r>
          </w:p>
        </w:tc>
        <w:tc>
          <w:tcPr>
            <w:tcW w:w="975" w:type="dxa"/>
            <w:vMerge w:val="restart"/>
            <w:vAlign w:val="center"/>
          </w:tcPr>
          <w:p w:rsidR="000927F7" w:rsidRPr="007653E8" w:rsidRDefault="000927F7" w:rsidP="000A2840">
            <w:pPr>
              <w:spacing w:line="360" w:lineRule="exact"/>
              <w:jc w:val="center"/>
              <w:rPr>
                <w:rFonts w:eastAsia="仿宋_GB2312"/>
                <w:sz w:val="24"/>
              </w:rPr>
            </w:pPr>
            <w:r w:rsidRPr="007653E8">
              <w:rPr>
                <w:rFonts w:eastAsia="仿宋_GB2312"/>
                <w:sz w:val="24"/>
              </w:rPr>
              <w:t>普职</w:t>
            </w:r>
          </w:p>
          <w:p w:rsidR="000927F7" w:rsidRPr="007653E8" w:rsidRDefault="000927F7" w:rsidP="000A2840">
            <w:pPr>
              <w:spacing w:line="360" w:lineRule="exact"/>
              <w:jc w:val="center"/>
              <w:rPr>
                <w:rFonts w:eastAsia="仿宋_GB2312"/>
                <w:sz w:val="24"/>
              </w:rPr>
            </w:pPr>
            <w:r w:rsidRPr="007653E8">
              <w:rPr>
                <w:rFonts w:eastAsia="仿宋_GB2312"/>
                <w:sz w:val="24"/>
              </w:rPr>
              <w:t>比例</w:t>
            </w:r>
          </w:p>
        </w:tc>
        <w:tc>
          <w:tcPr>
            <w:tcW w:w="1425" w:type="dxa"/>
            <w:vMerge w:val="restart"/>
            <w:vAlign w:val="center"/>
          </w:tcPr>
          <w:p w:rsidR="000927F7" w:rsidRPr="007653E8" w:rsidRDefault="000927F7" w:rsidP="000A2840">
            <w:pPr>
              <w:spacing w:line="360" w:lineRule="exact"/>
              <w:jc w:val="center"/>
              <w:rPr>
                <w:rFonts w:eastAsia="仿宋_GB2312"/>
                <w:sz w:val="24"/>
              </w:rPr>
            </w:pPr>
            <w:r w:rsidRPr="007653E8">
              <w:rPr>
                <w:rFonts w:eastAsia="仿宋_GB2312"/>
                <w:sz w:val="24"/>
              </w:rPr>
              <w:t>高中阶段教育毛入学率</w:t>
            </w:r>
          </w:p>
        </w:tc>
      </w:tr>
      <w:tr w:rsidR="000927F7" w:rsidRPr="007653E8" w:rsidTr="000A2840">
        <w:trPr>
          <w:trHeight w:val="895"/>
          <w:jc w:val="center"/>
        </w:trPr>
        <w:tc>
          <w:tcPr>
            <w:tcW w:w="1500" w:type="dxa"/>
            <w:vMerge/>
          </w:tcPr>
          <w:p w:rsidR="000927F7" w:rsidRPr="007653E8" w:rsidRDefault="000927F7" w:rsidP="000A2840">
            <w:pPr>
              <w:spacing w:line="360" w:lineRule="exact"/>
              <w:jc w:val="center"/>
              <w:rPr>
                <w:rFonts w:eastAsia="仿宋_GB2312"/>
                <w:sz w:val="24"/>
              </w:rPr>
            </w:pPr>
          </w:p>
        </w:tc>
        <w:tc>
          <w:tcPr>
            <w:tcW w:w="1515" w:type="dxa"/>
            <w:vMerge/>
          </w:tcPr>
          <w:p w:rsidR="000927F7" w:rsidRPr="007653E8" w:rsidRDefault="000927F7" w:rsidP="000A2840">
            <w:pPr>
              <w:spacing w:line="360" w:lineRule="exact"/>
              <w:jc w:val="center"/>
              <w:rPr>
                <w:rFonts w:eastAsia="仿宋_GB2312"/>
                <w:sz w:val="24"/>
              </w:rPr>
            </w:pPr>
          </w:p>
        </w:tc>
        <w:tc>
          <w:tcPr>
            <w:tcW w:w="1770" w:type="dxa"/>
            <w:vMerge/>
          </w:tcPr>
          <w:p w:rsidR="000927F7" w:rsidRPr="007653E8" w:rsidRDefault="000927F7" w:rsidP="000A2840">
            <w:pPr>
              <w:spacing w:line="360" w:lineRule="exact"/>
              <w:jc w:val="center"/>
              <w:rPr>
                <w:rFonts w:eastAsia="仿宋_GB2312"/>
                <w:sz w:val="24"/>
              </w:rPr>
            </w:pPr>
          </w:p>
        </w:tc>
        <w:tc>
          <w:tcPr>
            <w:tcW w:w="1485" w:type="dxa"/>
            <w:vMerge/>
          </w:tcPr>
          <w:p w:rsidR="000927F7" w:rsidRPr="007653E8" w:rsidRDefault="000927F7" w:rsidP="000A2840">
            <w:pPr>
              <w:spacing w:line="360" w:lineRule="exact"/>
              <w:jc w:val="center"/>
              <w:rPr>
                <w:rFonts w:eastAsia="仿宋_GB2312"/>
                <w:sz w:val="24"/>
              </w:rPr>
            </w:pPr>
          </w:p>
        </w:tc>
        <w:tc>
          <w:tcPr>
            <w:tcW w:w="1470" w:type="dxa"/>
            <w:vMerge/>
          </w:tcPr>
          <w:p w:rsidR="000927F7" w:rsidRPr="007653E8" w:rsidRDefault="000927F7" w:rsidP="000A2840">
            <w:pPr>
              <w:spacing w:line="360" w:lineRule="exact"/>
              <w:jc w:val="center"/>
              <w:rPr>
                <w:rFonts w:eastAsia="仿宋_GB2312"/>
                <w:sz w:val="24"/>
              </w:rPr>
            </w:pPr>
          </w:p>
        </w:tc>
        <w:tc>
          <w:tcPr>
            <w:tcW w:w="1110" w:type="dxa"/>
            <w:vAlign w:val="center"/>
          </w:tcPr>
          <w:p w:rsidR="000927F7" w:rsidRPr="007653E8" w:rsidRDefault="000927F7" w:rsidP="000A2840">
            <w:pPr>
              <w:spacing w:line="360" w:lineRule="exact"/>
              <w:jc w:val="center"/>
              <w:rPr>
                <w:rFonts w:eastAsia="仿宋_GB2312"/>
                <w:sz w:val="24"/>
              </w:rPr>
            </w:pPr>
            <w:r w:rsidRPr="007653E8">
              <w:rPr>
                <w:rFonts w:eastAsia="仿宋_GB2312"/>
                <w:sz w:val="24"/>
              </w:rPr>
              <w:t>总数</w:t>
            </w:r>
          </w:p>
        </w:tc>
        <w:tc>
          <w:tcPr>
            <w:tcW w:w="2055" w:type="dxa"/>
            <w:vAlign w:val="center"/>
          </w:tcPr>
          <w:p w:rsidR="000927F7" w:rsidRPr="007653E8" w:rsidRDefault="000927F7" w:rsidP="000A2840">
            <w:pPr>
              <w:spacing w:line="360" w:lineRule="exact"/>
              <w:jc w:val="center"/>
              <w:rPr>
                <w:rFonts w:eastAsia="仿宋_GB2312"/>
                <w:sz w:val="24"/>
              </w:rPr>
            </w:pPr>
            <w:r w:rsidRPr="007653E8">
              <w:rPr>
                <w:rFonts w:eastAsia="仿宋_GB2312"/>
                <w:sz w:val="24"/>
              </w:rPr>
              <w:t>普通中专、成人中专、职业高中三类中职学校招生数</w:t>
            </w:r>
          </w:p>
        </w:tc>
        <w:tc>
          <w:tcPr>
            <w:tcW w:w="1125" w:type="dxa"/>
            <w:vAlign w:val="center"/>
          </w:tcPr>
          <w:p w:rsidR="000927F7" w:rsidRDefault="000927F7" w:rsidP="000A2840">
            <w:pPr>
              <w:spacing w:line="360" w:lineRule="exact"/>
              <w:jc w:val="center"/>
              <w:rPr>
                <w:rFonts w:eastAsia="仿宋_GB2312"/>
                <w:sz w:val="24"/>
              </w:rPr>
            </w:pPr>
            <w:r w:rsidRPr="007653E8">
              <w:rPr>
                <w:rFonts w:eastAsia="仿宋_GB2312"/>
                <w:sz w:val="24"/>
              </w:rPr>
              <w:t>技工</w:t>
            </w:r>
          </w:p>
          <w:p w:rsidR="000927F7" w:rsidRDefault="000927F7" w:rsidP="000A2840">
            <w:pPr>
              <w:spacing w:line="360" w:lineRule="exact"/>
              <w:jc w:val="center"/>
              <w:rPr>
                <w:rFonts w:eastAsia="仿宋_GB2312"/>
                <w:sz w:val="24"/>
              </w:rPr>
            </w:pPr>
            <w:r w:rsidRPr="007653E8">
              <w:rPr>
                <w:rFonts w:eastAsia="仿宋_GB2312"/>
                <w:sz w:val="24"/>
              </w:rPr>
              <w:t>学校</w:t>
            </w:r>
          </w:p>
          <w:p w:rsidR="000927F7" w:rsidRPr="007653E8" w:rsidRDefault="000927F7" w:rsidP="000A2840">
            <w:pPr>
              <w:spacing w:line="360" w:lineRule="exact"/>
              <w:jc w:val="center"/>
              <w:rPr>
                <w:rFonts w:eastAsia="仿宋_GB2312"/>
                <w:sz w:val="24"/>
              </w:rPr>
            </w:pPr>
            <w:r w:rsidRPr="007653E8">
              <w:rPr>
                <w:rFonts w:eastAsia="仿宋_GB2312"/>
                <w:sz w:val="24"/>
              </w:rPr>
              <w:t>招生数</w:t>
            </w:r>
          </w:p>
        </w:tc>
        <w:tc>
          <w:tcPr>
            <w:tcW w:w="975" w:type="dxa"/>
            <w:vMerge/>
          </w:tcPr>
          <w:p w:rsidR="000927F7" w:rsidRPr="007653E8" w:rsidRDefault="000927F7" w:rsidP="000A2840">
            <w:pPr>
              <w:spacing w:line="360" w:lineRule="exact"/>
              <w:rPr>
                <w:rFonts w:eastAsia="仿宋_GB2312"/>
                <w:sz w:val="24"/>
              </w:rPr>
            </w:pPr>
          </w:p>
        </w:tc>
        <w:tc>
          <w:tcPr>
            <w:tcW w:w="1425" w:type="dxa"/>
            <w:vMerge/>
          </w:tcPr>
          <w:p w:rsidR="000927F7" w:rsidRPr="007653E8" w:rsidRDefault="000927F7" w:rsidP="000A2840">
            <w:pPr>
              <w:spacing w:line="360" w:lineRule="exact"/>
              <w:rPr>
                <w:rFonts w:eastAsia="仿宋_GB2312"/>
                <w:sz w:val="24"/>
              </w:rPr>
            </w:pPr>
          </w:p>
        </w:tc>
      </w:tr>
      <w:tr w:rsidR="000927F7" w:rsidRPr="007653E8" w:rsidTr="000A2840">
        <w:trPr>
          <w:trHeight w:val="1116"/>
          <w:jc w:val="center"/>
        </w:trPr>
        <w:tc>
          <w:tcPr>
            <w:tcW w:w="1500" w:type="dxa"/>
            <w:vAlign w:val="center"/>
          </w:tcPr>
          <w:p w:rsidR="000927F7" w:rsidRPr="007653E8" w:rsidRDefault="000927F7" w:rsidP="000A2840">
            <w:pPr>
              <w:spacing w:line="360" w:lineRule="exact"/>
              <w:jc w:val="center"/>
              <w:rPr>
                <w:rFonts w:eastAsia="仿宋_GB2312"/>
                <w:sz w:val="24"/>
              </w:rPr>
            </w:pPr>
          </w:p>
        </w:tc>
        <w:tc>
          <w:tcPr>
            <w:tcW w:w="1515" w:type="dxa"/>
            <w:vAlign w:val="center"/>
          </w:tcPr>
          <w:p w:rsidR="000927F7" w:rsidRPr="007653E8" w:rsidRDefault="000927F7" w:rsidP="000A2840">
            <w:pPr>
              <w:spacing w:line="360" w:lineRule="exact"/>
              <w:jc w:val="center"/>
              <w:rPr>
                <w:rFonts w:eastAsia="仿宋_GB2312"/>
                <w:sz w:val="24"/>
              </w:rPr>
            </w:pPr>
          </w:p>
        </w:tc>
        <w:tc>
          <w:tcPr>
            <w:tcW w:w="1770" w:type="dxa"/>
            <w:vAlign w:val="center"/>
          </w:tcPr>
          <w:p w:rsidR="000927F7" w:rsidRPr="007653E8" w:rsidRDefault="000927F7" w:rsidP="000A2840">
            <w:pPr>
              <w:spacing w:line="360" w:lineRule="exact"/>
              <w:jc w:val="center"/>
              <w:rPr>
                <w:rFonts w:eastAsia="仿宋_GB2312"/>
                <w:sz w:val="24"/>
              </w:rPr>
            </w:pPr>
          </w:p>
        </w:tc>
        <w:tc>
          <w:tcPr>
            <w:tcW w:w="1485" w:type="dxa"/>
            <w:vAlign w:val="center"/>
          </w:tcPr>
          <w:p w:rsidR="000927F7" w:rsidRPr="007653E8" w:rsidRDefault="000927F7" w:rsidP="000A2840">
            <w:pPr>
              <w:spacing w:line="360" w:lineRule="exact"/>
              <w:jc w:val="center"/>
              <w:rPr>
                <w:rFonts w:eastAsia="仿宋_GB2312"/>
                <w:sz w:val="24"/>
              </w:rPr>
            </w:pPr>
          </w:p>
        </w:tc>
        <w:tc>
          <w:tcPr>
            <w:tcW w:w="1470" w:type="dxa"/>
            <w:vAlign w:val="center"/>
          </w:tcPr>
          <w:p w:rsidR="000927F7" w:rsidRPr="007653E8" w:rsidRDefault="000927F7" w:rsidP="000A2840">
            <w:pPr>
              <w:spacing w:line="360" w:lineRule="exact"/>
              <w:jc w:val="center"/>
              <w:rPr>
                <w:rFonts w:eastAsia="仿宋_GB2312"/>
                <w:sz w:val="24"/>
              </w:rPr>
            </w:pPr>
          </w:p>
        </w:tc>
        <w:tc>
          <w:tcPr>
            <w:tcW w:w="1110" w:type="dxa"/>
            <w:vAlign w:val="center"/>
          </w:tcPr>
          <w:p w:rsidR="000927F7" w:rsidRPr="007653E8" w:rsidRDefault="000927F7" w:rsidP="000A2840">
            <w:pPr>
              <w:spacing w:line="360" w:lineRule="exact"/>
              <w:jc w:val="center"/>
              <w:rPr>
                <w:rFonts w:eastAsia="仿宋_GB2312"/>
                <w:sz w:val="24"/>
              </w:rPr>
            </w:pPr>
          </w:p>
        </w:tc>
        <w:tc>
          <w:tcPr>
            <w:tcW w:w="2055" w:type="dxa"/>
            <w:vAlign w:val="center"/>
          </w:tcPr>
          <w:p w:rsidR="000927F7" w:rsidRPr="007653E8" w:rsidRDefault="000927F7" w:rsidP="000A2840">
            <w:pPr>
              <w:spacing w:line="360" w:lineRule="exact"/>
              <w:jc w:val="center"/>
              <w:rPr>
                <w:rFonts w:eastAsia="仿宋_GB2312"/>
                <w:sz w:val="24"/>
              </w:rPr>
            </w:pPr>
          </w:p>
        </w:tc>
        <w:tc>
          <w:tcPr>
            <w:tcW w:w="1125" w:type="dxa"/>
            <w:vAlign w:val="center"/>
          </w:tcPr>
          <w:p w:rsidR="000927F7" w:rsidRPr="007653E8" w:rsidRDefault="000927F7" w:rsidP="000A2840">
            <w:pPr>
              <w:spacing w:line="360" w:lineRule="exact"/>
              <w:jc w:val="center"/>
              <w:rPr>
                <w:rFonts w:eastAsia="仿宋_GB2312"/>
                <w:sz w:val="24"/>
              </w:rPr>
            </w:pPr>
          </w:p>
        </w:tc>
        <w:tc>
          <w:tcPr>
            <w:tcW w:w="975" w:type="dxa"/>
            <w:vAlign w:val="center"/>
          </w:tcPr>
          <w:p w:rsidR="000927F7" w:rsidRPr="007653E8" w:rsidRDefault="000927F7" w:rsidP="000A2840">
            <w:pPr>
              <w:spacing w:line="360" w:lineRule="exact"/>
              <w:jc w:val="center"/>
              <w:rPr>
                <w:rFonts w:eastAsia="仿宋_GB2312"/>
                <w:sz w:val="24"/>
              </w:rPr>
            </w:pPr>
          </w:p>
        </w:tc>
        <w:tc>
          <w:tcPr>
            <w:tcW w:w="1425" w:type="dxa"/>
            <w:vAlign w:val="center"/>
          </w:tcPr>
          <w:p w:rsidR="000927F7" w:rsidRPr="007653E8" w:rsidRDefault="000927F7" w:rsidP="000A2840">
            <w:pPr>
              <w:spacing w:line="360" w:lineRule="exact"/>
              <w:jc w:val="center"/>
              <w:rPr>
                <w:rFonts w:eastAsia="仿宋_GB2312"/>
                <w:sz w:val="24"/>
              </w:rPr>
            </w:pPr>
          </w:p>
        </w:tc>
      </w:tr>
    </w:tbl>
    <w:p w:rsidR="000927F7" w:rsidRPr="007653E8" w:rsidRDefault="000927F7" w:rsidP="000927F7">
      <w:pPr>
        <w:spacing w:line="600" w:lineRule="exact"/>
        <w:ind w:leftChars="-373" w:left="-1" w:rightChars="-358" w:right="-752" w:hangingChars="326" w:hanging="782"/>
        <w:jc w:val="left"/>
        <w:rPr>
          <w:rFonts w:eastAsia="仿宋_GB2312"/>
          <w:kern w:val="0"/>
          <w:sz w:val="24"/>
        </w:rPr>
      </w:pPr>
      <w:r w:rsidRPr="007653E8">
        <w:rPr>
          <w:rFonts w:eastAsia="仿宋_GB2312" w:hint="eastAsia"/>
          <w:kern w:val="0"/>
          <w:sz w:val="24"/>
        </w:rPr>
        <w:t>备注：按照教育部要求，中等职业教育招生计划建议数根据各市初中毕业生数及前一年职普比情况综合确定（具体数字各市单独发送）。</w:t>
      </w:r>
    </w:p>
    <w:p w:rsidR="000927F7" w:rsidRPr="00384ECA" w:rsidRDefault="000927F7" w:rsidP="000927F7">
      <w:pPr>
        <w:spacing w:line="580" w:lineRule="exact"/>
        <w:ind w:right="640" w:firstLineChars="200" w:firstLine="640"/>
        <w:rPr>
          <w:rFonts w:ascii="仿宋_GB2312" w:eastAsia="仿宋_GB2312"/>
          <w:sz w:val="32"/>
          <w:szCs w:val="32"/>
        </w:rPr>
      </w:pPr>
    </w:p>
    <w:p w:rsidR="000927F7" w:rsidRPr="00F974F9" w:rsidRDefault="000927F7" w:rsidP="000927F7"/>
    <w:p w:rsidR="002240EC" w:rsidRPr="000927F7" w:rsidRDefault="002240EC">
      <w:bookmarkStart w:id="0" w:name="_GoBack"/>
      <w:bookmarkEnd w:id="0"/>
    </w:p>
    <w:sectPr w:rsidR="002240EC" w:rsidRPr="000927F7" w:rsidSect="007653E8">
      <w:footerReference w:type="default" r:id="rId6"/>
      <w:footerReference w:type="first" r:id="rId7"/>
      <w:pgSz w:w="16838" w:h="11906" w:orient="landscape" w:code="9"/>
      <w:pgMar w:top="1531" w:right="2041" w:bottom="1531" w:left="1985" w:header="851"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CF1" w:rsidRDefault="00575CF1" w:rsidP="000927F7">
      <w:r>
        <w:separator/>
      </w:r>
    </w:p>
  </w:endnote>
  <w:endnote w:type="continuationSeparator" w:id="0">
    <w:p w:rsidR="00575CF1" w:rsidRDefault="00575CF1" w:rsidP="00092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g彇...."/>
    <w:panose1 w:val="02010609030101010101"/>
    <w:charset w:val="86"/>
    <w:family w:val="modern"/>
    <w:pitch w:val="fixed"/>
    <w:sig w:usb0="00000001" w:usb1="080E0000" w:usb2="00000010" w:usb3="00000000" w:csb0="00040000" w:csb1="00000000"/>
  </w:font>
  <w:font w:name="方正小标宋_GBK">
    <w:altName w:val="Microsoft YaHei UI"/>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00000287" w:usb1="080E0000"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3E8" w:rsidRPr="00584E26" w:rsidRDefault="00575CF1" w:rsidP="007653E8">
    <w:pPr>
      <w:pStyle w:val="a5"/>
      <w:framePr w:wrap="around" w:vAnchor="text" w:hAnchor="margin" w:xAlign="center" w:y="1"/>
      <w:ind w:leftChars="150" w:left="315" w:rightChars="150" w:right="315"/>
      <w:rPr>
        <w:rStyle w:val="a7"/>
        <w:sz w:val="28"/>
        <w:szCs w:val="28"/>
      </w:rPr>
    </w:pPr>
    <w:r w:rsidRPr="00584E26">
      <w:rPr>
        <w:rStyle w:val="a7"/>
        <w:sz w:val="28"/>
        <w:szCs w:val="28"/>
      </w:rPr>
      <w:t xml:space="preserve">— </w:t>
    </w:r>
    <w:r w:rsidRPr="00584E26">
      <w:rPr>
        <w:rStyle w:val="a7"/>
        <w:sz w:val="28"/>
        <w:szCs w:val="28"/>
      </w:rPr>
      <w:fldChar w:fldCharType="begin"/>
    </w:r>
    <w:r w:rsidRPr="00584E26">
      <w:rPr>
        <w:rStyle w:val="a7"/>
        <w:sz w:val="28"/>
        <w:szCs w:val="28"/>
      </w:rPr>
      <w:instrText xml:space="preserve">PAGE  </w:instrText>
    </w:r>
    <w:r w:rsidRPr="00584E26">
      <w:rPr>
        <w:rStyle w:val="a7"/>
        <w:sz w:val="28"/>
        <w:szCs w:val="28"/>
      </w:rPr>
      <w:fldChar w:fldCharType="separate"/>
    </w:r>
    <w:r>
      <w:rPr>
        <w:rStyle w:val="a7"/>
        <w:noProof/>
        <w:sz w:val="28"/>
        <w:szCs w:val="28"/>
      </w:rPr>
      <w:t>1</w:t>
    </w:r>
    <w:r w:rsidRPr="00584E26">
      <w:rPr>
        <w:rStyle w:val="a7"/>
        <w:sz w:val="28"/>
        <w:szCs w:val="28"/>
      </w:rPr>
      <w:fldChar w:fldCharType="end"/>
    </w:r>
    <w:r w:rsidRPr="00584E26">
      <w:rPr>
        <w:rStyle w:val="a7"/>
        <w:sz w:val="28"/>
        <w:szCs w:val="28"/>
      </w:rPr>
      <w:t xml:space="preserve"> —</w:t>
    </w:r>
  </w:p>
  <w:p w:rsidR="007653E8" w:rsidRDefault="00575CF1" w:rsidP="00584E26">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3E8" w:rsidRDefault="00575CF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CF1" w:rsidRDefault="00575CF1" w:rsidP="000927F7">
      <w:r>
        <w:separator/>
      </w:r>
    </w:p>
  </w:footnote>
  <w:footnote w:type="continuationSeparator" w:id="0">
    <w:p w:rsidR="00575CF1" w:rsidRDefault="00575CF1" w:rsidP="000927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0CF"/>
    <w:rsid w:val="000927F7"/>
    <w:rsid w:val="002240EC"/>
    <w:rsid w:val="00575CF1"/>
    <w:rsid w:val="005E2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5D1FE2-9ADD-4BD4-91E6-8BCCB39BF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7F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7F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927F7"/>
    <w:rPr>
      <w:sz w:val="18"/>
      <w:szCs w:val="18"/>
    </w:rPr>
  </w:style>
  <w:style w:type="paragraph" w:styleId="a5">
    <w:name w:val="footer"/>
    <w:basedOn w:val="a"/>
    <w:link w:val="a6"/>
    <w:uiPriority w:val="99"/>
    <w:unhideWhenUsed/>
    <w:rsid w:val="000927F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927F7"/>
    <w:rPr>
      <w:sz w:val="18"/>
      <w:szCs w:val="18"/>
    </w:rPr>
  </w:style>
  <w:style w:type="character" w:styleId="a7">
    <w:name w:val="page number"/>
    <w:basedOn w:val="a0"/>
    <w:rsid w:val="000927F7"/>
  </w:style>
  <w:style w:type="character" w:customStyle="1" w:styleId="Char">
    <w:name w:val="页脚 Char"/>
    <w:uiPriority w:val="99"/>
    <w:rsid w:val="000927F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289</Characters>
  <Application>Microsoft Office Word</Application>
  <DocSecurity>0</DocSecurity>
  <Lines>2</Lines>
  <Paragraphs>1</Paragraphs>
  <ScaleCrop>false</ScaleCrop>
  <Company>神州网信技术有限公司</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2020-05-25T06:14:00Z</dcterms:created>
  <dcterms:modified xsi:type="dcterms:W3CDTF">2020-05-25T06:15:00Z</dcterms:modified>
</cp:coreProperties>
</file>