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BF6" w:rsidRDefault="008A2BF6" w:rsidP="008A2BF6">
      <w:pPr>
        <w:rPr>
          <w:rFonts w:ascii="黑体" w:eastAsia="黑体" w:hAnsi="黑体" w:cs="楷体"/>
          <w:bCs/>
          <w:sz w:val="32"/>
          <w:szCs w:val="32"/>
        </w:rPr>
      </w:pPr>
      <w:r>
        <w:rPr>
          <w:rFonts w:ascii="黑体" w:eastAsia="黑体" w:hAnsi="黑体" w:cs="楷体" w:hint="eastAsia"/>
          <w:bCs/>
          <w:sz w:val="32"/>
          <w:szCs w:val="32"/>
        </w:rPr>
        <w:t>附件2</w:t>
      </w:r>
    </w:p>
    <w:p w:rsidR="008A2BF6" w:rsidRDefault="008A2BF6" w:rsidP="008A2BF6">
      <w:pPr>
        <w:spacing w:afterLines="50" w:after="156"/>
        <w:jc w:val="center"/>
        <w:rPr>
          <w:rFonts w:ascii="方正小标宋简体" w:eastAsia="方正小标宋简体" w:hAnsi="楷体" w:cs="楷体"/>
          <w:bCs/>
          <w:sz w:val="44"/>
          <w:szCs w:val="44"/>
        </w:rPr>
      </w:pPr>
      <w:r>
        <w:rPr>
          <w:rFonts w:ascii="方正小标宋简体" w:eastAsia="方正小标宋简体" w:hAnsi="楷体" w:cs="楷体" w:hint="eastAsia"/>
          <w:bCs/>
          <w:sz w:val="44"/>
          <w:szCs w:val="44"/>
        </w:rPr>
        <w:t>山东省随班就读示范校建设指标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5"/>
        <w:gridCol w:w="1559"/>
        <w:gridCol w:w="7654"/>
        <w:gridCol w:w="1985"/>
      </w:tblGrid>
      <w:tr w:rsidR="008A2BF6" w:rsidTr="00CA46D7">
        <w:trPr>
          <w:trHeight w:val="274"/>
          <w:tblHeader/>
        </w:trPr>
        <w:tc>
          <w:tcPr>
            <w:tcW w:w="1665" w:type="dxa"/>
            <w:vAlign w:val="center"/>
          </w:tcPr>
          <w:p w:rsidR="008A2BF6" w:rsidRDefault="008A2BF6" w:rsidP="00CA46D7">
            <w:pPr>
              <w:widowControl/>
              <w:jc w:val="center"/>
              <w:rPr>
                <w:rFonts w:ascii="宋体" w:hAnsi="宋体" w:cs="宋体"/>
                <w:b/>
                <w:bCs/>
                <w:kern w:val="0"/>
                <w:sz w:val="28"/>
                <w:szCs w:val="28"/>
              </w:rPr>
            </w:pPr>
            <w:r>
              <w:rPr>
                <w:rFonts w:ascii="宋体" w:hAnsi="宋体" w:cs="宋体" w:hint="eastAsia"/>
                <w:b/>
                <w:bCs/>
                <w:kern w:val="0"/>
                <w:sz w:val="28"/>
                <w:szCs w:val="28"/>
              </w:rPr>
              <w:t>一级指标</w:t>
            </w:r>
          </w:p>
        </w:tc>
        <w:tc>
          <w:tcPr>
            <w:tcW w:w="1559" w:type="dxa"/>
            <w:vAlign w:val="center"/>
          </w:tcPr>
          <w:p w:rsidR="008A2BF6" w:rsidRDefault="008A2BF6"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二级指标</w:t>
            </w:r>
          </w:p>
        </w:tc>
        <w:tc>
          <w:tcPr>
            <w:tcW w:w="7654" w:type="dxa"/>
            <w:vAlign w:val="center"/>
          </w:tcPr>
          <w:p w:rsidR="008A2BF6" w:rsidRDefault="008A2BF6"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评估要点</w:t>
            </w:r>
          </w:p>
        </w:tc>
        <w:tc>
          <w:tcPr>
            <w:tcW w:w="1985" w:type="dxa"/>
            <w:vAlign w:val="center"/>
          </w:tcPr>
          <w:p w:rsidR="008A2BF6" w:rsidRDefault="008A2BF6" w:rsidP="00CA46D7">
            <w:pPr>
              <w:widowControl/>
              <w:jc w:val="center"/>
              <w:rPr>
                <w:rFonts w:ascii="宋体" w:hAnsi="宋体" w:cs="宋体" w:hint="eastAsia"/>
                <w:b/>
                <w:bCs/>
                <w:kern w:val="0"/>
                <w:sz w:val="28"/>
                <w:szCs w:val="28"/>
              </w:rPr>
            </w:pPr>
            <w:r>
              <w:rPr>
                <w:rFonts w:ascii="宋体" w:hAnsi="宋体" w:cs="宋体" w:hint="eastAsia"/>
                <w:b/>
                <w:bCs/>
                <w:kern w:val="0"/>
                <w:sz w:val="28"/>
                <w:szCs w:val="28"/>
              </w:rPr>
              <w:t xml:space="preserve"> 备注</w:t>
            </w:r>
          </w:p>
        </w:tc>
      </w:tr>
      <w:tr w:rsidR="008A2BF6" w:rsidTr="00CA46D7">
        <w:trPr>
          <w:trHeight w:val="1178"/>
        </w:trPr>
        <w:tc>
          <w:tcPr>
            <w:tcW w:w="1665" w:type="dxa"/>
            <w:vMerge w:val="restart"/>
            <w:vAlign w:val="center"/>
          </w:tcPr>
          <w:p w:rsidR="008A2BF6" w:rsidRDefault="008A2BF6" w:rsidP="00CA46D7">
            <w:pPr>
              <w:widowControl/>
              <w:jc w:val="center"/>
              <w:rPr>
                <w:rFonts w:ascii="宋体" w:hAnsi="宋体" w:cs="宋体"/>
                <w:b/>
                <w:bCs/>
                <w:kern w:val="0"/>
                <w:szCs w:val="21"/>
              </w:rPr>
            </w:pPr>
            <w:r>
              <w:rPr>
                <w:rFonts w:ascii="宋体" w:hAnsi="宋体" w:cs="宋体" w:hint="eastAsia"/>
                <w:b/>
                <w:bCs/>
                <w:kern w:val="0"/>
                <w:szCs w:val="21"/>
              </w:rPr>
              <w:t xml:space="preserve">　</w:t>
            </w:r>
          </w:p>
          <w:p w:rsidR="008A2BF6" w:rsidRDefault="008A2BF6" w:rsidP="00CA46D7">
            <w:pPr>
              <w:jc w:val="left"/>
              <w:rPr>
                <w:rFonts w:ascii="宋体" w:hAnsi="宋体" w:cs="宋体" w:hint="eastAsia"/>
                <w:b/>
                <w:bCs/>
                <w:kern w:val="0"/>
                <w:szCs w:val="21"/>
              </w:rPr>
            </w:pPr>
            <w:r>
              <w:rPr>
                <w:rFonts w:ascii="宋体" w:hAnsi="宋体" w:cs="宋体" w:hint="eastAsia"/>
                <w:kern w:val="0"/>
                <w:szCs w:val="21"/>
              </w:rPr>
              <w:t>A1.组织管理</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B1.规划落实</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C1.随班就读工作纳入学校总体规划，并分解落实到学校年度计划中。                     C2.制定专门的随班就读年度计划、学期计划，并及时总结。</w:t>
            </w:r>
          </w:p>
        </w:tc>
        <w:tc>
          <w:tcPr>
            <w:tcW w:w="1985" w:type="dxa"/>
            <w:vAlign w:val="center"/>
          </w:tcPr>
          <w:p w:rsidR="008A2BF6" w:rsidRDefault="008A2BF6" w:rsidP="00CA46D7">
            <w:pPr>
              <w:widowControl/>
              <w:jc w:val="center"/>
              <w:rPr>
                <w:rFonts w:ascii="宋体" w:hAnsi="宋体" w:cs="宋体" w:hint="eastAsia"/>
                <w:b/>
                <w:bCs/>
                <w:kern w:val="0"/>
                <w:szCs w:val="21"/>
              </w:rPr>
            </w:pPr>
            <w:r>
              <w:rPr>
                <w:rFonts w:ascii="宋体" w:hAnsi="宋体" w:cs="宋体" w:hint="eastAsia"/>
                <w:b/>
                <w:bCs/>
                <w:kern w:val="0"/>
                <w:szCs w:val="21"/>
              </w:rPr>
              <w:t xml:space="preserve">　</w:t>
            </w:r>
          </w:p>
        </w:tc>
      </w:tr>
      <w:tr w:rsidR="008A2BF6" w:rsidTr="00CA46D7">
        <w:trPr>
          <w:trHeight w:val="983"/>
        </w:trPr>
        <w:tc>
          <w:tcPr>
            <w:tcW w:w="1665" w:type="dxa"/>
            <w:vMerge/>
            <w:vAlign w:val="center"/>
          </w:tcPr>
          <w:p w:rsidR="008A2BF6" w:rsidRDefault="008A2BF6" w:rsidP="00CA46D7">
            <w:pPr>
              <w:widowControl/>
              <w:jc w:val="left"/>
              <w:rPr>
                <w:rFonts w:ascii="宋体" w:hAnsi="宋体" w:cs="宋体" w:hint="eastAsia"/>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B2.组织领导</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C3.成立以校长为组长的随班就读工作领导小组，成员构成合理，分工明确。</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117"/>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B3.团队建设</w:t>
            </w:r>
          </w:p>
        </w:tc>
        <w:tc>
          <w:tcPr>
            <w:tcW w:w="7654" w:type="dxa"/>
            <w:vAlign w:val="center"/>
          </w:tcPr>
          <w:p w:rsidR="008A2BF6" w:rsidRDefault="008A2BF6" w:rsidP="00CA46D7">
            <w:pPr>
              <w:widowControl/>
              <w:jc w:val="left"/>
              <w:rPr>
                <w:rFonts w:ascii="宋体" w:hAnsi="宋体" w:cs="宋体"/>
                <w:kern w:val="0"/>
                <w:szCs w:val="21"/>
              </w:rPr>
            </w:pPr>
            <w:r>
              <w:rPr>
                <w:rFonts w:ascii="宋体" w:hAnsi="宋体" w:cs="宋体" w:hint="eastAsia"/>
                <w:kern w:val="0"/>
                <w:szCs w:val="21"/>
              </w:rPr>
              <w:t xml:space="preserve">C4. 组建由学校分管领导、资源教师、任课教师、学生家长及特殊教育专家、医疗康复专家组成的个别教育计划制定与指导团队。            </w:t>
            </w:r>
          </w:p>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C5. 组建由资源教师、班主任、任课教师、学生家长组成的合育团队。                                                                         C6. 组建由课程专家、资源教师、任课教师、学生家长组成的课程评估与实施团队。</w:t>
            </w:r>
          </w:p>
        </w:tc>
        <w:tc>
          <w:tcPr>
            <w:tcW w:w="1985" w:type="dxa"/>
            <w:vAlign w:val="center"/>
          </w:tcPr>
          <w:p w:rsidR="008A2BF6" w:rsidRDefault="008A2BF6" w:rsidP="00CA46D7">
            <w:pPr>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1127"/>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B4.制度建设</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C7.随班就读工作管理制度（资源教师工作制度、资源教室管理及运行制度、随班就读教师管理制度、随班就读评估制度、随班就读教育教学管理制度等）完善。                                                                                                                                                               </w:t>
            </w:r>
          </w:p>
        </w:tc>
        <w:tc>
          <w:tcPr>
            <w:tcW w:w="1985" w:type="dxa"/>
            <w:vAlign w:val="center"/>
          </w:tcPr>
          <w:p w:rsidR="008A2BF6" w:rsidRDefault="008A2BF6" w:rsidP="00CA46D7">
            <w:pPr>
              <w:widowControl/>
              <w:jc w:val="center"/>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688"/>
        </w:trPr>
        <w:tc>
          <w:tcPr>
            <w:tcW w:w="1665" w:type="dxa"/>
            <w:vMerge w:val="restart"/>
            <w:vAlign w:val="center"/>
          </w:tcPr>
          <w:p w:rsidR="008A2BF6" w:rsidRDefault="008A2BF6" w:rsidP="00CA46D7">
            <w:pPr>
              <w:widowControl/>
              <w:jc w:val="center"/>
              <w:rPr>
                <w:rFonts w:ascii="宋体" w:hAnsi="宋体" w:cs="宋体" w:hint="eastAsia"/>
                <w:kern w:val="0"/>
                <w:szCs w:val="21"/>
              </w:rPr>
            </w:pPr>
            <w:r>
              <w:rPr>
                <w:rFonts w:ascii="宋体" w:hAnsi="宋体" w:cs="宋体" w:hint="eastAsia"/>
                <w:kern w:val="0"/>
                <w:szCs w:val="21"/>
              </w:rPr>
              <w:lastRenderedPageBreak/>
              <w:t>A2.支持保障</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B5.经费使用</w:t>
            </w:r>
          </w:p>
        </w:tc>
        <w:tc>
          <w:tcPr>
            <w:tcW w:w="7654" w:type="dxa"/>
            <w:vAlign w:val="center"/>
          </w:tcPr>
          <w:p w:rsidR="008A2BF6" w:rsidRDefault="008A2BF6" w:rsidP="00CA46D7">
            <w:pPr>
              <w:widowControl/>
              <w:spacing w:line="300" w:lineRule="exact"/>
              <w:jc w:val="left"/>
              <w:rPr>
                <w:rFonts w:ascii="宋体" w:hAnsi="宋体" w:cs="宋体"/>
                <w:kern w:val="0"/>
                <w:szCs w:val="21"/>
              </w:rPr>
            </w:pPr>
            <w:r>
              <w:rPr>
                <w:rFonts w:ascii="宋体" w:hAnsi="宋体" w:cs="宋体" w:hint="eastAsia"/>
                <w:kern w:val="0"/>
                <w:szCs w:val="21"/>
              </w:rPr>
              <w:t xml:space="preserve">C8.落实随班就读生均公用经费，义务教育阶段生均公用经费达到8000元，并确保专款专用。                                                                   C9.随班就读生均公用经费主要用于资源教室配备及更新、教具学具辅具配备、随班就读教材及专业图书配备、随班就读教师培训、教育科学研究、购买专业服务等项目。                                         </w:t>
            </w:r>
          </w:p>
          <w:p w:rsidR="008A2BF6" w:rsidRDefault="008A2BF6" w:rsidP="00CA46D7">
            <w:pPr>
              <w:widowControl/>
              <w:spacing w:line="300" w:lineRule="exact"/>
              <w:jc w:val="left"/>
              <w:rPr>
                <w:rFonts w:ascii="宋体" w:hAnsi="宋体" w:cs="宋体"/>
                <w:kern w:val="0"/>
                <w:szCs w:val="21"/>
              </w:rPr>
            </w:pPr>
            <w:r>
              <w:rPr>
                <w:rFonts w:ascii="宋体" w:hAnsi="宋体" w:cs="宋体" w:hint="eastAsia"/>
                <w:kern w:val="0"/>
                <w:szCs w:val="21"/>
              </w:rPr>
              <w:t xml:space="preserve">C10.落实残疾学生“三免一补”(免杂费、住宿费、书本费，补助生活费)以及特殊学习用品、教育训练、交通费等补助政策。                                     </w:t>
            </w:r>
          </w:p>
          <w:p w:rsidR="008A2BF6" w:rsidRDefault="008A2BF6" w:rsidP="00CA46D7">
            <w:pPr>
              <w:widowControl/>
              <w:spacing w:line="300" w:lineRule="exact"/>
              <w:jc w:val="left"/>
              <w:rPr>
                <w:rFonts w:ascii="宋体" w:hAnsi="宋体" w:cs="宋体" w:hint="eastAsia"/>
                <w:kern w:val="0"/>
                <w:szCs w:val="21"/>
              </w:rPr>
            </w:pPr>
            <w:r>
              <w:rPr>
                <w:rFonts w:ascii="宋体" w:hAnsi="宋体" w:cs="宋体" w:hint="eastAsia"/>
                <w:kern w:val="0"/>
                <w:szCs w:val="21"/>
              </w:rPr>
              <w:t xml:space="preserve">C11.按照最高标准优先资助普通学校残疾学生，并逐步加大资助力度。                                                                                                                                      </w:t>
            </w:r>
          </w:p>
        </w:tc>
        <w:tc>
          <w:tcPr>
            <w:tcW w:w="1985" w:type="dxa"/>
            <w:vAlign w:val="center"/>
          </w:tcPr>
          <w:p w:rsidR="008A2BF6" w:rsidRDefault="008A2BF6" w:rsidP="00CA46D7">
            <w:pPr>
              <w:widowControl/>
              <w:spacing w:line="300" w:lineRule="exact"/>
              <w:jc w:val="left"/>
              <w:rPr>
                <w:rFonts w:ascii="宋体" w:hAnsi="宋体" w:cs="宋体" w:hint="eastAsia"/>
                <w:kern w:val="0"/>
                <w:szCs w:val="21"/>
              </w:rPr>
            </w:pPr>
            <w:r>
              <w:rPr>
                <w:rFonts w:ascii="宋体" w:hAnsi="宋体" w:cs="宋体" w:hint="eastAsia"/>
                <w:kern w:val="0"/>
                <w:szCs w:val="21"/>
              </w:rPr>
              <w:t>未落实随班就读生均公用经费的，一票否决。                 未落实残疾学生“三免一补”政策的，一票否决。</w:t>
            </w:r>
          </w:p>
        </w:tc>
      </w:tr>
      <w:tr w:rsidR="008A2BF6" w:rsidTr="00CA46D7">
        <w:trPr>
          <w:trHeight w:val="2266"/>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rPr>
                <w:rFonts w:ascii="宋体" w:hAnsi="宋体" w:cs="宋体"/>
                <w:kern w:val="0"/>
                <w:szCs w:val="21"/>
              </w:rPr>
            </w:pPr>
            <w:r>
              <w:rPr>
                <w:rFonts w:ascii="宋体" w:hAnsi="宋体" w:cs="宋体" w:hint="eastAsia"/>
                <w:kern w:val="0"/>
                <w:szCs w:val="21"/>
              </w:rPr>
              <w:t>B6.资源教室</w:t>
            </w:r>
          </w:p>
          <w:p w:rsidR="008A2BF6" w:rsidRDefault="008A2BF6" w:rsidP="00CA46D7">
            <w:pPr>
              <w:widowControl/>
              <w:ind w:firstLineChars="200" w:firstLine="420"/>
              <w:rPr>
                <w:rFonts w:ascii="宋体" w:hAnsi="宋体" w:cs="宋体" w:hint="eastAsia"/>
                <w:kern w:val="0"/>
                <w:szCs w:val="21"/>
              </w:rPr>
            </w:pPr>
            <w:r>
              <w:rPr>
                <w:rFonts w:ascii="宋体" w:hAnsi="宋体" w:cs="宋体" w:hint="eastAsia"/>
                <w:kern w:val="0"/>
                <w:szCs w:val="21"/>
              </w:rPr>
              <w:t>建设</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C12.资源教室符合国家和省资源教室建设和配备要求，区域设置合理，无障碍设施完善，满足随班就读学生的特殊需求。                                                                          C13.资源教室纳入学校统一管理，有完备的管理制度和运行机制。                                 C14.制定资源教室工作计划和残疾学生服务课程表。根据残疾学生的特殊需求，每名残疾学生在资源教室活动时间每周不少于3课时。                                                                         C15.提高资源教室使用效率，充分利用资源教室为残疾学生开展个别辅导、心理咨询、康复训练等特殊教育专业服务。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残疾学生5人（含）以上未建资源教室的，一票否决。</w:t>
            </w:r>
          </w:p>
        </w:tc>
      </w:tr>
      <w:tr w:rsidR="008A2BF6" w:rsidTr="00CA46D7">
        <w:trPr>
          <w:trHeight w:val="2524"/>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B7.校园文化</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C16.严禁任何基于残疾的教育歧视。                                                           C17.在做好无障碍环境建设基础上，最大限度创设随班就读学生与普通学生相互融合的校园文化环境，积极倡导尊重生命、包容接纳、平等友爱、互帮互助的校风班风，把生命多样化观念、融合发展理念，办成学校鲜明的特色。                                                               C18.班主任和任课教师重点关爱帮扶残疾学生。                                 C19.建立同伴互助制度，在确定品学兼优的学生轮流给予关心帮助的基础</w:t>
            </w:r>
            <w:r>
              <w:rPr>
                <w:rFonts w:ascii="宋体" w:hAnsi="宋体" w:cs="宋体"/>
                <w:kern w:val="0"/>
                <w:szCs w:val="21"/>
              </w:rPr>
              <w:t>上</w:t>
            </w:r>
            <w:r>
              <w:rPr>
                <w:rFonts w:ascii="宋体" w:hAnsi="宋体" w:cs="宋体" w:hint="eastAsia"/>
                <w:kern w:val="0"/>
                <w:szCs w:val="21"/>
              </w:rPr>
              <w:t>，通过“一对一”“多对一”等方式开展多种形式的结对帮扶活动。</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存在任何基于残疾的教育歧视的，一票否决。</w:t>
            </w:r>
          </w:p>
        </w:tc>
      </w:tr>
      <w:tr w:rsidR="008A2BF6" w:rsidTr="00CA46D7">
        <w:trPr>
          <w:trHeight w:val="2829"/>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B8.协同育人</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C20.密切与残疾学生家长联系与沟通，定期开展各种家校活动，加强家庭教育工作与指导，引导家长树立科学育儿观念，履行家庭教育主体责任。                                       C21.加强宣传引导，积极争取普通学生家长的理解和支持，创设包容和谐的教育环境。                                                                   C22.注重发挥康复、医学、特殊教育等专业人员和社区、社会相关团体的作用，形成学校、家庭、社会教育的合力，共同为残疾学生成长创造良好的教育环境。                                                                        C23.根据工作需要，通过购买服务，探索引入社工、康复师等机制，承担随班就读残疾学生照护以及康复训练、辅助教学等工作。</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059"/>
        </w:trPr>
        <w:tc>
          <w:tcPr>
            <w:tcW w:w="1665" w:type="dxa"/>
            <w:vMerge w:val="restart"/>
            <w:vAlign w:val="center"/>
          </w:tcPr>
          <w:p w:rsidR="008A2BF6" w:rsidRDefault="008A2BF6" w:rsidP="00CA46D7">
            <w:pPr>
              <w:widowControl/>
              <w:jc w:val="center"/>
              <w:rPr>
                <w:rFonts w:ascii="宋体" w:hAnsi="宋体" w:cs="宋体" w:hint="eastAsia"/>
                <w:kern w:val="0"/>
                <w:szCs w:val="21"/>
              </w:rPr>
            </w:pPr>
            <w:r>
              <w:rPr>
                <w:rFonts w:ascii="宋体" w:hAnsi="宋体" w:cs="宋体" w:hint="eastAsia"/>
                <w:kern w:val="0"/>
                <w:szCs w:val="21"/>
              </w:rPr>
              <w:t>A3.认定与安置</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B9.全面筛查</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C24.每年5月底前，学校根据教育主管部门提供的摸排名单，配合特殊教育资源中心（特殊教育学校）对学区内的残疾儿童进行全面摸底，做好学前登记，并上报教育主管部门。                                             </w:t>
            </w:r>
            <w:r>
              <w:rPr>
                <w:rFonts w:ascii="宋体" w:hAnsi="宋体" w:cs="宋体"/>
                <w:kern w:val="0"/>
                <w:szCs w:val="21"/>
              </w:rPr>
              <w:t xml:space="preserve">      </w:t>
            </w:r>
            <w:r>
              <w:rPr>
                <w:rFonts w:ascii="宋体" w:hAnsi="宋体" w:cs="宋体" w:hint="eastAsia"/>
                <w:kern w:val="0"/>
                <w:szCs w:val="21"/>
              </w:rPr>
              <w:t xml:space="preserve"> C25.对接受普通教育有争议的，上报特殊教育资源中心，并由残疾人教育专家委员会作出评估鉴定，提出安置建议。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387"/>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B10.教育安置</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C26.保障本学区具有接受普通教育能力的残疾儿童免试就近就便入学，并为其注册学籍。                                                                 C27.将残疾儿童少年合理编入班级，每班以安置1—2名残疾儿童少年为宜，并适当缩减班额。                                      </w:t>
            </w:r>
            <w:r>
              <w:rPr>
                <w:rFonts w:ascii="宋体" w:hAnsi="宋体" w:cs="宋体"/>
                <w:kern w:val="0"/>
                <w:szCs w:val="21"/>
              </w:rPr>
              <w:t xml:space="preserve">                 </w:t>
            </w:r>
            <w:r>
              <w:rPr>
                <w:rFonts w:ascii="宋体" w:hAnsi="宋体" w:cs="宋体" w:hint="eastAsia"/>
                <w:kern w:val="0"/>
                <w:szCs w:val="21"/>
              </w:rPr>
              <w:t xml:space="preserve"> C28.接纳残疾学生的班级能够为其提供学习和生活便利，保障残疾学生平等参与教育教学和学校组织的活动。</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352"/>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B11.合理转介</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29.经过一段时间的学习生活观测，对确实不具备接受普通教育能力的残疾学生，学校可以向上级教育主管部门提出转介申请，由残疾人教育专家委员会进行转介评估，并根据评估结果和安置建议配合教育主管部门和家长做好转学等相关工作。                                                                                    C30.做好各学段衔接的转介工作，原随班就读学校须向现就读学校提交相关转介材料，确保无缝衔接，保证本区域内残疾学生不因残失学、辍学。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1316"/>
        </w:trPr>
        <w:tc>
          <w:tcPr>
            <w:tcW w:w="1665" w:type="dxa"/>
            <w:vMerge w:val="restart"/>
            <w:vAlign w:val="center"/>
          </w:tcPr>
          <w:p w:rsidR="008A2BF6" w:rsidRDefault="008A2BF6" w:rsidP="00CA46D7">
            <w:pPr>
              <w:widowControl/>
              <w:jc w:val="center"/>
              <w:rPr>
                <w:rFonts w:ascii="宋体" w:hAnsi="宋体" w:cs="宋体" w:hint="eastAsia"/>
                <w:kern w:val="0"/>
                <w:szCs w:val="21"/>
              </w:rPr>
            </w:pPr>
            <w:r>
              <w:rPr>
                <w:rFonts w:ascii="宋体" w:hAnsi="宋体" w:cs="宋体" w:hint="eastAsia"/>
                <w:kern w:val="0"/>
                <w:szCs w:val="21"/>
              </w:rPr>
              <w:t>A4.课程教学</w:t>
            </w:r>
          </w:p>
        </w:tc>
        <w:tc>
          <w:tcPr>
            <w:tcW w:w="1559" w:type="dxa"/>
            <w:vAlign w:val="center"/>
          </w:tcPr>
          <w:p w:rsidR="008A2BF6" w:rsidRDefault="008A2BF6" w:rsidP="00CA46D7">
            <w:pPr>
              <w:widowControl/>
              <w:jc w:val="center"/>
              <w:rPr>
                <w:rFonts w:ascii="宋体" w:hAnsi="宋体" w:cs="宋体"/>
                <w:kern w:val="0"/>
                <w:szCs w:val="21"/>
              </w:rPr>
            </w:pPr>
            <w:r>
              <w:rPr>
                <w:rFonts w:ascii="宋体" w:hAnsi="宋体" w:cs="宋体" w:hint="eastAsia"/>
                <w:kern w:val="0"/>
                <w:szCs w:val="21"/>
              </w:rPr>
              <w:t>B12.个别化</w:t>
            </w:r>
          </w:p>
          <w:p w:rsidR="008A2BF6" w:rsidRDefault="008A2BF6" w:rsidP="00CA46D7">
            <w:pPr>
              <w:widowControl/>
              <w:jc w:val="center"/>
              <w:rPr>
                <w:rFonts w:ascii="宋体" w:hAnsi="宋体" w:cs="宋体" w:hint="eastAsia"/>
                <w:kern w:val="0"/>
                <w:szCs w:val="21"/>
              </w:rPr>
            </w:pPr>
            <w:r>
              <w:rPr>
                <w:rFonts w:ascii="宋体" w:hAnsi="宋体" w:cs="宋体" w:hint="eastAsia"/>
                <w:kern w:val="0"/>
                <w:szCs w:val="21"/>
              </w:rPr>
              <w:t>教育计划</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C31.在科学评估的基础上，制定符合残疾学生特点和需要的个别化教育计划及目标达成标准，做到“一人一案”，并按计划实施。                                                         C32.根据个别化教育计划目标达成标准，每学期对其实施情况进行不少于1次的评价。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3116"/>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B13.课程调适</w:t>
            </w:r>
          </w:p>
        </w:tc>
        <w:tc>
          <w:tcPr>
            <w:tcW w:w="7654" w:type="dxa"/>
            <w:vAlign w:val="center"/>
          </w:tcPr>
          <w:p w:rsidR="008A2BF6" w:rsidRDefault="008A2BF6" w:rsidP="00CA46D7">
            <w:pPr>
              <w:widowControl/>
              <w:jc w:val="left"/>
              <w:rPr>
                <w:rFonts w:ascii="宋体" w:hAnsi="宋体" w:cs="宋体"/>
                <w:kern w:val="0"/>
                <w:szCs w:val="21"/>
              </w:rPr>
            </w:pPr>
            <w:r>
              <w:rPr>
                <w:rFonts w:ascii="宋体" w:hAnsi="宋体" w:cs="宋体" w:hint="eastAsia"/>
                <w:kern w:val="0"/>
                <w:szCs w:val="21"/>
              </w:rPr>
              <w:t>C33.充分尊重和遵循残疾学生的身心特点和学习规律，在普通学校课程设置的基础上，参照特殊教育学校课程方案，设置适合残疾学生的个性化课程，合理调整课程教学内容。</w:t>
            </w:r>
          </w:p>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34.注重开发潜能与补偿缺陷，加强公共安全教育、生活适应教育、劳动技能教育、心理健康教育和体育艺术教育，帮助残疾学生提高自主生活质量和劳动能力，培养正确的生活、劳动观念和基本职业素养，为适应社会生活及就业创业奠定基础。                                                                                                                                   C35.加强教师备课，课程内容的选择、难度调整、残疾学生的特殊需求等，要在备课中体现并认真落实。</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204"/>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B14.教学调适</w:t>
            </w:r>
          </w:p>
        </w:tc>
        <w:tc>
          <w:tcPr>
            <w:tcW w:w="7654" w:type="dxa"/>
            <w:vAlign w:val="center"/>
          </w:tcPr>
          <w:p w:rsidR="008A2BF6" w:rsidRDefault="008A2BF6" w:rsidP="00CA46D7">
            <w:pPr>
              <w:widowControl/>
              <w:jc w:val="left"/>
              <w:rPr>
                <w:rFonts w:ascii="宋体" w:hAnsi="宋体" w:cs="宋体"/>
                <w:kern w:val="0"/>
                <w:szCs w:val="21"/>
              </w:rPr>
            </w:pPr>
            <w:r>
              <w:rPr>
                <w:rFonts w:ascii="宋体" w:hAnsi="宋体" w:cs="宋体" w:hint="eastAsia"/>
                <w:kern w:val="0"/>
                <w:szCs w:val="21"/>
              </w:rPr>
              <w:t>C36.教师在课堂教学中要尊重残疾学生的身心特点，选择适宜的教学组织形式兼顾残疾学生。</w:t>
            </w:r>
          </w:p>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C37.教师能根据学生的特殊需求选择适宜的教学策略，进行教学调整，确保随班就读质量。</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390"/>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B15.综合评价</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C38.实施个别化评价，将调整后的知识和能力目标作为评价依据，开展兼顾社会适应能力、心理生理矫正补偿和劳动技能等方面的综合性评价。                                                           C39.评价标准科学、方法多样,注重过程性评价。                                                                          C40.评价内容以思想品德、学业水平、身心健康、艺术素养、社会实践、科学知识以及生活技能掌握情况作为基本内容，避免单纯以学科知识作为唯一的评价标准。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单纯以学科知识作为唯一评价标准的，一票否决。</w:t>
            </w:r>
          </w:p>
        </w:tc>
      </w:tr>
      <w:tr w:rsidR="008A2BF6" w:rsidTr="00CA46D7">
        <w:trPr>
          <w:trHeight w:val="2538"/>
        </w:trPr>
        <w:tc>
          <w:tcPr>
            <w:tcW w:w="1665" w:type="dxa"/>
            <w:vMerge w:val="restart"/>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A5.队伍建设</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B16.教师配备</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C41.选派具有一定特殊教育素养，更加富有仁爱之心的优秀教师，担任随班就读班级班主任和任课教师。                                                                                     C42.选派特殊教育专业毕业或经教育行政部门组织的特殊教育专业培训并考核合格，具有丰富特殊教育教学和康复训练经验的优秀教师，担任特殊教育资源教师。                                                                C43.兼职资源教师从事个别化教育和康复训练的工作量不低于其工作总量的三分之一。</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395"/>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B17.专业提升</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C44.为随班就读教师提供特殊教育或随班就读的相关讯息和知识通道，充分依托各级各类教师培训项目，加大校本培训力度，提高教师开展随班就读工作的能力。                                                                          C45.特殊教育通识内容纳入教师继续教育和相关培训中，提升所有教师的特殊教育专业素养。                                                                                   C46.把随班就读研究纳入学校教育科研计划，定期开展专题教研活动，通过公开课或优质课评选、优秀成果培育推广、专题讲座、课题研究等多种方式，有效支持随班就读教师专业发展，不断提高随班就读教师工作水平。                                                                                                                                        </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1408"/>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B18.考核激励</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C47.随班就读考核机制完善，能够全面科学评价随班就读相关工作人员的实绩。                                                                   C48.在职称评审、岗位聘用、评优评先和绩效奖励等工作中，对直接承担随班就读学生教育教学工作的教师给予适当倾斜。                                                              C49.依据国家和省有关规定，认真落实专职资源教师特殊岗位补助津贴政策。                </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对直接承担随班就读学生教育教学工作的教师未给予适当倾斜的，一票否决。                               </w:t>
            </w:r>
          </w:p>
        </w:tc>
      </w:tr>
      <w:tr w:rsidR="008A2BF6" w:rsidTr="00CA46D7">
        <w:trPr>
          <w:trHeight w:val="2124"/>
        </w:trPr>
        <w:tc>
          <w:tcPr>
            <w:tcW w:w="1665" w:type="dxa"/>
            <w:vMerge w:val="restart"/>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A6.学生发展</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B19.德育</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C50.完善德育工作体系，制定德育工作实施方案，深化课程育人、文化育人、活动育人、实践育人、管理育人、协同育人，突出德育实效。                                              C51.加强爱国主义、集体主义、社会主义教育和品德修养教育，培养残疾学生养成良好的行为习惯和法治意识。                                                                              C52.引导残疾学生遵守《中小学生日常行为规范》和学校的各项规章制度,尊敬长辈，谦让同学;行为礼貌，热爱集体;维护公共卫生,爱护公共设施。</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204"/>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B20.智育</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C53.充分发挥随班就读教师主导作用，引导教师深入理解学科特点、知识结构，科学把握残疾学生认知规律，上好每一堂课。                                           C54.突出残疾学生主体地位，注重保护学生好奇心、想象力、求知欲，激发学习兴趣，提高学习能力。                                                                                      C55.着力培养残疾学生认知能力，开发智力，挖掘潜能，促进思维发展。</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390"/>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B21.体育</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C56.坚持健康第一，强化体育锻炼,提高残疾学生对身体和健康的认识，掌握有关身体和健康的知识</w:t>
            </w:r>
            <w:r>
              <w:rPr>
                <w:rFonts w:ascii="宋体" w:hAnsi="宋体" w:cs="宋体"/>
                <w:kern w:val="0"/>
                <w:szCs w:val="21"/>
              </w:rPr>
              <w:t>以及</w:t>
            </w:r>
            <w:r>
              <w:rPr>
                <w:rFonts w:ascii="宋体" w:hAnsi="宋体" w:cs="宋体" w:hint="eastAsia"/>
                <w:kern w:val="0"/>
                <w:szCs w:val="21"/>
              </w:rPr>
              <w:t xml:space="preserve">科学健身方法，提高自我保护意识，养成健康的行为生活方式，提高心理健康水平、增强社会适应能力、获得体育与健康知识技能。                                                                       C57.实施学校体育固本行动,广泛开展校园普及性体育运动,开齐开足体育课，科学安排体育课运动负荷，帮助每位残疾学生掌握1至2项运动技能。                                                                          C58.健全残疾学生视力健康综合干预体系，保障残疾学生充足睡眠时间。                                                    </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2538"/>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B22.美育</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C59.增强美育熏陶,实施学校美育提升行动，严格落实音乐、美术、书法等课程，结合地方文化设立艺术特色课程。                                                            C60.广泛开展校园艺术活动，帮助每位残疾学生学会1至2项艺术技能，会唱主旋律歌曲。                                                               C61.组建特色艺术团队，积极吸纳残疾学生参与学校艺术活动，重点培养有特殊才能的残疾学生。</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4330"/>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B23.劳动教育</w:t>
            </w:r>
          </w:p>
        </w:tc>
        <w:tc>
          <w:tcPr>
            <w:tcW w:w="7654" w:type="dxa"/>
            <w:vAlign w:val="center"/>
          </w:tcPr>
          <w:p w:rsidR="008A2BF6" w:rsidRDefault="008A2BF6" w:rsidP="00CA46D7">
            <w:pPr>
              <w:widowControl/>
              <w:jc w:val="left"/>
              <w:rPr>
                <w:rFonts w:ascii="宋体" w:hAnsi="宋体" w:cs="宋体"/>
                <w:kern w:val="0"/>
                <w:szCs w:val="21"/>
              </w:rPr>
            </w:pPr>
            <w:r>
              <w:rPr>
                <w:rFonts w:ascii="宋体" w:hAnsi="宋体" w:cs="宋体" w:hint="eastAsia"/>
                <w:kern w:val="0"/>
                <w:szCs w:val="21"/>
              </w:rPr>
              <w:t>C62.充分发挥劳动综合育人功能，帮助残疾学生树立正确</w:t>
            </w:r>
            <w:r>
              <w:rPr>
                <w:rFonts w:ascii="宋体" w:hAnsi="宋体" w:cs="宋体"/>
                <w:kern w:val="0"/>
                <w:szCs w:val="21"/>
              </w:rPr>
              <w:t>的</w:t>
            </w:r>
            <w:r>
              <w:rPr>
                <w:rFonts w:ascii="宋体" w:hAnsi="宋体" w:cs="宋体" w:hint="eastAsia"/>
                <w:kern w:val="0"/>
                <w:szCs w:val="21"/>
              </w:rPr>
              <w:t>劳动观念，养成良好</w:t>
            </w:r>
            <w:r>
              <w:rPr>
                <w:rFonts w:ascii="宋体" w:hAnsi="宋体" w:cs="宋体"/>
                <w:kern w:val="0"/>
                <w:szCs w:val="21"/>
              </w:rPr>
              <w:t>的</w:t>
            </w:r>
            <w:r>
              <w:rPr>
                <w:rFonts w:ascii="宋体" w:hAnsi="宋体" w:cs="宋体" w:hint="eastAsia"/>
                <w:kern w:val="0"/>
                <w:szCs w:val="21"/>
              </w:rPr>
              <w:t xml:space="preserve">劳动习惯，熟练掌握一定劳动技能，学会日常生活自理，主动分担家务，积极参加校内外公益劳动，感知劳动乐趣,体会到劳动光荣。                                                              C63.加强学生生活实践、劳动技术和职业体验教育,使残疾学生逐步养成认真负责、吃苦耐劳的品质和职业意识，理解劳动创造价值，具有劳动自立意识和主动服务他人、服务社会的情怀。                                                                              C64.劳动教育课每周不少于1课时，对学生每天课外校外劳动时间作出规定，发挥家庭和社区在劳动教育中的作用，定期组织开展学生生活技能展示活动，吸引残疾学生积极参与。                                </w:t>
            </w:r>
          </w:p>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C65.帮助残疾学生每年学会1至2项生活技能，参加家务劳动和掌握生活技能的情况记入学生综合素质档案。                                                       </w:t>
            </w:r>
          </w:p>
        </w:tc>
        <w:tc>
          <w:tcPr>
            <w:tcW w:w="1985" w:type="dxa"/>
            <w:vAlign w:val="center"/>
          </w:tcPr>
          <w:p w:rsidR="008A2BF6" w:rsidRDefault="008A2BF6" w:rsidP="00CA46D7">
            <w:pPr>
              <w:widowControl/>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1259"/>
        </w:trPr>
        <w:tc>
          <w:tcPr>
            <w:tcW w:w="1665" w:type="dxa"/>
            <w:vMerge w:val="restart"/>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A7.特色创新</w:t>
            </w: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B24.特色</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C66.注重随班就读课程和活动的开发，形成具有区域或学校特色的随班就读课程和活动资源，以及符合残疾学生特点的教育教学模式，并在一定区域内推广。        </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r w:rsidR="008A2BF6" w:rsidTr="00CA46D7">
        <w:trPr>
          <w:trHeight w:val="1120"/>
        </w:trPr>
        <w:tc>
          <w:tcPr>
            <w:tcW w:w="1665" w:type="dxa"/>
            <w:vMerge/>
            <w:vAlign w:val="center"/>
          </w:tcPr>
          <w:p w:rsidR="008A2BF6" w:rsidRDefault="008A2BF6" w:rsidP="00CA46D7">
            <w:pPr>
              <w:widowControl/>
              <w:jc w:val="left"/>
              <w:rPr>
                <w:rFonts w:ascii="宋体" w:hAnsi="宋体" w:cs="宋体"/>
                <w:kern w:val="0"/>
                <w:szCs w:val="21"/>
              </w:rPr>
            </w:pPr>
          </w:p>
        </w:tc>
        <w:tc>
          <w:tcPr>
            <w:tcW w:w="1559"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B25.创新</w:t>
            </w:r>
          </w:p>
        </w:tc>
        <w:tc>
          <w:tcPr>
            <w:tcW w:w="7654"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C67.注重随班就读教学的改革与创新，形成具有创新价值的教学成果。                                                                      C68.注重随班就读的管理体制、运行机制、考核评价等方面改革创新，成效显著。</w:t>
            </w:r>
          </w:p>
        </w:tc>
        <w:tc>
          <w:tcPr>
            <w:tcW w:w="1985" w:type="dxa"/>
            <w:vAlign w:val="center"/>
          </w:tcPr>
          <w:p w:rsidR="008A2BF6" w:rsidRDefault="008A2BF6" w:rsidP="00CA46D7">
            <w:pPr>
              <w:widowControl/>
              <w:jc w:val="left"/>
              <w:rPr>
                <w:rFonts w:ascii="宋体" w:hAnsi="宋体" w:cs="宋体" w:hint="eastAsia"/>
                <w:kern w:val="0"/>
                <w:szCs w:val="21"/>
              </w:rPr>
            </w:pPr>
            <w:r>
              <w:rPr>
                <w:rFonts w:ascii="宋体" w:hAnsi="宋体" w:cs="宋体" w:hint="eastAsia"/>
                <w:kern w:val="0"/>
                <w:szCs w:val="21"/>
              </w:rPr>
              <w:t xml:space="preserve">　</w:t>
            </w:r>
          </w:p>
        </w:tc>
      </w:tr>
    </w:tbl>
    <w:p w:rsidR="002F0DC3" w:rsidRPr="008A2BF6" w:rsidRDefault="002F0DC3">
      <w:bookmarkStart w:id="0" w:name="_GoBack"/>
      <w:bookmarkEnd w:id="0"/>
    </w:p>
    <w:sectPr w:rsidR="002F0DC3" w:rsidRPr="008A2BF6" w:rsidSect="008A2BF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36D" w:rsidRDefault="0036336D" w:rsidP="008A2BF6">
      <w:r>
        <w:separator/>
      </w:r>
    </w:p>
  </w:endnote>
  <w:endnote w:type="continuationSeparator" w:id="0">
    <w:p w:rsidR="0036336D" w:rsidRDefault="0036336D" w:rsidP="008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36D" w:rsidRDefault="0036336D" w:rsidP="008A2BF6">
      <w:r>
        <w:separator/>
      </w:r>
    </w:p>
  </w:footnote>
  <w:footnote w:type="continuationSeparator" w:id="0">
    <w:p w:rsidR="0036336D" w:rsidRDefault="0036336D" w:rsidP="008A2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B2"/>
    <w:rsid w:val="002F0DC3"/>
    <w:rsid w:val="0036336D"/>
    <w:rsid w:val="004727B2"/>
    <w:rsid w:val="008A2B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90AA49-6121-4EE1-B5C1-034CFC5F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2BF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A2BF6"/>
    <w:rPr>
      <w:sz w:val="18"/>
      <w:szCs w:val="18"/>
    </w:rPr>
  </w:style>
  <w:style w:type="paragraph" w:styleId="a5">
    <w:name w:val="footer"/>
    <w:basedOn w:val="a"/>
    <w:link w:val="a6"/>
    <w:uiPriority w:val="99"/>
    <w:unhideWhenUsed/>
    <w:rsid w:val="008A2BF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A2B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1150</Words>
  <Characters>6555</Characters>
  <Application>Microsoft Office Word</Application>
  <DocSecurity>0</DocSecurity>
  <Lines>54</Lines>
  <Paragraphs>15</Paragraphs>
  <ScaleCrop>false</ScaleCrop>
  <Company>神州网信技术有限公司</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2020-12-01T02:38:00Z</dcterms:created>
  <dcterms:modified xsi:type="dcterms:W3CDTF">2020-12-01T02:38:00Z</dcterms:modified>
</cp:coreProperties>
</file>