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附件3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  <w:t>首批省级中小学生研学营地名单</w:t>
      </w:r>
    </w:p>
    <w:bookmarkEnd w:id="0"/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15044" w:type="dxa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302"/>
        <w:gridCol w:w="4725"/>
        <w:gridCol w:w="3975"/>
        <w:gridCol w:w="4215"/>
      </w:tblGrid>
      <w:tr>
        <w:trPr>
          <w:trHeight w:val="30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所属市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营地名称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板块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淄博师范高等专科学校优秀传统文化艺术研学营地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淄博市淄川区唐骏欧铃路99号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荣成市综合实践活动实验学校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劳动教育板块,海洋教育板块,国情教育板块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荣成市荣达路518号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840FA"/>
    <w:rsid w:val="6D68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2023-08-29T01:53:00Z</dcterms:created>
  <dc:creator>z</dc:creator>
  <cp:lastModifiedBy>z</cp:lastModifiedBy>
  <dcterms:modified xsi:type="dcterms:W3CDTF">2023-08-29T01:54:11Z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