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DB4C4" w14:textId="6F5DAD3B" w:rsidR="00745699" w:rsidRDefault="00745699" w:rsidP="00745699">
      <w:pPr>
        <w:spacing w:line="220" w:lineRule="atLeast"/>
        <w:jc w:val="center"/>
        <w:rPr>
          <w:rFonts w:ascii="黑体" w:eastAsia="黑体" w:hAnsi="黑体"/>
          <w:sz w:val="36"/>
          <w:szCs w:val="36"/>
        </w:rPr>
      </w:pPr>
      <w:r w:rsidRPr="00745699">
        <w:rPr>
          <w:rFonts w:ascii="黑体" w:eastAsia="黑体" w:hAnsi="黑体" w:hint="eastAsia"/>
          <w:sz w:val="36"/>
          <w:szCs w:val="36"/>
        </w:rPr>
        <w:t>潍坊工程职业学院</w:t>
      </w:r>
      <w:r w:rsidR="00D514E6" w:rsidRPr="00745699">
        <w:rPr>
          <w:rFonts w:ascii="黑体" w:eastAsia="黑体" w:hAnsi="黑体" w:hint="eastAsia"/>
          <w:sz w:val="36"/>
          <w:szCs w:val="36"/>
        </w:rPr>
        <w:t>2020年</w:t>
      </w:r>
    </w:p>
    <w:p w14:paraId="1CDC83CB" w14:textId="385FF58E" w:rsidR="00745699" w:rsidRPr="00745699" w:rsidRDefault="00745699" w:rsidP="00745699">
      <w:pPr>
        <w:spacing w:line="220" w:lineRule="atLeast"/>
        <w:jc w:val="center"/>
        <w:rPr>
          <w:rFonts w:ascii="黑体" w:eastAsia="黑体" w:hAnsi="黑体"/>
          <w:sz w:val="36"/>
          <w:szCs w:val="36"/>
        </w:rPr>
      </w:pPr>
      <w:r w:rsidRPr="00745699">
        <w:rPr>
          <w:rFonts w:ascii="黑体" w:eastAsia="黑体" w:hAnsi="黑体" w:hint="eastAsia"/>
          <w:sz w:val="36"/>
          <w:szCs w:val="36"/>
        </w:rPr>
        <w:t>高职（专科）单独招生</w:t>
      </w:r>
      <w:r w:rsidR="00D514E6">
        <w:rPr>
          <w:rFonts w:ascii="黑体" w:eastAsia="黑体" w:hAnsi="黑体" w:hint="eastAsia"/>
          <w:sz w:val="36"/>
          <w:szCs w:val="36"/>
        </w:rPr>
        <w:t>和</w:t>
      </w:r>
      <w:r w:rsidRPr="00745699">
        <w:rPr>
          <w:rFonts w:ascii="黑体" w:eastAsia="黑体" w:hAnsi="黑体" w:hint="eastAsia"/>
          <w:sz w:val="36"/>
          <w:szCs w:val="36"/>
        </w:rPr>
        <w:t>综合评价招生章程</w:t>
      </w:r>
    </w:p>
    <w:p w14:paraId="52B8CC40" w14:textId="77777777" w:rsidR="00745699" w:rsidRPr="00745699" w:rsidRDefault="00745699" w:rsidP="00745699">
      <w:pPr>
        <w:spacing w:line="220" w:lineRule="atLeast"/>
        <w:jc w:val="center"/>
        <w:rPr>
          <w:rFonts w:ascii="仿宋" w:eastAsia="仿宋" w:hAnsi="仿宋"/>
          <w:b/>
          <w:sz w:val="28"/>
          <w:szCs w:val="28"/>
        </w:rPr>
      </w:pPr>
      <w:r w:rsidRPr="00745699">
        <w:rPr>
          <w:rFonts w:ascii="仿宋" w:eastAsia="仿宋" w:hAnsi="仿宋" w:hint="eastAsia"/>
          <w:b/>
          <w:sz w:val="28"/>
          <w:szCs w:val="28"/>
        </w:rPr>
        <w:t>第一章　总则</w:t>
      </w:r>
    </w:p>
    <w:p w14:paraId="1680945C"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为保证潍坊工程职业学院</w:t>
      </w:r>
      <w:r w:rsidR="005F4E5A">
        <w:rPr>
          <w:rFonts w:ascii="仿宋" w:eastAsia="仿宋" w:hAnsi="仿宋" w:hint="eastAsia"/>
          <w:sz w:val="28"/>
          <w:szCs w:val="28"/>
        </w:rPr>
        <w:t>2020</w:t>
      </w:r>
      <w:r w:rsidRPr="00745699">
        <w:rPr>
          <w:rFonts w:ascii="仿宋" w:eastAsia="仿宋" w:hAnsi="仿宋" w:hint="eastAsia"/>
          <w:sz w:val="28"/>
          <w:szCs w:val="28"/>
        </w:rPr>
        <w:t>年单独招生、综合评价招生工作的顺利进行，维护学院和考生合法权益，根据《</w:t>
      </w:r>
      <w:r w:rsidR="005F4E5A" w:rsidRPr="005F4E5A">
        <w:rPr>
          <w:rFonts w:ascii="仿宋" w:eastAsia="仿宋" w:hAnsi="仿宋"/>
          <w:sz w:val="28"/>
          <w:szCs w:val="28"/>
        </w:rPr>
        <w:t>山东省教育厅关于做好 2020 年高职（专科）单独招生和综合评价招生工作的通知</w:t>
      </w:r>
      <w:r w:rsidRPr="00745699">
        <w:rPr>
          <w:rFonts w:ascii="仿宋" w:eastAsia="仿宋" w:hAnsi="仿宋" w:hint="eastAsia"/>
          <w:sz w:val="28"/>
          <w:szCs w:val="28"/>
        </w:rPr>
        <w:t xml:space="preserve">》要求，结合潍坊工程职业学院招生工作的具体情况，制定本章程。 </w:t>
      </w:r>
    </w:p>
    <w:p w14:paraId="5DC8507B"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第一条</w:t>
      </w:r>
      <w:r w:rsidRPr="00745699">
        <w:rPr>
          <w:rFonts w:ascii="仿宋" w:eastAsia="仿宋" w:hAnsi="仿宋" w:hint="eastAsia"/>
          <w:sz w:val="28"/>
          <w:szCs w:val="28"/>
        </w:rPr>
        <w:t xml:space="preserve"> 本章程适用于潍坊工程职业学院单独招生、综合评价招生工作。 </w:t>
      </w:r>
    </w:p>
    <w:p w14:paraId="68C46E53"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第二条</w:t>
      </w:r>
      <w:r w:rsidRPr="00745699">
        <w:rPr>
          <w:rFonts w:ascii="仿宋" w:eastAsia="仿宋" w:hAnsi="仿宋" w:hint="eastAsia"/>
          <w:sz w:val="28"/>
          <w:szCs w:val="28"/>
        </w:rPr>
        <w:t xml:space="preserve"> 潍坊工程职业学院单独招生、综合评价招生工作贯彻“公平竞争、公正选拔、公开程序、德智体美</w:t>
      </w:r>
      <w:r w:rsidR="00244AFE">
        <w:rPr>
          <w:rFonts w:ascii="仿宋" w:eastAsia="仿宋" w:hAnsi="仿宋" w:hint="eastAsia"/>
          <w:sz w:val="28"/>
          <w:szCs w:val="28"/>
        </w:rPr>
        <w:t>劳</w:t>
      </w:r>
      <w:r w:rsidRPr="00745699">
        <w:rPr>
          <w:rFonts w:ascii="仿宋" w:eastAsia="仿宋" w:hAnsi="仿宋" w:hint="eastAsia"/>
          <w:sz w:val="28"/>
          <w:szCs w:val="28"/>
        </w:rPr>
        <w:t xml:space="preserve">全面考核、综合评价、择优录取”的原则。 </w:t>
      </w:r>
    </w:p>
    <w:p w14:paraId="52C958B8"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第三条</w:t>
      </w:r>
      <w:r w:rsidRPr="00745699">
        <w:rPr>
          <w:rFonts w:ascii="仿宋" w:eastAsia="仿宋" w:hAnsi="仿宋" w:hint="eastAsia"/>
          <w:sz w:val="28"/>
          <w:szCs w:val="28"/>
        </w:rPr>
        <w:t xml:space="preserve"> 潍坊工程职业学院单独招生、综合评价招生工作接受纪检监察部门、新闻媒体、考生及其家长和社会各界的监督。 </w:t>
      </w:r>
    </w:p>
    <w:p w14:paraId="115D5A45" w14:textId="77777777" w:rsidR="00745699" w:rsidRPr="00745699" w:rsidRDefault="00745699" w:rsidP="00745699">
      <w:pPr>
        <w:spacing w:line="220" w:lineRule="atLeast"/>
        <w:jc w:val="center"/>
        <w:rPr>
          <w:rFonts w:ascii="仿宋" w:eastAsia="仿宋" w:hAnsi="仿宋"/>
          <w:b/>
          <w:sz w:val="28"/>
          <w:szCs w:val="28"/>
        </w:rPr>
      </w:pPr>
      <w:r w:rsidRPr="00745699">
        <w:rPr>
          <w:rFonts w:ascii="仿宋" w:eastAsia="仿宋" w:hAnsi="仿宋" w:hint="eastAsia"/>
          <w:b/>
          <w:sz w:val="28"/>
          <w:szCs w:val="28"/>
        </w:rPr>
        <w:t>第二章　学院概况</w:t>
      </w:r>
    </w:p>
    <w:p w14:paraId="455CD139"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第四条</w:t>
      </w:r>
      <w:r w:rsidRPr="00745699">
        <w:rPr>
          <w:rFonts w:ascii="仿宋" w:eastAsia="仿宋" w:hAnsi="仿宋" w:hint="eastAsia"/>
          <w:sz w:val="28"/>
          <w:szCs w:val="28"/>
        </w:rPr>
        <w:t xml:space="preserve"> 学院全称：潍坊工程职业学院  学院代码：14379</w:t>
      </w:r>
    </w:p>
    <w:p w14:paraId="14D34E7A"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第五条</w:t>
      </w:r>
      <w:r w:rsidRPr="00745699">
        <w:rPr>
          <w:rFonts w:ascii="仿宋" w:eastAsia="仿宋" w:hAnsi="仿宋" w:hint="eastAsia"/>
          <w:sz w:val="28"/>
          <w:szCs w:val="28"/>
        </w:rPr>
        <w:t xml:space="preserve"> 学院地址：山东省青州市云门山南路8979号</w:t>
      </w:r>
      <w:r w:rsidR="005F4E5A">
        <w:rPr>
          <w:rFonts w:ascii="仿宋" w:eastAsia="仿宋" w:hAnsi="仿宋" w:hint="eastAsia"/>
          <w:sz w:val="28"/>
          <w:szCs w:val="28"/>
        </w:rPr>
        <w:t xml:space="preserve">  </w:t>
      </w:r>
      <w:r w:rsidRPr="00745699">
        <w:rPr>
          <w:rFonts w:ascii="仿宋" w:eastAsia="仿宋" w:hAnsi="仿宋" w:hint="eastAsia"/>
          <w:sz w:val="28"/>
          <w:szCs w:val="28"/>
        </w:rPr>
        <w:t>邮编：262500</w:t>
      </w:r>
    </w:p>
    <w:p w14:paraId="09765ED6"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第六条</w:t>
      </w:r>
      <w:r w:rsidRPr="00745699">
        <w:rPr>
          <w:rFonts w:ascii="仿宋" w:eastAsia="仿宋" w:hAnsi="仿宋" w:hint="eastAsia"/>
          <w:sz w:val="28"/>
          <w:szCs w:val="28"/>
        </w:rPr>
        <w:t xml:space="preserve"> 学院办学层次及类型：专科</w:t>
      </w:r>
      <w:r w:rsidR="005F4E5A">
        <w:rPr>
          <w:rFonts w:ascii="仿宋" w:eastAsia="仿宋" w:hAnsi="仿宋" w:hint="eastAsia"/>
          <w:sz w:val="28"/>
          <w:szCs w:val="28"/>
        </w:rPr>
        <w:t xml:space="preserve">  </w:t>
      </w:r>
      <w:r w:rsidRPr="00745699">
        <w:rPr>
          <w:rFonts w:ascii="仿宋" w:eastAsia="仿宋" w:hAnsi="仿宋" w:hint="eastAsia"/>
          <w:sz w:val="28"/>
          <w:szCs w:val="28"/>
        </w:rPr>
        <w:t>公办普通高等</w:t>
      </w:r>
      <w:r w:rsidR="005F4E5A">
        <w:rPr>
          <w:rFonts w:ascii="仿宋" w:eastAsia="仿宋" w:hAnsi="仿宋" w:hint="eastAsia"/>
          <w:sz w:val="28"/>
          <w:szCs w:val="28"/>
        </w:rPr>
        <w:t>学校</w:t>
      </w:r>
    </w:p>
    <w:p w14:paraId="1D20FA48"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第七条</w:t>
      </w:r>
      <w:r w:rsidRPr="00745699">
        <w:rPr>
          <w:rFonts w:ascii="仿宋" w:eastAsia="仿宋" w:hAnsi="仿宋" w:hint="eastAsia"/>
          <w:sz w:val="28"/>
          <w:szCs w:val="28"/>
        </w:rPr>
        <w:t xml:space="preserve"> 学院基本情况：</w:t>
      </w:r>
    </w:p>
    <w:p w14:paraId="152E5B06" w14:textId="6A8DE4B4"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学院是</w:t>
      </w:r>
      <w:r w:rsidR="00010A7B">
        <w:rPr>
          <w:rFonts w:ascii="仿宋" w:eastAsia="仿宋" w:hAnsi="仿宋" w:hint="eastAsia"/>
          <w:sz w:val="28"/>
          <w:szCs w:val="28"/>
        </w:rPr>
        <w:t>公</w:t>
      </w:r>
      <w:r w:rsidR="005F4E5A" w:rsidRPr="005F4E5A">
        <w:rPr>
          <w:rFonts w:ascii="仿宋" w:eastAsia="仿宋" w:hAnsi="仿宋" w:hint="eastAsia"/>
          <w:sz w:val="28"/>
          <w:szCs w:val="28"/>
        </w:rPr>
        <w:t>办全日制普通高等专科学校</w:t>
      </w:r>
      <w:r w:rsidRPr="00745699">
        <w:rPr>
          <w:rFonts w:ascii="仿宋" w:eastAsia="仿宋" w:hAnsi="仿宋" w:hint="eastAsia"/>
          <w:sz w:val="28"/>
          <w:szCs w:val="28"/>
        </w:rPr>
        <w:t>，始于1881年英国人创办</w:t>
      </w:r>
      <w:proofErr w:type="gramStart"/>
      <w:r w:rsidRPr="00745699">
        <w:rPr>
          <w:rFonts w:ascii="仿宋" w:eastAsia="仿宋" w:hAnsi="仿宋" w:hint="eastAsia"/>
          <w:sz w:val="28"/>
          <w:szCs w:val="28"/>
        </w:rPr>
        <w:t>的培真书院</w:t>
      </w:r>
      <w:proofErr w:type="gramEnd"/>
      <w:r w:rsidRPr="00745699">
        <w:rPr>
          <w:rFonts w:ascii="仿宋" w:eastAsia="仿宋" w:hAnsi="仿宋" w:hint="eastAsia"/>
          <w:sz w:val="28"/>
          <w:szCs w:val="28"/>
        </w:rPr>
        <w:t>，1998年开始举办高等职业教育至今。现设有青州云门、玲珑、凤凰和潍坊金马、卧龙共五个校区，占地面积</w:t>
      </w:r>
      <w:r w:rsidR="00D514E6">
        <w:rPr>
          <w:rFonts w:ascii="仿宋" w:eastAsia="仿宋" w:hAnsi="仿宋"/>
          <w:sz w:val="28"/>
          <w:szCs w:val="28"/>
        </w:rPr>
        <w:t>1416</w:t>
      </w:r>
      <w:r w:rsidRPr="00745699">
        <w:rPr>
          <w:rFonts w:ascii="仿宋" w:eastAsia="仿宋" w:hAnsi="仿宋" w:hint="eastAsia"/>
          <w:sz w:val="28"/>
          <w:szCs w:val="28"/>
        </w:rPr>
        <w:t>亩，有16个教学系（院、部）。学院现开设50个普通高职专业，在校生总数</w:t>
      </w:r>
      <w:r w:rsidR="00D514E6">
        <w:rPr>
          <w:rFonts w:ascii="仿宋" w:eastAsia="仿宋" w:hAnsi="仿宋"/>
          <w:sz w:val="28"/>
          <w:szCs w:val="28"/>
        </w:rPr>
        <w:t>15067</w:t>
      </w:r>
      <w:r w:rsidRPr="00745699">
        <w:rPr>
          <w:rFonts w:ascii="仿宋" w:eastAsia="仿宋" w:hAnsi="仿宋" w:hint="eastAsia"/>
          <w:sz w:val="28"/>
          <w:szCs w:val="28"/>
        </w:rPr>
        <w:t>余人。是全国定向培养士官院校、全国高职院校创新创业教育先进单位、山东省优质高等职业院校、山东省技能型人才培养特色名校、山东省人才培养工作水平评估优秀院校、山东省首批举办高等职业教育的院校、山东省现代学徒制试点院校、山东省教育信息化试点单位，潍坊市文明校园。</w:t>
      </w:r>
    </w:p>
    <w:p w14:paraId="2E66B7DE" w14:textId="608BB76A"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lastRenderedPageBreak/>
        <w:t>学院现有专任教师</w:t>
      </w:r>
      <w:r w:rsidR="00D514E6">
        <w:rPr>
          <w:rFonts w:ascii="仿宋" w:eastAsia="仿宋" w:hAnsi="仿宋"/>
          <w:sz w:val="28"/>
          <w:szCs w:val="28"/>
        </w:rPr>
        <w:t>541</w:t>
      </w:r>
      <w:r w:rsidRPr="00745699">
        <w:rPr>
          <w:rFonts w:ascii="仿宋" w:eastAsia="仿宋" w:hAnsi="仿宋" w:hint="eastAsia"/>
          <w:sz w:val="28"/>
          <w:szCs w:val="28"/>
        </w:rPr>
        <w:t>人，其中硕士、博士学位人数达53%，双</w:t>
      </w:r>
      <w:proofErr w:type="gramStart"/>
      <w:r w:rsidRPr="00745699">
        <w:rPr>
          <w:rFonts w:ascii="仿宋" w:eastAsia="仿宋" w:hAnsi="仿宋" w:hint="eastAsia"/>
          <w:sz w:val="28"/>
          <w:szCs w:val="28"/>
        </w:rPr>
        <w:t>师素质</w:t>
      </w:r>
      <w:proofErr w:type="gramEnd"/>
      <w:r w:rsidRPr="00745699">
        <w:rPr>
          <w:rFonts w:ascii="仿宋" w:eastAsia="仿宋" w:hAnsi="仿宋" w:hint="eastAsia"/>
          <w:sz w:val="28"/>
          <w:szCs w:val="28"/>
        </w:rPr>
        <w:t>比例达92%。聘请550余名行业企业技术骨干、能工巧匠任兼职教师。有省级教学团队7个，省级教学名师和省级优秀教师14人，拥有3个国家级骨干专业、2个国家级重点专业、2个中央财政支持的职业教育实训基地、2个国家级生产性实训基地、、7个省级特色专业、9个山东省人才培养特色名校重点专业、2个省级品牌专业群、4个山东省优质高职院校一流专业群、15个市级特色品牌（重点）专业、8个潍坊市重点实验室（工程技术中心）、53门省级精品（特色）课程、18门省级精品资源共享课程。学院有校内外实训基地410多个，其中美国卡特彼勒培训中心等“校中厂”3个，山东亚泰机械有限公司现代</w:t>
      </w:r>
      <w:proofErr w:type="gramStart"/>
      <w:r w:rsidRPr="00745699">
        <w:rPr>
          <w:rFonts w:ascii="仿宋" w:eastAsia="仿宋" w:hAnsi="仿宋" w:hint="eastAsia"/>
          <w:sz w:val="28"/>
          <w:szCs w:val="28"/>
        </w:rPr>
        <w:t>学徒制实训</w:t>
      </w:r>
      <w:proofErr w:type="gramEnd"/>
      <w:r w:rsidRPr="00745699">
        <w:rPr>
          <w:rFonts w:ascii="仿宋" w:eastAsia="仿宋" w:hAnsi="仿宋" w:hint="eastAsia"/>
          <w:sz w:val="28"/>
          <w:szCs w:val="28"/>
        </w:rPr>
        <w:t>中心等“厂中校”2个。</w:t>
      </w:r>
    </w:p>
    <w:p w14:paraId="35A88C73" w14:textId="77777777" w:rsidR="00745699" w:rsidRPr="00745699" w:rsidRDefault="00745699" w:rsidP="00745699">
      <w:pPr>
        <w:spacing w:line="220" w:lineRule="atLeast"/>
        <w:jc w:val="center"/>
        <w:rPr>
          <w:rFonts w:ascii="仿宋" w:eastAsia="仿宋" w:hAnsi="仿宋"/>
          <w:b/>
          <w:sz w:val="28"/>
          <w:szCs w:val="28"/>
        </w:rPr>
      </w:pPr>
      <w:r w:rsidRPr="00745699">
        <w:rPr>
          <w:rFonts w:ascii="仿宋" w:eastAsia="仿宋" w:hAnsi="仿宋" w:hint="eastAsia"/>
          <w:b/>
          <w:sz w:val="28"/>
          <w:szCs w:val="28"/>
        </w:rPr>
        <w:t>第三章  组织机构及监督机制</w:t>
      </w:r>
    </w:p>
    <w:p w14:paraId="1E20F896"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第八条</w:t>
      </w:r>
      <w:r w:rsidRPr="00745699">
        <w:rPr>
          <w:rFonts w:ascii="仿宋" w:eastAsia="仿宋" w:hAnsi="仿宋" w:hint="eastAsia"/>
          <w:sz w:val="28"/>
          <w:szCs w:val="28"/>
        </w:rPr>
        <w:t xml:space="preserve"> </w:t>
      </w:r>
      <w:r w:rsidRPr="00900A6D">
        <w:rPr>
          <w:rFonts w:ascii="仿宋" w:eastAsia="仿宋" w:hAnsi="仿宋" w:hint="eastAsia"/>
          <w:sz w:val="28"/>
          <w:szCs w:val="28"/>
        </w:rPr>
        <w:t>潍坊工程职业学院成立以院长为组长的招生工作领导小组。领导小组负责制定招生政策和招生计划，讨论决定招生工作重大事宜。</w:t>
      </w:r>
    </w:p>
    <w:p w14:paraId="71ED600A" w14:textId="77777777" w:rsid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第九条</w:t>
      </w:r>
      <w:r w:rsidRPr="00745699">
        <w:rPr>
          <w:rFonts w:ascii="仿宋" w:eastAsia="仿宋" w:hAnsi="仿宋" w:hint="eastAsia"/>
          <w:sz w:val="28"/>
          <w:szCs w:val="28"/>
        </w:rPr>
        <w:t xml:space="preserve"> 潍坊工程职业学院招生就业处是组织和实施招生及其相关工作的常设机构。</w:t>
      </w:r>
    </w:p>
    <w:p w14:paraId="3A8A5FC3"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第十条</w:t>
      </w:r>
      <w:r w:rsidRPr="00745699">
        <w:rPr>
          <w:rFonts w:ascii="仿宋" w:eastAsia="仿宋" w:hAnsi="仿宋" w:hint="eastAsia"/>
          <w:sz w:val="28"/>
          <w:szCs w:val="28"/>
        </w:rPr>
        <w:t xml:space="preserve"> 潍坊工程职业学院纪委监察审计处负责对招生工作实施监督。</w:t>
      </w:r>
    </w:p>
    <w:p w14:paraId="698886B1"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第十一条</w:t>
      </w:r>
      <w:r w:rsidRPr="00745699">
        <w:rPr>
          <w:rFonts w:ascii="仿宋" w:eastAsia="仿宋" w:hAnsi="仿宋" w:hint="eastAsia"/>
          <w:sz w:val="28"/>
          <w:szCs w:val="28"/>
        </w:rPr>
        <w:t xml:space="preserve"> 为保证单独招生工作公平公正，学院的单独招生、综合评价招生工作及时向社会公布，接受监督。</w:t>
      </w:r>
    </w:p>
    <w:p w14:paraId="35A41FC0"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第十二条</w:t>
      </w:r>
      <w:r w:rsidRPr="00745699">
        <w:rPr>
          <w:rFonts w:ascii="仿宋" w:eastAsia="仿宋" w:hAnsi="仿宋" w:hint="eastAsia"/>
          <w:sz w:val="28"/>
          <w:szCs w:val="28"/>
        </w:rPr>
        <w:t xml:space="preserve"> 考生本人应本着诚信的原则参加我院的单独招生、综合评价招生，提供的材料必须真实。如有作假，一经查实，取消其录取资格。</w:t>
      </w:r>
    </w:p>
    <w:p w14:paraId="7462CE5B"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第十三条</w:t>
      </w:r>
      <w:r w:rsidRPr="00745699">
        <w:rPr>
          <w:rFonts w:ascii="仿宋" w:eastAsia="仿宋" w:hAnsi="仿宋" w:hint="eastAsia"/>
          <w:sz w:val="28"/>
          <w:szCs w:val="28"/>
        </w:rPr>
        <w:t xml:space="preserve"> 凡在单独招生、综合评价招生中违规的考生及工作人员，按教育部令第33号《国家教育考试违规处理办法》处理。考生的违规情况将报山东省教育招生考试院，记入高考诚信档案。</w:t>
      </w:r>
    </w:p>
    <w:p w14:paraId="0D936F73" w14:textId="77777777" w:rsidR="00745699" w:rsidRPr="00745699" w:rsidRDefault="00745699" w:rsidP="00745699">
      <w:pPr>
        <w:spacing w:line="220" w:lineRule="atLeast"/>
        <w:jc w:val="center"/>
        <w:rPr>
          <w:rFonts w:ascii="仿宋" w:eastAsia="仿宋" w:hAnsi="仿宋"/>
          <w:b/>
          <w:sz w:val="28"/>
          <w:szCs w:val="28"/>
        </w:rPr>
      </w:pPr>
      <w:r w:rsidRPr="00745699">
        <w:rPr>
          <w:rFonts w:ascii="仿宋" w:eastAsia="仿宋" w:hAnsi="仿宋" w:hint="eastAsia"/>
          <w:b/>
          <w:sz w:val="28"/>
          <w:szCs w:val="28"/>
        </w:rPr>
        <w:t>第四章  招生专业和招生计划</w:t>
      </w:r>
    </w:p>
    <w:p w14:paraId="6C2741F3" w14:textId="77777777" w:rsid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第十四条</w:t>
      </w:r>
      <w:r w:rsidRPr="00745699">
        <w:rPr>
          <w:rFonts w:ascii="仿宋" w:eastAsia="仿宋" w:hAnsi="仿宋" w:hint="eastAsia"/>
          <w:sz w:val="28"/>
          <w:szCs w:val="28"/>
        </w:rPr>
        <w:t xml:space="preserve"> 招生计划2400人，其中单独招生1600人（含退役军人60人</w:t>
      </w:r>
      <w:r w:rsidR="00280FE3">
        <w:rPr>
          <w:rFonts w:ascii="仿宋" w:eastAsia="仿宋" w:hAnsi="仿宋" w:hint="eastAsia"/>
          <w:sz w:val="28"/>
          <w:szCs w:val="28"/>
        </w:rPr>
        <w:t>，</w:t>
      </w:r>
      <w:r w:rsidR="00280FE3" w:rsidRPr="00CC4F02">
        <w:rPr>
          <w:rFonts w:ascii="仿宋" w:eastAsia="仿宋" w:hAnsi="仿宋"/>
          <w:sz w:val="28"/>
          <w:szCs w:val="28"/>
        </w:rPr>
        <w:t>下岗失业人员、农民工、农民、在岗职工等</w:t>
      </w:r>
      <w:r w:rsidR="00280FE3">
        <w:rPr>
          <w:rFonts w:ascii="仿宋" w:eastAsia="仿宋" w:hAnsi="仿宋" w:hint="eastAsia"/>
          <w:sz w:val="28"/>
          <w:szCs w:val="28"/>
        </w:rPr>
        <w:t>50人</w:t>
      </w:r>
      <w:r w:rsidRPr="00745699">
        <w:rPr>
          <w:rFonts w:ascii="仿宋" w:eastAsia="仿宋" w:hAnsi="仿宋" w:hint="eastAsia"/>
          <w:sz w:val="28"/>
          <w:szCs w:val="28"/>
        </w:rPr>
        <w:t>），综合评价招生800人。具体招生专业及计划见下表：</w:t>
      </w:r>
    </w:p>
    <w:p w14:paraId="391A09CE" w14:textId="77777777" w:rsidR="008803AA" w:rsidRPr="00745699" w:rsidRDefault="008803AA" w:rsidP="008803AA">
      <w:pPr>
        <w:spacing w:line="220" w:lineRule="atLeast"/>
        <w:ind w:firstLineChars="200" w:firstLine="560"/>
        <w:rPr>
          <w:rFonts w:ascii="仿宋" w:eastAsia="仿宋" w:hAnsi="仿宋"/>
          <w:sz w:val="28"/>
          <w:szCs w:val="28"/>
        </w:rPr>
      </w:pPr>
    </w:p>
    <w:tbl>
      <w:tblPr>
        <w:tblW w:w="10065" w:type="dxa"/>
        <w:tblInd w:w="-601" w:type="dxa"/>
        <w:tblLook w:val="04A0" w:firstRow="1" w:lastRow="0" w:firstColumn="1" w:lastColumn="0" w:noHBand="0" w:noVBand="1"/>
      </w:tblPr>
      <w:tblGrid>
        <w:gridCol w:w="4678"/>
        <w:gridCol w:w="993"/>
        <w:gridCol w:w="850"/>
        <w:gridCol w:w="709"/>
        <w:gridCol w:w="930"/>
        <w:gridCol w:w="1196"/>
        <w:gridCol w:w="709"/>
      </w:tblGrid>
      <w:tr w:rsidR="00124BD4" w:rsidRPr="00763DA2" w14:paraId="7A30FEB6" w14:textId="77777777" w:rsidTr="00FB0C7B">
        <w:trPr>
          <w:trHeight w:val="61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6E77F" w14:textId="77777777" w:rsidR="00763DA2" w:rsidRPr="00763DA2" w:rsidRDefault="00763DA2"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lastRenderedPageBreak/>
              <w:t>招生专业</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1BCDCD" w14:textId="77777777" w:rsidR="00763DA2" w:rsidRPr="00763DA2" w:rsidRDefault="00763DA2"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收费标准(元/年）</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14:paraId="7AB30311" w14:textId="77777777" w:rsidR="00763DA2" w:rsidRPr="00763DA2" w:rsidRDefault="00763DA2" w:rsidP="00763DA2">
            <w:pPr>
              <w:adjustRightInd/>
              <w:snapToGrid/>
              <w:spacing w:after="0"/>
              <w:jc w:val="center"/>
              <w:rPr>
                <w:rFonts w:ascii="宋体" w:eastAsia="宋体" w:hAnsi="宋体" w:cs="宋体"/>
                <w:color w:val="000000"/>
                <w:sz w:val="20"/>
                <w:szCs w:val="20"/>
              </w:rPr>
            </w:pPr>
            <w:r w:rsidRPr="00763DA2">
              <w:rPr>
                <w:rFonts w:ascii="宋体" w:eastAsia="宋体" w:hAnsi="宋体" w:cs="宋体" w:hint="eastAsia"/>
                <w:color w:val="000000"/>
                <w:sz w:val="20"/>
                <w:szCs w:val="20"/>
              </w:rPr>
              <w:t>单独招生</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899BF6" w14:textId="77777777" w:rsidR="00763DA2" w:rsidRPr="00763DA2" w:rsidRDefault="00763DA2"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综合评价招生</w:t>
            </w:r>
          </w:p>
        </w:tc>
      </w:tr>
      <w:tr w:rsidR="008803AA" w:rsidRPr="00763DA2" w14:paraId="29692049" w14:textId="77777777" w:rsidTr="007E3F81">
        <w:trPr>
          <w:trHeight w:val="600"/>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44A87DDC" w14:textId="77777777" w:rsidR="008803AA" w:rsidRPr="00763DA2" w:rsidRDefault="008803AA" w:rsidP="00763DA2">
            <w:pPr>
              <w:adjustRightInd/>
              <w:snapToGrid/>
              <w:spacing w:after="0"/>
              <w:rPr>
                <w:rFonts w:ascii="宋体" w:eastAsia="宋体" w:hAnsi="宋体" w:cs="宋体"/>
                <w:color w:val="2E2E2E"/>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EF13093" w14:textId="77777777" w:rsidR="008803AA" w:rsidRPr="00763DA2" w:rsidRDefault="008803AA" w:rsidP="00763DA2">
            <w:pPr>
              <w:adjustRightInd/>
              <w:snapToGrid/>
              <w:spacing w:after="0"/>
              <w:rPr>
                <w:rFonts w:ascii="宋体" w:eastAsia="宋体" w:hAnsi="宋体" w:cs="宋体"/>
                <w:color w:val="2E2E2E"/>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55E12E19" w14:textId="77777777" w:rsidR="008803AA" w:rsidRPr="00763DA2" w:rsidRDefault="008803AA" w:rsidP="00124BD4">
            <w:pPr>
              <w:adjustRightInd/>
              <w:snapToGrid/>
              <w:spacing w:after="0"/>
              <w:jc w:val="center"/>
              <w:rPr>
                <w:rFonts w:ascii="宋体" w:eastAsia="宋体" w:hAnsi="宋体" w:cs="宋体"/>
                <w:color w:val="2E2E2E"/>
                <w:sz w:val="20"/>
                <w:szCs w:val="20"/>
              </w:rPr>
            </w:pPr>
            <w:proofErr w:type="gramStart"/>
            <w:r>
              <w:rPr>
                <w:rFonts w:ascii="宋体" w:eastAsia="宋体" w:hAnsi="宋体" w:cs="宋体" w:hint="eastAsia"/>
                <w:color w:val="2E2E2E"/>
                <w:sz w:val="20"/>
                <w:szCs w:val="20"/>
              </w:rPr>
              <w:t>春考专业</w:t>
            </w:r>
            <w:proofErr w:type="gramEnd"/>
            <w:r w:rsidRPr="00763DA2">
              <w:rPr>
                <w:rFonts w:ascii="宋体" w:eastAsia="宋体" w:hAnsi="宋体" w:cs="宋体" w:hint="eastAsia"/>
                <w:color w:val="2E2E2E"/>
                <w:sz w:val="20"/>
                <w:szCs w:val="20"/>
              </w:rPr>
              <w:t>类别</w:t>
            </w:r>
          </w:p>
        </w:tc>
        <w:tc>
          <w:tcPr>
            <w:tcW w:w="709" w:type="dxa"/>
            <w:tcBorders>
              <w:top w:val="nil"/>
              <w:left w:val="nil"/>
              <w:bottom w:val="single" w:sz="4" w:space="0" w:color="auto"/>
              <w:right w:val="single" w:sz="4" w:space="0" w:color="auto"/>
            </w:tcBorders>
            <w:shd w:val="clear" w:color="auto" w:fill="auto"/>
            <w:vAlign w:val="center"/>
            <w:hideMark/>
          </w:tcPr>
          <w:p w14:paraId="3AB265D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计划</w:t>
            </w:r>
          </w:p>
        </w:tc>
        <w:tc>
          <w:tcPr>
            <w:tcW w:w="930" w:type="dxa"/>
            <w:tcBorders>
              <w:top w:val="nil"/>
              <w:left w:val="nil"/>
              <w:bottom w:val="single" w:sz="4" w:space="0" w:color="auto"/>
              <w:right w:val="single" w:sz="4" w:space="0" w:color="auto"/>
            </w:tcBorders>
            <w:shd w:val="clear" w:color="auto" w:fill="auto"/>
            <w:vAlign w:val="center"/>
            <w:hideMark/>
          </w:tcPr>
          <w:p w14:paraId="68FA1DD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退役军人计划</w:t>
            </w:r>
          </w:p>
        </w:tc>
        <w:tc>
          <w:tcPr>
            <w:tcW w:w="1196" w:type="dxa"/>
            <w:tcBorders>
              <w:top w:val="nil"/>
              <w:left w:val="nil"/>
              <w:bottom w:val="single" w:sz="4" w:space="0" w:color="auto"/>
              <w:right w:val="single" w:sz="4" w:space="0" w:color="auto"/>
            </w:tcBorders>
            <w:shd w:val="clear" w:color="auto" w:fill="auto"/>
            <w:vAlign w:val="center"/>
          </w:tcPr>
          <w:p w14:paraId="5E5752B6" w14:textId="77777777" w:rsidR="008803AA" w:rsidRPr="00763DA2" w:rsidRDefault="007E3F81" w:rsidP="007E3F81">
            <w:pPr>
              <w:adjustRightInd/>
              <w:snapToGrid/>
              <w:spacing w:after="0"/>
              <w:jc w:val="center"/>
              <w:rPr>
                <w:rFonts w:ascii="宋体" w:eastAsia="宋体" w:hAnsi="宋体" w:cs="宋体"/>
                <w:color w:val="2E2E2E"/>
                <w:sz w:val="20"/>
                <w:szCs w:val="20"/>
              </w:rPr>
            </w:pPr>
            <w:r>
              <w:rPr>
                <w:rFonts w:ascii="宋体" w:eastAsia="宋体" w:hAnsi="宋体" w:cs="宋体"/>
                <w:color w:val="2E2E2E"/>
                <w:sz w:val="20"/>
                <w:szCs w:val="20"/>
              </w:rPr>
              <w:t>下岗失业人员、农民工等</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70D0441" w14:textId="77777777" w:rsidR="008803AA" w:rsidRPr="00763DA2" w:rsidRDefault="008803AA" w:rsidP="00763DA2">
            <w:pPr>
              <w:adjustRightInd/>
              <w:snapToGrid/>
              <w:spacing w:after="0"/>
              <w:rPr>
                <w:rFonts w:ascii="宋体" w:eastAsia="宋体" w:hAnsi="宋体" w:cs="宋体"/>
                <w:color w:val="2E2E2E"/>
                <w:sz w:val="20"/>
                <w:szCs w:val="20"/>
              </w:rPr>
            </w:pPr>
          </w:p>
        </w:tc>
      </w:tr>
      <w:tr w:rsidR="008803AA" w:rsidRPr="00763DA2" w14:paraId="00C8E6D9"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1084ED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财务管理</w:t>
            </w:r>
          </w:p>
        </w:tc>
        <w:tc>
          <w:tcPr>
            <w:tcW w:w="993" w:type="dxa"/>
            <w:tcBorders>
              <w:top w:val="nil"/>
              <w:left w:val="nil"/>
              <w:bottom w:val="single" w:sz="4" w:space="0" w:color="auto"/>
              <w:right w:val="single" w:sz="4" w:space="0" w:color="auto"/>
            </w:tcBorders>
            <w:shd w:val="clear" w:color="000000" w:fill="FFFFFF"/>
            <w:noWrap/>
            <w:vAlign w:val="center"/>
            <w:hideMark/>
          </w:tcPr>
          <w:p w14:paraId="76C62C8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noWrap/>
            <w:vAlign w:val="center"/>
            <w:hideMark/>
          </w:tcPr>
          <w:p w14:paraId="2BA82D3D" w14:textId="77777777" w:rsidR="008803AA" w:rsidRPr="00763DA2" w:rsidRDefault="008803AA" w:rsidP="00124BD4">
            <w:pPr>
              <w:adjustRightInd/>
              <w:snapToGrid/>
              <w:spacing w:after="0"/>
              <w:jc w:val="center"/>
              <w:rPr>
                <w:rFonts w:ascii="宋体" w:eastAsia="宋体" w:hAnsi="宋体" w:cs="宋体"/>
                <w:color w:val="2E2E2E"/>
                <w:sz w:val="20"/>
                <w:szCs w:val="20"/>
              </w:rPr>
            </w:pPr>
            <w:r>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DDC3521" w14:textId="77777777" w:rsidR="008803AA" w:rsidRPr="00763DA2" w:rsidRDefault="007E3F81" w:rsidP="00763DA2">
            <w:pPr>
              <w:adjustRightInd/>
              <w:snapToGrid/>
              <w:spacing w:after="0"/>
              <w:jc w:val="center"/>
              <w:rPr>
                <w:rFonts w:ascii="宋体" w:eastAsia="宋体" w:hAnsi="宋体" w:cs="宋体"/>
                <w:color w:val="2E2E2E"/>
                <w:sz w:val="20"/>
                <w:szCs w:val="20"/>
              </w:rPr>
            </w:pPr>
            <w:r>
              <w:rPr>
                <w:rFonts w:ascii="宋体" w:eastAsia="宋体" w:hAnsi="宋体" w:cs="宋体" w:hint="eastAsia"/>
                <w:color w:val="2E2E2E"/>
                <w:sz w:val="20"/>
                <w:szCs w:val="20"/>
              </w:rPr>
              <w:t>4</w:t>
            </w:r>
            <w:r w:rsidR="008803AA" w:rsidRPr="00763DA2">
              <w:rPr>
                <w:rFonts w:ascii="宋体" w:eastAsia="宋体" w:hAnsi="宋体" w:cs="宋体" w:hint="eastAsia"/>
                <w:color w:val="2E2E2E"/>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33EF2721"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8BCE571"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1BB12B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374D3058"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64CBE72"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会计</w:t>
            </w:r>
          </w:p>
        </w:tc>
        <w:tc>
          <w:tcPr>
            <w:tcW w:w="993" w:type="dxa"/>
            <w:tcBorders>
              <w:top w:val="nil"/>
              <w:left w:val="nil"/>
              <w:bottom w:val="single" w:sz="4" w:space="0" w:color="auto"/>
              <w:right w:val="single" w:sz="4" w:space="0" w:color="auto"/>
            </w:tcBorders>
            <w:shd w:val="clear" w:color="000000" w:fill="FFFFFF"/>
            <w:noWrap/>
            <w:vAlign w:val="center"/>
            <w:hideMark/>
          </w:tcPr>
          <w:p w14:paraId="3932DAF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noWrap/>
            <w:vAlign w:val="center"/>
            <w:hideMark/>
          </w:tcPr>
          <w:p w14:paraId="6F06643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33F2D7A" w14:textId="77777777" w:rsidR="008803AA" w:rsidRPr="00763DA2" w:rsidRDefault="007E3F81" w:rsidP="00763DA2">
            <w:pPr>
              <w:adjustRightInd/>
              <w:snapToGrid/>
              <w:spacing w:after="0"/>
              <w:jc w:val="center"/>
              <w:rPr>
                <w:rFonts w:ascii="宋体" w:eastAsia="宋体" w:hAnsi="宋体" w:cs="宋体"/>
                <w:color w:val="2E2E2E"/>
                <w:sz w:val="20"/>
                <w:szCs w:val="20"/>
              </w:rPr>
            </w:pPr>
            <w:r>
              <w:rPr>
                <w:rFonts w:ascii="宋体" w:eastAsia="宋体" w:hAnsi="宋体" w:cs="宋体" w:hint="eastAsia"/>
                <w:color w:val="2E2E2E"/>
                <w:sz w:val="20"/>
                <w:szCs w:val="20"/>
              </w:rPr>
              <w:t>6</w:t>
            </w:r>
            <w:r w:rsidR="008803AA" w:rsidRPr="00763DA2">
              <w:rPr>
                <w:rFonts w:ascii="宋体" w:eastAsia="宋体" w:hAnsi="宋体" w:cs="宋体" w:hint="eastAsia"/>
                <w:color w:val="2E2E2E"/>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09C094A3"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3C12F999"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EFE27E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78851B25"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74463A1"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通信技术</w:t>
            </w:r>
          </w:p>
        </w:tc>
        <w:tc>
          <w:tcPr>
            <w:tcW w:w="993" w:type="dxa"/>
            <w:tcBorders>
              <w:top w:val="nil"/>
              <w:left w:val="nil"/>
              <w:bottom w:val="single" w:sz="4" w:space="0" w:color="auto"/>
              <w:right w:val="single" w:sz="4" w:space="0" w:color="auto"/>
            </w:tcBorders>
            <w:shd w:val="clear" w:color="000000" w:fill="FFFFFF"/>
            <w:noWrap/>
            <w:vAlign w:val="center"/>
            <w:hideMark/>
          </w:tcPr>
          <w:p w14:paraId="05AEF22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238C93C4"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30D989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w:t>
            </w:r>
            <w:r w:rsidR="007E3F81">
              <w:rPr>
                <w:rFonts w:ascii="宋体" w:eastAsia="宋体" w:hAnsi="宋体" w:cs="宋体" w:hint="eastAsia"/>
                <w:color w:val="2E2E2E"/>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1BA5047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4A96156"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107EFB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10BBFAE"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56F5374"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通信技术（与山东中兴教育咨询有限公司校企合作）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3AE14A1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6FE4B3CA"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33D23F4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w:t>
            </w:r>
            <w:r w:rsidR="007E3F81">
              <w:rPr>
                <w:rFonts w:ascii="宋体" w:eastAsia="宋体" w:hAnsi="宋体" w:cs="宋体" w:hint="eastAsia"/>
                <w:color w:val="2E2E2E"/>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23D13F43"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D74ABFB"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FF6905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0039CB53"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AC5560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食品营养与检测</w:t>
            </w:r>
          </w:p>
        </w:tc>
        <w:tc>
          <w:tcPr>
            <w:tcW w:w="993" w:type="dxa"/>
            <w:tcBorders>
              <w:top w:val="nil"/>
              <w:left w:val="nil"/>
              <w:bottom w:val="single" w:sz="4" w:space="0" w:color="auto"/>
              <w:right w:val="single" w:sz="4" w:space="0" w:color="auto"/>
            </w:tcBorders>
            <w:shd w:val="clear" w:color="000000" w:fill="FFFFFF"/>
            <w:noWrap/>
            <w:vAlign w:val="center"/>
            <w:hideMark/>
          </w:tcPr>
          <w:p w14:paraId="1F82CA0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78E175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122041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310331D5"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629B858E"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35F75E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5EAAF2C"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439E46D"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食品质量与安全</w:t>
            </w:r>
          </w:p>
        </w:tc>
        <w:tc>
          <w:tcPr>
            <w:tcW w:w="993" w:type="dxa"/>
            <w:tcBorders>
              <w:top w:val="nil"/>
              <w:left w:val="nil"/>
              <w:bottom w:val="single" w:sz="4" w:space="0" w:color="auto"/>
              <w:right w:val="single" w:sz="4" w:space="0" w:color="auto"/>
            </w:tcBorders>
            <w:shd w:val="clear" w:color="000000" w:fill="FFFFFF"/>
            <w:noWrap/>
            <w:vAlign w:val="center"/>
            <w:hideMark/>
          </w:tcPr>
          <w:p w14:paraId="7BFD090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551560C"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C5EDCD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2E4B96E0"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4E7D6A2"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D21D4B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2B6104B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74F0F7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化妆品技术</w:t>
            </w:r>
          </w:p>
        </w:tc>
        <w:tc>
          <w:tcPr>
            <w:tcW w:w="993" w:type="dxa"/>
            <w:tcBorders>
              <w:top w:val="nil"/>
              <w:left w:val="nil"/>
              <w:bottom w:val="single" w:sz="4" w:space="0" w:color="auto"/>
              <w:right w:val="single" w:sz="4" w:space="0" w:color="auto"/>
            </w:tcBorders>
            <w:shd w:val="clear" w:color="000000" w:fill="FFFFFF"/>
            <w:noWrap/>
            <w:vAlign w:val="center"/>
            <w:hideMark/>
          </w:tcPr>
          <w:p w14:paraId="0F1111F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1CEADA0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8BAA88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2BDF9A5C"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3C317D22"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519A66A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3066FC46"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3FD9C9E"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应用化工技术</w:t>
            </w:r>
          </w:p>
        </w:tc>
        <w:tc>
          <w:tcPr>
            <w:tcW w:w="993" w:type="dxa"/>
            <w:tcBorders>
              <w:top w:val="nil"/>
              <w:left w:val="nil"/>
              <w:bottom w:val="single" w:sz="4" w:space="0" w:color="auto"/>
              <w:right w:val="single" w:sz="4" w:space="0" w:color="auto"/>
            </w:tcBorders>
            <w:shd w:val="clear" w:color="000000" w:fill="FFFFFF"/>
            <w:noWrap/>
            <w:vAlign w:val="center"/>
            <w:hideMark/>
          </w:tcPr>
          <w:p w14:paraId="736E3A9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6CA3028"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5A65A0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09D997AB"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B9C20CF"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FA38D0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14B3D89B"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9E8C704"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飞机机电设备维修（与山东新锐通用航空有限公司校企合作）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7227F07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10400</w:t>
            </w:r>
          </w:p>
        </w:tc>
        <w:tc>
          <w:tcPr>
            <w:tcW w:w="850" w:type="dxa"/>
            <w:tcBorders>
              <w:top w:val="nil"/>
              <w:left w:val="nil"/>
              <w:bottom w:val="single" w:sz="4" w:space="0" w:color="auto"/>
              <w:right w:val="single" w:sz="4" w:space="0" w:color="auto"/>
            </w:tcBorders>
            <w:shd w:val="clear" w:color="auto" w:fill="auto"/>
            <w:noWrap/>
            <w:vAlign w:val="center"/>
            <w:hideMark/>
          </w:tcPr>
          <w:p w14:paraId="0141FE59"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BC7577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0972BCAF"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1BD45B7"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528438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52A5A193"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289731F"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工业机器人技术</w:t>
            </w:r>
          </w:p>
        </w:tc>
        <w:tc>
          <w:tcPr>
            <w:tcW w:w="993" w:type="dxa"/>
            <w:tcBorders>
              <w:top w:val="nil"/>
              <w:left w:val="nil"/>
              <w:bottom w:val="single" w:sz="4" w:space="0" w:color="auto"/>
              <w:right w:val="single" w:sz="4" w:space="0" w:color="auto"/>
            </w:tcBorders>
            <w:shd w:val="clear" w:color="000000" w:fill="FFFFFF"/>
            <w:noWrap/>
            <w:vAlign w:val="center"/>
            <w:hideMark/>
          </w:tcPr>
          <w:p w14:paraId="7E124AA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1EC77D3B"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61C04B1"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5BECE65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A4DBB53"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318349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2F0E1F7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7346AC2"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工业机器人技术（与广州数控设备有限公司校企合作）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70F0639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5129DD97"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E26D12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4233BE0F"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560F11F3"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B30829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3F38F36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BD8E3F4"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机电一体化技术</w:t>
            </w:r>
          </w:p>
        </w:tc>
        <w:tc>
          <w:tcPr>
            <w:tcW w:w="993" w:type="dxa"/>
            <w:tcBorders>
              <w:top w:val="nil"/>
              <w:left w:val="nil"/>
              <w:bottom w:val="single" w:sz="4" w:space="0" w:color="auto"/>
              <w:right w:val="single" w:sz="4" w:space="0" w:color="auto"/>
            </w:tcBorders>
            <w:shd w:val="clear" w:color="000000" w:fill="FFFFFF"/>
            <w:noWrap/>
            <w:vAlign w:val="center"/>
            <w:hideMark/>
          </w:tcPr>
          <w:p w14:paraId="5AADE06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B87BF2A"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F23D40">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1BD9AF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61EF582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361619F4"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8EE7631"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15590C9"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6DE2902"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机电一体化技术（与歌尔股份有限公司校企合作）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13D7F7D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5F4C8D5C"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16D7E57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738B581A"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43BFD508"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15C69D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E38CA37"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AA03887"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无人机应用技术</w:t>
            </w:r>
          </w:p>
        </w:tc>
        <w:tc>
          <w:tcPr>
            <w:tcW w:w="993" w:type="dxa"/>
            <w:tcBorders>
              <w:top w:val="nil"/>
              <w:left w:val="nil"/>
              <w:bottom w:val="single" w:sz="4" w:space="0" w:color="auto"/>
              <w:right w:val="single" w:sz="4" w:space="0" w:color="auto"/>
            </w:tcBorders>
            <w:shd w:val="clear" w:color="000000" w:fill="FFFFFF"/>
            <w:noWrap/>
            <w:vAlign w:val="center"/>
            <w:hideMark/>
          </w:tcPr>
          <w:p w14:paraId="3FA54DC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43A60172"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2923BB1"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4F08E7DE"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3B3FF13"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B4D440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54593ED7"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3B286D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工程机械运用技术</w:t>
            </w:r>
          </w:p>
        </w:tc>
        <w:tc>
          <w:tcPr>
            <w:tcW w:w="993" w:type="dxa"/>
            <w:tcBorders>
              <w:top w:val="nil"/>
              <w:left w:val="nil"/>
              <w:bottom w:val="single" w:sz="4" w:space="0" w:color="auto"/>
              <w:right w:val="single" w:sz="4" w:space="0" w:color="auto"/>
            </w:tcBorders>
            <w:shd w:val="clear" w:color="000000" w:fill="FFFFFF"/>
            <w:noWrap/>
            <w:vAlign w:val="center"/>
            <w:hideMark/>
          </w:tcPr>
          <w:p w14:paraId="42EC688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273159B"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141099E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5BEBF38D"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05EB5C84"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148E3D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51244E91"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ECC9D7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数控技术</w:t>
            </w:r>
          </w:p>
        </w:tc>
        <w:tc>
          <w:tcPr>
            <w:tcW w:w="993" w:type="dxa"/>
            <w:tcBorders>
              <w:top w:val="nil"/>
              <w:left w:val="nil"/>
              <w:bottom w:val="single" w:sz="4" w:space="0" w:color="auto"/>
              <w:right w:val="single" w:sz="4" w:space="0" w:color="auto"/>
            </w:tcBorders>
            <w:shd w:val="clear" w:color="000000" w:fill="FFFFFF"/>
            <w:noWrap/>
            <w:vAlign w:val="center"/>
            <w:hideMark/>
          </w:tcPr>
          <w:p w14:paraId="0AC2A70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88E1FCA"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F66725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083CFA94"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665AF1F"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5FC0A4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78458A0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8E6F0A8"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高速铁路客运乘务</w:t>
            </w:r>
          </w:p>
        </w:tc>
        <w:tc>
          <w:tcPr>
            <w:tcW w:w="993" w:type="dxa"/>
            <w:tcBorders>
              <w:top w:val="nil"/>
              <w:left w:val="nil"/>
              <w:bottom w:val="single" w:sz="4" w:space="0" w:color="auto"/>
              <w:right w:val="single" w:sz="4" w:space="0" w:color="auto"/>
            </w:tcBorders>
            <w:shd w:val="clear" w:color="000000" w:fill="FFFFFF"/>
            <w:noWrap/>
            <w:vAlign w:val="center"/>
            <w:hideMark/>
          </w:tcPr>
          <w:p w14:paraId="4EAB510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noWrap/>
            <w:vAlign w:val="center"/>
            <w:hideMark/>
          </w:tcPr>
          <w:p w14:paraId="1D500D8D"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324A0CF" w14:textId="77777777" w:rsidR="008803AA" w:rsidRPr="00763DA2" w:rsidRDefault="008803AA" w:rsidP="007E3F81">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w:t>
            </w:r>
            <w:r w:rsidR="007E3F81">
              <w:rPr>
                <w:rFonts w:ascii="宋体" w:eastAsia="宋体" w:hAnsi="宋体" w:cs="宋体" w:hint="eastAsia"/>
                <w:color w:val="2E2E2E"/>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4F39DCB8"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9D56F88"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C24BBC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5BEE3898"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ECC1CB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高速铁路客运乘务（与北京中航铁服教育投资股份有限公司校企合作）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1777202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5019596D"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7887B9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49FA5D9F"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4E669B7"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67259D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CAE50F1"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CFDF9BB"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高速铁路客运乘务（与商鲲高</w:t>
            </w:r>
            <w:proofErr w:type="gramStart"/>
            <w:r w:rsidRPr="00763DA2">
              <w:rPr>
                <w:rFonts w:ascii="宋体" w:eastAsia="宋体" w:hAnsi="宋体" w:cs="宋体" w:hint="eastAsia"/>
                <w:color w:val="2E2E2E"/>
                <w:sz w:val="20"/>
                <w:szCs w:val="20"/>
              </w:rPr>
              <w:t>铁教育</w:t>
            </w:r>
            <w:proofErr w:type="gramEnd"/>
            <w:r w:rsidRPr="00763DA2">
              <w:rPr>
                <w:rFonts w:ascii="宋体" w:eastAsia="宋体" w:hAnsi="宋体" w:cs="宋体" w:hint="eastAsia"/>
                <w:color w:val="2E2E2E"/>
                <w:sz w:val="20"/>
                <w:szCs w:val="20"/>
              </w:rPr>
              <w:t>科技有限公司校企合作）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166264F6"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57C7E5AA"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AC2A2B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07E93F45"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A2CE60D"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7824C1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250C0B03"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6642309"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空中乘务（与山东新锐通用航空有限公司校企合作）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7AA1094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10400</w:t>
            </w:r>
          </w:p>
        </w:tc>
        <w:tc>
          <w:tcPr>
            <w:tcW w:w="850" w:type="dxa"/>
            <w:tcBorders>
              <w:top w:val="nil"/>
              <w:left w:val="nil"/>
              <w:bottom w:val="single" w:sz="4" w:space="0" w:color="auto"/>
              <w:right w:val="single" w:sz="4" w:space="0" w:color="auto"/>
            </w:tcBorders>
            <w:shd w:val="clear" w:color="auto" w:fill="auto"/>
            <w:noWrap/>
            <w:vAlign w:val="center"/>
            <w:hideMark/>
          </w:tcPr>
          <w:p w14:paraId="0EEDD01F"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455FB5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01974C43"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4556728"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B63219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F6EB17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A0F4509"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民航安全技术管理（与山东新锐通用航空有限公司校企合作）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16D8470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10400</w:t>
            </w:r>
          </w:p>
        </w:tc>
        <w:tc>
          <w:tcPr>
            <w:tcW w:w="850" w:type="dxa"/>
            <w:tcBorders>
              <w:top w:val="nil"/>
              <w:left w:val="nil"/>
              <w:bottom w:val="single" w:sz="4" w:space="0" w:color="auto"/>
              <w:right w:val="single" w:sz="4" w:space="0" w:color="auto"/>
            </w:tcBorders>
            <w:shd w:val="clear" w:color="auto" w:fill="auto"/>
            <w:noWrap/>
            <w:vAlign w:val="center"/>
            <w:hideMark/>
          </w:tcPr>
          <w:p w14:paraId="0229D2CE"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1988D49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3150A80F"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E4C13F3"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7A63C9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4EEE8B07"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499EDF3"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旅游管理</w:t>
            </w:r>
          </w:p>
        </w:tc>
        <w:tc>
          <w:tcPr>
            <w:tcW w:w="993" w:type="dxa"/>
            <w:tcBorders>
              <w:top w:val="nil"/>
              <w:left w:val="nil"/>
              <w:bottom w:val="single" w:sz="4" w:space="0" w:color="auto"/>
              <w:right w:val="single" w:sz="4" w:space="0" w:color="auto"/>
            </w:tcBorders>
            <w:shd w:val="clear" w:color="000000" w:fill="FFFFFF"/>
            <w:noWrap/>
            <w:vAlign w:val="center"/>
            <w:hideMark/>
          </w:tcPr>
          <w:p w14:paraId="004A826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noWrap/>
            <w:vAlign w:val="center"/>
            <w:hideMark/>
          </w:tcPr>
          <w:p w14:paraId="457A992A"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B52CCFC" w14:textId="77777777" w:rsidR="008803AA" w:rsidRPr="00763DA2" w:rsidRDefault="008803AA" w:rsidP="007E3F81">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w:t>
            </w:r>
            <w:r w:rsidR="007E3F81">
              <w:rPr>
                <w:rFonts w:ascii="宋体" w:eastAsia="宋体" w:hAnsi="宋体" w:cs="宋体" w:hint="eastAsia"/>
                <w:color w:val="2E2E2E"/>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028E908E"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324C431F"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2B7C43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6D2FDC1"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05875B8"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农业生物技术</w:t>
            </w:r>
          </w:p>
        </w:tc>
        <w:tc>
          <w:tcPr>
            <w:tcW w:w="993" w:type="dxa"/>
            <w:tcBorders>
              <w:top w:val="nil"/>
              <w:left w:val="nil"/>
              <w:bottom w:val="single" w:sz="4" w:space="0" w:color="auto"/>
              <w:right w:val="single" w:sz="4" w:space="0" w:color="auto"/>
            </w:tcBorders>
            <w:shd w:val="clear" w:color="000000" w:fill="FFFFFF"/>
            <w:noWrap/>
            <w:vAlign w:val="center"/>
            <w:hideMark/>
          </w:tcPr>
          <w:p w14:paraId="4CA8D61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429ACFD"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DDE12B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5B80E825"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B56C255"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A6A307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34254DE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75DC6DB"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园艺技术</w:t>
            </w:r>
          </w:p>
        </w:tc>
        <w:tc>
          <w:tcPr>
            <w:tcW w:w="993" w:type="dxa"/>
            <w:tcBorders>
              <w:top w:val="nil"/>
              <w:left w:val="nil"/>
              <w:bottom w:val="single" w:sz="4" w:space="0" w:color="auto"/>
              <w:right w:val="single" w:sz="4" w:space="0" w:color="auto"/>
            </w:tcBorders>
            <w:shd w:val="clear" w:color="000000" w:fill="FFFFFF"/>
            <w:noWrap/>
            <w:vAlign w:val="center"/>
            <w:hideMark/>
          </w:tcPr>
          <w:p w14:paraId="73A28F0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E570193"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AE4370D" w14:textId="77777777" w:rsidR="008803AA" w:rsidRPr="00763DA2" w:rsidRDefault="007E3F81" w:rsidP="00763DA2">
            <w:pPr>
              <w:adjustRightInd/>
              <w:snapToGrid/>
              <w:spacing w:after="0"/>
              <w:jc w:val="center"/>
              <w:rPr>
                <w:rFonts w:ascii="宋体" w:eastAsia="宋体" w:hAnsi="宋体" w:cs="宋体"/>
                <w:color w:val="2E2E2E"/>
                <w:sz w:val="20"/>
                <w:szCs w:val="20"/>
              </w:rPr>
            </w:pPr>
            <w:r>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1020AE9D"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50D77C0D"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5BECF5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5AFA79BB"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62A057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汽车检测与维修技术</w:t>
            </w:r>
          </w:p>
        </w:tc>
        <w:tc>
          <w:tcPr>
            <w:tcW w:w="993" w:type="dxa"/>
            <w:tcBorders>
              <w:top w:val="nil"/>
              <w:left w:val="nil"/>
              <w:bottom w:val="single" w:sz="4" w:space="0" w:color="auto"/>
              <w:right w:val="single" w:sz="4" w:space="0" w:color="auto"/>
            </w:tcBorders>
            <w:shd w:val="clear" w:color="000000" w:fill="FFFFFF"/>
            <w:noWrap/>
            <w:vAlign w:val="center"/>
            <w:hideMark/>
          </w:tcPr>
          <w:p w14:paraId="65204D5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2343FBC4"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21E5D0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30</w:t>
            </w:r>
          </w:p>
        </w:tc>
        <w:tc>
          <w:tcPr>
            <w:tcW w:w="930" w:type="dxa"/>
            <w:tcBorders>
              <w:top w:val="nil"/>
              <w:left w:val="nil"/>
              <w:bottom w:val="single" w:sz="4" w:space="0" w:color="auto"/>
              <w:right w:val="single" w:sz="4" w:space="0" w:color="auto"/>
            </w:tcBorders>
            <w:shd w:val="clear" w:color="auto" w:fill="auto"/>
            <w:vAlign w:val="center"/>
            <w:hideMark/>
          </w:tcPr>
          <w:p w14:paraId="61E3B2AD"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74A8E95"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24CE50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D695BBC"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61CEC60"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汽车检测与维修技术（与山东德瑞博新能源汽车制造有限公司校企合作）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2EA50FD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0D5E8E32"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D022B1">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F81BFC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2FA6DDD5"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F98F232"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9903C6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2718FB6"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DF116D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新能源汽车技术</w:t>
            </w:r>
          </w:p>
        </w:tc>
        <w:tc>
          <w:tcPr>
            <w:tcW w:w="993" w:type="dxa"/>
            <w:tcBorders>
              <w:top w:val="nil"/>
              <w:left w:val="nil"/>
              <w:bottom w:val="single" w:sz="4" w:space="0" w:color="auto"/>
              <w:right w:val="single" w:sz="4" w:space="0" w:color="auto"/>
            </w:tcBorders>
            <w:shd w:val="clear" w:color="000000" w:fill="FFFFFF"/>
            <w:noWrap/>
            <w:vAlign w:val="center"/>
            <w:hideMark/>
          </w:tcPr>
          <w:p w14:paraId="0506CE6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1297FD6"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01A31F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67FAFED5"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30F1D21"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5DD361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FA52546"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9A31428"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新能源汽车技术（与山东德瑞博新能源汽车制造有限公司校企合作）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4049109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4E0EEE7D"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DE005A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25</w:t>
            </w:r>
          </w:p>
        </w:tc>
        <w:tc>
          <w:tcPr>
            <w:tcW w:w="930" w:type="dxa"/>
            <w:tcBorders>
              <w:top w:val="nil"/>
              <w:left w:val="nil"/>
              <w:bottom w:val="single" w:sz="4" w:space="0" w:color="auto"/>
              <w:right w:val="single" w:sz="4" w:space="0" w:color="auto"/>
            </w:tcBorders>
            <w:shd w:val="clear" w:color="auto" w:fill="auto"/>
            <w:vAlign w:val="center"/>
            <w:hideMark/>
          </w:tcPr>
          <w:p w14:paraId="0644D1A0"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92A9C54"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2BBF4A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0D8AB88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D93C54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lastRenderedPageBreak/>
              <w:t>电子商务</w:t>
            </w:r>
          </w:p>
        </w:tc>
        <w:tc>
          <w:tcPr>
            <w:tcW w:w="993" w:type="dxa"/>
            <w:tcBorders>
              <w:top w:val="nil"/>
              <w:left w:val="nil"/>
              <w:bottom w:val="single" w:sz="4" w:space="0" w:color="auto"/>
              <w:right w:val="single" w:sz="4" w:space="0" w:color="auto"/>
            </w:tcBorders>
            <w:shd w:val="clear" w:color="000000" w:fill="FFFFFF"/>
            <w:noWrap/>
            <w:vAlign w:val="center"/>
            <w:hideMark/>
          </w:tcPr>
          <w:p w14:paraId="7903D5E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noWrap/>
            <w:vAlign w:val="center"/>
            <w:hideMark/>
          </w:tcPr>
          <w:p w14:paraId="2332306D"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77884E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58FCB24"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3870FE84"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1E0F10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3E244946"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DD54AD1"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电子商务（与青岛</w:t>
            </w:r>
            <w:proofErr w:type="gramStart"/>
            <w:r w:rsidRPr="00763DA2">
              <w:rPr>
                <w:rFonts w:ascii="宋体" w:eastAsia="宋体" w:hAnsi="宋体" w:cs="宋体" w:hint="eastAsia"/>
                <w:color w:val="2E2E2E"/>
                <w:sz w:val="20"/>
                <w:szCs w:val="20"/>
              </w:rPr>
              <w:t>网商产业</w:t>
            </w:r>
            <w:proofErr w:type="gramEnd"/>
            <w:r w:rsidRPr="00763DA2">
              <w:rPr>
                <w:rFonts w:ascii="宋体" w:eastAsia="宋体" w:hAnsi="宋体" w:cs="宋体" w:hint="eastAsia"/>
                <w:color w:val="2E2E2E"/>
                <w:sz w:val="20"/>
                <w:szCs w:val="20"/>
              </w:rPr>
              <w:t>教育科技园股份有限公司）</w:t>
            </w:r>
          </w:p>
        </w:tc>
        <w:tc>
          <w:tcPr>
            <w:tcW w:w="993" w:type="dxa"/>
            <w:tcBorders>
              <w:top w:val="nil"/>
              <w:left w:val="nil"/>
              <w:bottom w:val="single" w:sz="4" w:space="0" w:color="auto"/>
              <w:right w:val="single" w:sz="4" w:space="0" w:color="auto"/>
            </w:tcBorders>
            <w:shd w:val="clear" w:color="000000" w:fill="FFFFFF"/>
            <w:noWrap/>
            <w:vAlign w:val="center"/>
            <w:hideMark/>
          </w:tcPr>
          <w:p w14:paraId="1AA3E38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8500</w:t>
            </w:r>
          </w:p>
        </w:tc>
        <w:tc>
          <w:tcPr>
            <w:tcW w:w="850" w:type="dxa"/>
            <w:tcBorders>
              <w:top w:val="nil"/>
              <w:left w:val="nil"/>
              <w:bottom w:val="single" w:sz="4" w:space="0" w:color="auto"/>
              <w:right w:val="single" w:sz="4" w:space="0" w:color="auto"/>
            </w:tcBorders>
            <w:shd w:val="clear" w:color="auto" w:fill="auto"/>
            <w:noWrap/>
            <w:vAlign w:val="center"/>
            <w:hideMark/>
          </w:tcPr>
          <w:p w14:paraId="1C5BB2D1"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4E7C56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A8DEE11"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41F2EB9A"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F453C3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31FE286D"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11BD1DB"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汽车营销与服务</w:t>
            </w:r>
          </w:p>
        </w:tc>
        <w:tc>
          <w:tcPr>
            <w:tcW w:w="993" w:type="dxa"/>
            <w:tcBorders>
              <w:top w:val="nil"/>
              <w:left w:val="nil"/>
              <w:bottom w:val="single" w:sz="4" w:space="0" w:color="auto"/>
              <w:right w:val="single" w:sz="4" w:space="0" w:color="auto"/>
            </w:tcBorders>
            <w:shd w:val="clear" w:color="000000" w:fill="FFFFFF"/>
            <w:noWrap/>
            <w:vAlign w:val="center"/>
            <w:hideMark/>
          </w:tcPr>
          <w:p w14:paraId="734E86B6"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2692F140"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E3DE4E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5783B57B"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2D60CD1"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8B6A5A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3D81CDC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E61A3E0"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市场营销</w:t>
            </w:r>
          </w:p>
        </w:tc>
        <w:tc>
          <w:tcPr>
            <w:tcW w:w="993" w:type="dxa"/>
            <w:tcBorders>
              <w:top w:val="nil"/>
              <w:left w:val="nil"/>
              <w:bottom w:val="single" w:sz="4" w:space="0" w:color="auto"/>
              <w:right w:val="single" w:sz="4" w:space="0" w:color="auto"/>
            </w:tcBorders>
            <w:shd w:val="clear" w:color="000000" w:fill="FFFFFF"/>
            <w:noWrap/>
            <w:vAlign w:val="center"/>
            <w:hideMark/>
          </w:tcPr>
          <w:p w14:paraId="02D8D71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noWrap/>
            <w:vAlign w:val="center"/>
            <w:hideMark/>
          </w:tcPr>
          <w:p w14:paraId="53C14E6C"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39EA6BB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71340EB8"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525999C"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E82DDB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C9317C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7BFA8D4"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物流管理</w:t>
            </w:r>
          </w:p>
        </w:tc>
        <w:tc>
          <w:tcPr>
            <w:tcW w:w="993" w:type="dxa"/>
            <w:tcBorders>
              <w:top w:val="nil"/>
              <w:left w:val="nil"/>
              <w:bottom w:val="single" w:sz="4" w:space="0" w:color="auto"/>
              <w:right w:val="single" w:sz="4" w:space="0" w:color="auto"/>
            </w:tcBorders>
            <w:shd w:val="clear" w:color="000000" w:fill="FFFFFF"/>
            <w:noWrap/>
            <w:vAlign w:val="center"/>
            <w:hideMark/>
          </w:tcPr>
          <w:p w14:paraId="4EBC919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noWrap/>
            <w:vAlign w:val="center"/>
            <w:hideMark/>
          </w:tcPr>
          <w:p w14:paraId="332995F6"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D6AC4E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640F9C4A"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45EBB7B2"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EF30851"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682704D9"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2039C49"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物流管理（中外合作办学）</w:t>
            </w:r>
          </w:p>
        </w:tc>
        <w:tc>
          <w:tcPr>
            <w:tcW w:w="993" w:type="dxa"/>
            <w:tcBorders>
              <w:top w:val="nil"/>
              <w:left w:val="nil"/>
              <w:bottom w:val="single" w:sz="4" w:space="0" w:color="auto"/>
              <w:right w:val="single" w:sz="4" w:space="0" w:color="auto"/>
            </w:tcBorders>
            <w:shd w:val="clear" w:color="000000" w:fill="FFFFFF"/>
            <w:noWrap/>
            <w:vAlign w:val="center"/>
            <w:hideMark/>
          </w:tcPr>
          <w:p w14:paraId="1F8F6D7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13000</w:t>
            </w:r>
          </w:p>
        </w:tc>
        <w:tc>
          <w:tcPr>
            <w:tcW w:w="850" w:type="dxa"/>
            <w:tcBorders>
              <w:top w:val="nil"/>
              <w:left w:val="nil"/>
              <w:bottom w:val="single" w:sz="4" w:space="0" w:color="auto"/>
              <w:right w:val="single" w:sz="4" w:space="0" w:color="auto"/>
            </w:tcBorders>
            <w:shd w:val="clear" w:color="auto" w:fill="auto"/>
            <w:noWrap/>
            <w:vAlign w:val="center"/>
            <w:hideMark/>
          </w:tcPr>
          <w:p w14:paraId="5C66687B"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FC32E1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5DCD2344"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1CED6E6"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716FE5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E72550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BF1E51B"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工程造价</w:t>
            </w:r>
          </w:p>
        </w:tc>
        <w:tc>
          <w:tcPr>
            <w:tcW w:w="993" w:type="dxa"/>
            <w:tcBorders>
              <w:top w:val="nil"/>
              <w:left w:val="nil"/>
              <w:bottom w:val="single" w:sz="4" w:space="0" w:color="auto"/>
              <w:right w:val="single" w:sz="4" w:space="0" w:color="auto"/>
            </w:tcBorders>
            <w:shd w:val="clear" w:color="000000" w:fill="FFFFFF"/>
            <w:noWrap/>
            <w:vAlign w:val="center"/>
            <w:hideMark/>
          </w:tcPr>
          <w:p w14:paraId="49EF025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139B30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D95CAD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0693760C"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622458F7"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775D4D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5ABB105D"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333E39A"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建设工程管理</w:t>
            </w:r>
          </w:p>
        </w:tc>
        <w:tc>
          <w:tcPr>
            <w:tcW w:w="993" w:type="dxa"/>
            <w:tcBorders>
              <w:top w:val="nil"/>
              <w:left w:val="nil"/>
              <w:bottom w:val="single" w:sz="4" w:space="0" w:color="auto"/>
              <w:right w:val="single" w:sz="4" w:space="0" w:color="auto"/>
            </w:tcBorders>
            <w:shd w:val="clear" w:color="000000" w:fill="FFFFFF"/>
            <w:noWrap/>
            <w:vAlign w:val="center"/>
            <w:hideMark/>
          </w:tcPr>
          <w:p w14:paraId="68AF557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296FDF13"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3CDB1F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4532522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3686D685"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DE08E2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3CA65A68"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56FACA8"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建筑工程技术</w:t>
            </w:r>
          </w:p>
        </w:tc>
        <w:tc>
          <w:tcPr>
            <w:tcW w:w="993" w:type="dxa"/>
            <w:tcBorders>
              <w:top w:val="nil"/>
              <w:left w:val="nil"/>
              <w:bottom w:val="single" w:sz="4" w:space="0" w:color="auto"/>
              <w:right w:val="single" w:sz="4" w:space="0" w:color="auto"/>
            </w:tcBorders>
            <w:shd w:val="clear" w:color="000000" w:fill="FFFFFF"/>
            <w:noWrap/>
            <w:vAlign w:val="center"/>
            <w:hideMark/>
          </w:tcPr>
          <w:p w14:paraId="383F7FF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71C5BB9"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15F7CF3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5ED5CA3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30</w:t>
            </w:r>
          </w:p>
        </w:tc>
        <w:tc>
          <w:tcPr>
            <w:tcW w:w="1196" w:type="dxa"/>
            <w:tcBorders>
              <w:top w:val="nil"/>
              <w:left w:val="nil"/>
              <w:bottom w:val="single" w:sz="4" w:space="0" w:color="auto"/>
              <w:right w:val="single" w:sz="4" w:space="0" w:color="auto"/>
            </w:tcBorders>
            <w:shd w:val="clear" w:color="auto" w:fill="auto"/>
            <w:vAlign w:val="center"/>
          </w:tcPr>
          <w:p w14:paraId="4ABAD01B" w14:textId="77777777" w:rsidR="008803AA" w:rsidRPr="00763DA2" w:rsidRDefault="008803AA" w:rsidP="00763DA2">
            <w:pPr>
              <w:adjustRightInd/>
              <w:snapToGrid/>
              <w:spacing w:after="0"/>
              <w:jc w:val="center"/>
              <w:rPr>
                <w:rFonts w:ascii="宋体" w:eastAsia="宋体" w:hAnsi="宋体" w:cs="宋体"/>
                <w:color w:val="2E2E2E"/>
                <w:sz w:val="20"/>
                <w:szCs w:val="20"/>
              </w:rPr>
            </w:pPr>
            <w:r>
              <w:rPr>
                <w:rFonts w:ascii="宋体" w:eastAsia="宋体" w:hAnsi="宋体" w:cs="宋体" w:hint="eastAsia"/>
                <w:color w:val="2E2E2E"/>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14:paraId="7BCE83E1"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03D282F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4E7116F"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建筑装饰工程技术</w:t>
            </w:r>
          </w:p>
        </w:tc>
        <w:tc>
          <w:tcPr>
            <w:tcW w:w="993" w:type="dxa"/>
            <w:tcBorders>
              <w:top w:val="nil"/>
              <w:left w:val="nil"/>
              <w:bottom w:val="single" w:sz="4" w:space="0" w:color="auto"/>
              <w:right w:val="single" w:sz="4" w:space="0" w:color="auto"/>
            </w:tcBorders>
            <w:shd w:val="clear" w:color="000000" w:fill="FFFFFF"/>
            <w:noWrap/>
            <w:vAlign w:val="center"/>
            <w:hideMark/>
          </w:tcPr>
          <w:p w14:paraId="3F94BE5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4857FD5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5A14E3">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29E6FE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433802CE"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56D0657D"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3D23F4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236759DD"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DF67D4B"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建筑装饰工程技术（与湖北海天时代科技发展有限公司校企合作）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343177F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68D52BA1"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4F7AFF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3D261622"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792BDECE"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30F777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163CC45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EEF4542"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建筑室内设计专业</w:t>
            </w:r>
          </w:p>
        </w:tc>
        <w:tc>
          <w:tcPr>
            <w:tcW w:w="993" w:type="dxa"/>
            <w:tcBorders>
              <w:top w:val="nil"/>
              <w:left w:val="nil"/>
              <w:bottom w:val="single" w:sz="4" w:space="0" w:color="auto"/>
              <w:right w:val="single" w:sz="4" w:space="0" w:color="auto"/>
            </w:tcBorders>
            <w:shd w:val="clear" w:color="000000" w:fill="FFFFFF"/>
            <w:noWrap/>
            <w:vAlign w:val="center"/>
            <w:hideMark/>
          </w:tcPr>
          <w:p w14:paraId="4C40C3E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BA74C7A"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C2DD7F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55C1D027"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075B4A54"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543F2A0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1F329B15"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443DC2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园林工程技术</w:t>
            </w:r>
          </w:p>
        </w:tc>
        <w:tc>
          <w:tcPr>
            <w:tcW w:w="993" w:type="dxa"/>
            <w:tcBorders>
              <w:top w:val="nil"/>
              <w:left w:val="nil"/>
              <w:bottom w:val="single" w:sz="4" w:space="0" w:color="auto"/>
              <w:right w:val="single" w:sz="4" w:space="0" w:color="auto"/>
            </w:tcBorders>
            <w:shd w:val="clear" w:color="000000" w:fill="FFFFFF"/>
            <w:noWrap/>
            <w:vAlign w:val="center"/>
            <w:hideMark/>
          </w:tcPr>
          <w:p w14:paraId="2A61624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5048B78"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A676B96"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7C97300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30</w:t>
            </w:r>
          </w:p>
        </w:tc>
        <w:tc>
          <w:tcPr>
            <w:tcW w:w="1196" w:type="dxa"/>
            <w:tcBorders>
              <w:top w:val="nil"/>
              <w:left w:val="nil"/>
              <w:bottom w:val="single" w:sz="4" w:space="0" w:color="auto"/>
              <w:right w:val="single" w:sz="4" w:space="0" w:color="auto"/>
            </w:tcBorders>
            <w:shd w:val="clear" w:color="auto" w:fill="auto"/>
            <w:vAlign w:val="center"/>
          </w:tcPr>
          <w:p w14:paraId="4F1A9B3E" w14:textId="77777777" w:rsidR="008803AA" w:rsidRPr="00763DA2" w:rsidRDefault="008803AA" w:rsidP="00763DA2">
            <w:pPr>
              <w:adjustRightInd/>
              <w:snapToGrid/>
              <w:spacing w:after="0"/>
              <w:jc w:val="center"/>
              <w:rPr>
                <w:rFonts w:ascii="宋体" w:eastAsia="宋体" w:hAnsi="宋体" w:cs="宋体"/>
                <w:color w:val="2E2E2E"/>
                <w:sz w:val="20"/>
                <w:szCs w:val="20"/>
              </w:rPr>
            </w:pPr>
            <w:r>
              <w:rPr>
                <w:rFonts w:ascii="宋体" w:eastAsia="宋体" w:hAnsi="宋体" w:cs="宋体" w:hint="eastAsia"/>
                <w:color w:val="2E2E2E"/>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14:paraId="4AC2689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2E447D09"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37439A3"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园林工程技术（与济南舞</w:t>
            </w:r>
            <w:proofErr w:type="gramStart"/>
            <w:r w:rsidRPr="00763DA2">
              <w:rPr>
                <w:rFonts w:ascii="宋体" w:eastAsia="宋体" w:hAnsi="宋体" w:cs="宋体" w:hint="eastAsia"/>
                <w:color w:val="2E2E2E"/>
                <w:sz w:val="20"/>
                <w:szCs w:val="20"/>
              </w:rPr>
              <w:t>墨艺术</w:t>
            </w:r>
            <w:proofErr w:type="gramEnd"/>
            <w:r w:rsidRPr="00763DA2">
              <w:rPr>
                <w:rFonts w:ascii="宋体" w:eastAsia="宋体" w:hAnsi="宋体" w:cs="宋体" w:hint="eastAsia"/>
                <w:color w:val="2E2E2E"/>
                <w:sz w:val="20"/>
                <w:szCs w:val="20"/>
              </w:rPr>
              <w:t>文化传播有限公司校企合作）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4CD4073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7D25C37C"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CC96B9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15</w:t>
            </w:r>
          </w:p>
        </w:tc>
        <w:tc>
          <w:tcPr>
            <w:tcW w:w="930" w:type="dxa"/>
            <w:tcBorders>
              <w:top w:val="nil"/>
              <w:left w:val="nil"/>
              <w:bottom w:val="single" w:sz="4" w:space="0" w:color="auto"/>
              <w:right w:val="single" w:sz="4" w:space="0" w:color="auto"/>
            </w:tcBorders>
            <w:shd w:val="clear" w:color="auto" w:fill="auto"/>
            <w:vAlign w:val="center"/>
            <w:hideMark/>
          </w:tcPr>
          <w:p w14:paraId="4630C63C"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5831D1D9"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A4C5AC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1B20BFB2"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47D80D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测绘地理信息技术</w:t>
            </w:r>
          </w:p>
        </w:tc>
        <w:tc>
          <w:tcPr>
            <w:tcW w:w="993" w:type="dxa"/>
            <w:tcBorders>
              <w:top w:val="nil"/>
              <w:left w:val="nil"/>
              <w:bottom w:val="single" w:sz="4" w:space="0" w:color="auto"/>
              <w:right w:val="single" w:sz="4" w:space="0" w:color="auto"/>
            </w:tcBorders>
            <w:shd w:val="clear" w:color="000000" w:fill="FFFFFF"/>
            <w:noWrap/>
            <w:vAlign w:val="center"/>
            <w:hideMark/>
          </w:tcPr>
          <w:p w14:paraId="2DC45EE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17A3AA8"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29291E5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297DCB3F"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59EAE8FB"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3F8CEC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2A0EE671"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266D3A0"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大数据技术与应用</w:t>
            </w:r>
          </w:p>
        </w:tc>
        <w:tc>
          <w:tcPr>
            <w:tcW w:w="993" w:type="dxa"/>
            <w:tcBorders>
              <w:top w:val="nil"/>
              <w:left w:val="nil"/>
              <w:bottom w:val="single" w:sz="4" w:space="0" w:color="auto"/>
              <w:right w:val="single" w:sz="4" w:space="0" w:color="auto"/>
            </w:tcBorders>
            <w:shd w:val="clear" w:color="000000" w:fill="FFFFFF"/>
            <w:noWrap/>
            <w:vAlign w:val="center"/>
            <w:hideMark/>
          </w:tcPr>
          <w:p w14:paraId="4DD1714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6F4581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16E417E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7763044"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C268CC1"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DF278B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2E31A475"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8AB5997"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大数据技术与应用（与东软</w:t>
            </w:r>
            <w:proofErr w:type="gramStart"/>
            <w:r w:rsidRPr="00763DA2">
              <w:rPr>
                <w:rFonts w:ascii="宋体" w:eastAsia="宋体" w:hAnsi="宋体" w:cs="宋体" w:hint="eastAsia"/>
                <w:color w:val="2E2E2E"/>
                <w:sz w:val="20"/>
                <w:szCs w:val="20"/>
              </w:rPr>
              <w:t>睿道教育校</w:t>
            </w:r>
            <w:proofErr w:type="gramEnd"/>
            <w:r w:rsidRPr="00763DA2">
              <w:rPr>
                <w:rFonts w:ascii="宋体" w:eastAsia="宋体" w:hAnsi="宋体" w:cs="宋体" w:hint="eastAsia"/>
                <w:color w:val="2E2E2E"/>
                <w:sz w:val="20"/>
                <w:szCs w:val="20"/>
              </w:rPr>
              <w:t>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0098B5D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7D84FDF3"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20F555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514A4FA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ADEEAE0"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4E55D1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701AD52"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17EF991"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计算机信息管理</w:t>
            </w:r>
          </w:p>
        </w:tc>
        <w:tc>
          <w:tcPr>
            <w:tcW w:w="993" w:type="dxa"/>
            <w:tcBorders>
              <w:top w:val="nil"/>
              <w:left w:val="nil"/>
              <w:bottom w:val="single" w:sz="4" w:space="0" w:color="auto"/>
              <w:right w:val="single" w:sz="4" w:space="0" w:color="auto"/>
            </w:tcBorders>
            <w:shd w:val="clear" w:color="000000" w:fill="FFFFFF"/>
            <w:noWrap/>
            <w:vAlign w:val="center"/>
            <w:hideMark/>
          </w:tcPr>
          <w:p w14:paraId="3F38FA1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7DEB94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676440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021D016A"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DCBE174"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194DD7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1BBA8888"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6630360"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计算机信息管理（中外合作办学）</w:t>
            </w:r>
          </w:p>
        </w:tc>
        <w:tc>
          <w:tcPr>
            <w:tcW w:w="993" w:type="dxa"/>
            <w:tcBorders>
              <w:top w:val="nil"/>
              <w:left w:val="nil"/>
              <w:bottom w:val="single" w:sz="4" w:space="0" w:color="auto"/>
              <w:right w:val="single" w:sz="4" w:space="0" w:color="auto"/>
            </w:tcBorders>
            <w:shd w:val="clear" w:color="000000" w:fill="FFFFFF"/>
            <w:noWrap/>
            <w:vAlign w:val="center"/>
            <w:hideMark/>
          </w:tcPr>
          <w:p w14:paraId="3F853DF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12000</w:t>
            </w:r>
          </w:p>
        </w:tc>
        <w:tc>
          <w:tcPr>
            <w:tcW w:w="850" w:type="dxa"/>
            <w:tcBorders>
              <w:top w:val="nil"/>
              <w:left w:val="nil"/>
              <w:bottom w:val="single" w:sz="4" w:space="0" w:color="auto"/>
              <w:right w:val="single" w:sz="4" w:space="0" w:color="auto"/>
            </w:tcBorders>
            <w:shd w:val="clear" w:color="auto" w:fill="auto"/>
            <w:noWrap/>
            <w:vAlign w:val="center"/>
            <w:hideMark/>
          </w:tcPr>
          <w:p w14:paraId="75A7CAA7"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1166E4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noWrap/>
            <w:vAlign w:val="center"/>
            <w:hideMark/>
          </w:tcPr>
          <w:p w14:paraId="1490FB73" w14:textId="77777777" w:rsidR="008803AA" w:rsidRPr="00763DA2" w:rsidRDefault="008803AA" w:rsidP="00763DA2">
            <w:pPr>
              <w:adjustRightInd/>
              <w:snapToGrid/>
              <w:spacing w:after="0"/>
              <w:jc w:val="center"/>
              <w:rPr>
                <w:rFonts w:ascii="宋体" w:eastAsia="宋体" w:hAnsi="宋体" w:cs="宋体"/>
                <w:color w:val="000000"/>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90B2EF7" w14:textId="77777777" w:rsidR="008803AA" w:rsidRPr="00763DA2" w:rsidRDefault="008803AA" w:rsidP="008803AA">
            <w:pPr>
              <w:spacing w:after="0"/>
              <w:ind w:left="72"/>
              <w:jc w:val="center"/>
              <w:rPr>
                <w:rFonts w:ascii="宋体" w:eastAsia="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5D15787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33CEEDE"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E14781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计算机应用技术</w:t>
            </w:r>
          </w:p>
        </w:tc>
        <w:tc>
          <w:tcPr>
            <w:tcW w:w="993" w:type="dxa"/>
            <w:tcBorders>
              <w:top w:val="nil"/>
              <w:left w:val="nil"/>
              <w:bottom w:val="single" w:sz="4" w:space="0" w:color="auto"/>
              <w:right w:val="single" w:sz="4" w:space="0" w:color="auto"/>
            </w:tcBorders>
            <w:shd w:val="clear" w:color="000000" w:fill="FFFFFF"/>
            <w:noWrap/>
            <w:vAlign w:val="center"/>
            <w:hideMark/>
          </w:tcPr>
          <w:p w14:paraId="524FC40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920FB51"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1562F0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2575997"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C14D038"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584D06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42B049C7"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3A48B80"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计算机应用技术（与达</w:t>
            </w:r>
            <w:proofErr w:type="gramStart"/>
            <w:r w:rsidRPr="00763DA2">
              <w:rPr>
                <w:rFonts w:ascii="宋体" w:eastAsia="宋体" w:hAnsi="宋体" w:cs="宋体" w:hint="eastAsia"/>
                <w:color w:val="2E2E2E"/>
                <w:sz w:val="20"/>
                <w:szCs w:val="20"/>
              </w:rPr>
              <w:t>内时代</w:t>
            </w:r>
            <w:proofErr w:type="gramEnd"/>
            <w:r w:rsidRPr="00763DA2">
              <w:rPr>
                <w:rFonts w:ascii="宋体" w:eastAsia="宋体" w:hAnsi="宋体" w:cs="宋体" w:hint="eastAsia"/>
                <w:color w:val="2E2E2E"/>
                <w:sz w:val="20"/>
                <w:szCs w:val="20"/>
              </w:rPr>
              <w:t>科技集团有限公司校企合作）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2A88609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4CEEC923"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FA731B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C2ADF78"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3CBDC08"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5EC4E5C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74923AD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00B3781"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虚拟现实应用技术</w:t>
            </w:r>
          </w:p>
        </w:tc>
        <w:tc>
          <w:tcPr>
            <w:tcW w:w="993" w:type="dxa"/>
            <w:tcBorders>
              <w:top w:val="nil"/>
              <w:left w:val="nil"/>
              <w:bottom w:val="single" w:sz="4" w:space="0" w:color="auto"/>
              <w:right w:val="single" w:sz="4" w:space="0" w:color="auto"/>
            </w:tcBorders>
            <w:shd w:val="clear" w:color="000000" w:fill="FFFFFF"/>
            <w:noWrap/>
            <w:vAlign w:val="center"/>
            <w:hideMark/>
          </w:tcPr>
          <w:p w14:paraId="495D0C0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11A36348"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424702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4EEC448"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6ECE8A2"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9A5469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11E79F1A"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8E73899"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虚拟现实应用技术（与北京汇众益智科技有限公司校企合作）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497302F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5C44F50C"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C79C63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6B62BA8"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55B5B9A6"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7A00B8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79A25696"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DCF667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摄影摄像技术</w:t>
            </w:r>
          </w:p>
        </w:tc>
        <w:tc>
          <w:tcPr>
            <w:tcW w:w="993" w:type="dxa"/>
            <w:tcBorders>
              <w:top w:val="nil"/>
              <w:left w:val="nil"/>
              <w:bottom w:val="single" w:sz="4" w:space="0" w:color="auto"/>
              <w:right w:val="single" w:sz="4" w:space="0" w:color="auto"/>
            </w:tcBorders>
            <w:shd w:val="clear" w:color="000000" w:fill="FFFFFF"/>
            <w:noWrap/>
            <w:vAlign w:val="center"/>
            <w:hideMark/>
          </w:tcPr>
          <w:p w14:paraId="189B8C2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225D47D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F9973A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6CF7574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67DC8893"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2704F6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11</w:t>
            </w:r>
          </w:p>
        </w:tc>
      </w:tr>
      <w:tr w:rsidR="008803AA" w:rsidRPr="00763DA2" w14:paraId="34152717"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3E0BF9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数字媒体应用技术</w:t>
            </w:r>
          </w:p>
        </w:tc>
        <w:tc>
          <w:tcPr>
            <w:tcW w:w="993" w:type="dxa"/>
            <w:tcBorders>
              <w:top w:val="nil"/>
              <w:left w:val="nil"/>
              <w:bottom w:val="single" w:sz="4" w:space="0" w:color="auto"/>
              <w:right w:val="single" w:sz="4" w:space="0" w:color="auto"/>
            </w:tcBorders>
            <w:shd w:val="clear" w:color="000000" w:fill="FFFFFF"/>
            <w:noWrap/>
            <w:vAlign w:val="center"/>
            <w:hideMark/>
          </w:tcPr>
          <w:p w14:paraId="4022CA8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11BFE872"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0A4523A0"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19746C2C"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2668C8F"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532B02B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6C8032B"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A895EB2"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数字媒体应用技术(与杭州时光坐标影视传媒有限公司校企合作)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7302951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451FCAE3"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FB72D6B"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6156629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4A1163D2"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82F39C5"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3D0A9312"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22E8933"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物联网应用技术</w:t>
            </w:r>
          </w:p>
        </w:tc>
        <w:tc>
          <w:tcPr>
            <w:tcW w:w="993" w:type="dxa"/>
            <w:tcBorders>
              <w:top w:val="nil"/>
              <w:left w:val="nil"/>
              <w:bottom w:val="single" w:sz="4" w:space="0" w:color="auto"/>
              <w:right w:val="single" w:sz="4" w:space="0" w:color="auto"/>
            </w:tcBorders>
            <w:shd w:val="clear" w:color="000000" w:fill="FFFFFF"/>
            <w:noWrap/>
            <w:vAlign w:val="center"/>
            <w:hideMark/>
          </w:tcPr>
          <w:p w14:paraId="6E5237A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32ED2FE"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166150E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2E68DC8C"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07E1B6A9"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929360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07A2131A"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9B8DC00"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物联网应用技术</w:t>
            </w:r>
            <w:r w:rsidRPr="00763DA2">
              <w:rPr>
                <w:rFonts w:ascii="Times New Roman" w:eastAsia="宋体" w:hAnsi="Times New Roman" w:cs="Times New Roman"/>
                <w:color w:val="2E2E2E"/>
                <w:sz w:val="20"/>
                <w:szCs w:val="20"/>
              </w:rPr>
              <w:t>(</w:t>
            </w:r>
            <w:r w:rsidRPr="00763DA2">
              <w:rPr>
                <w:rFonts w:ascii="宋体" w:eastAsia="宋体" w:hAnsi="宋体" w:cs="宋体" w:hint="eastAsia"/>
                <w:color w:val="2E2E2E"/>
                <w:sz w:val="20"/>
                <w:szCs w:val="20"/>
              </w:rPr>
              <w:t>与达</w:t>
            </w:r>
            <w:proofErr w:type="gramStart"/>
            <w:r w:rsidRPr="00763DA2">
              <w:rPr>
                <w:rFonts w:ascii="宋体" w:eastAsia="宋体" w:hAnsi="宋体" w:cs="宋体" w:hint="eastAsia"/>
                <w:color w:val="2E2E2E"/>
                <w:sz w:val="20"/>
                <w:szCs w:val="20"/>
              </w:rPr>
              <w:t>内时代</w:t>
            </w:r>
            <w:proofErr w:type="gramEnd"/>
            <w:r w:rsidRPr="00763DA2">
              <w:rPr>
                <w:rFonts w:ascii="宋体" w:eastAsia="宋体" w:hAnsi="宋体" w:cs="宋体" w:hint="eastAsia"/>
                <w:color w:val="2E2E2E"/>
                <w:sz w:val="20"/>
                <w:szCs w:val="20"/>
              </w:rPr>
              <w:t>科技集团有限公司校企合作）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23DCCA4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noWrap/>
            <w:vAlign w:val="center"/>
            <w:hideMark/>
          </w:tcPr>
          <w:p w14:paraId="6848332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34DF053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6AD88CC3"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09CF700"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0BC6CAD"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190DD46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FC36F6F"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食品药品监督管理</w:t>
            </w:r>
          </w:p>
        </w:tc>
        <w:tc>
          <w:tcPr>
            <w:tcW w:w="993" w:type="dxa"/>
            <w:tcBorders>
              <w:top w:val="nil"/>
              <w:left w:val="nil"/>
              <w:bottom w:val="single" w:sz="4" w:space="0" w:color="auto"/>
              <w:right w:val="single" w:sz="4" w:space="0" w:color="auto"/>
            </w:tcBorders>
            <w:shd w:val="clear" w:color="000000" w:fill="FFFFFF"/>
            <w:noWrap/>
            <w:vAlign w:val="center"/>
            <w:hideMark/>
          </w:tcPr>
          <w:p w14:paraId="3796EED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4563960"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6AE3EE57"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453B70F9"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469D38E"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AE5B2E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5F56AD74"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299ACD6"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药品生产技术（与鲁南制药集团校企合作）</w:t>
            </w:r>
          </w:p>
        </w:tc>
        <w:tc>
          <w:tcPr>
            <w:tcW w:w="993" w:type="dxa"/>
            <w:tcBorders>
              <w:top w:val="nil"/>
              <w:left w:val="nil"/>
              <w:bottom w:val="single" w:sz="4" w:space="0" w:color="auto"/>
              <w:right w:val="single" w:sz="4" w:space="0" w:color="auto"/>
            </w:tcBorders>
            <w:shd w:val="clear" w:color="000000" w:fill="FFFFFF"/>
            <w:noWrap/>
            <w:vAlign w:val="center"/>
            <w:hideMark/>
          </w:tcPr>
          <w:p w14:paraId="1C88638A"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75F57C9"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5FB78BC4"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1F79BE90"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1C90646B"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A6928FF"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22CF08B"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B492DC9"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药品质量与安全</w:t>
            </w:r>
          </w:p>
        </w:tc>
        <w:tc>
          <w:tcPr>
            <w:tcW w:w="993" w:type="dxa"/>
            <w:tcBorders>
              <w:top w:val="nil"/>
              <w:left w:val="nil"/>
              <w:bottom w:val="single" w:sz="4" w:space="0" w:color="auto"/>
              <w:right w:val="single" w:sz="4" w:space="0" w:color="auto"/>
            </w:tcBorders>
            <w:shd w:val="clear" w:color="000000" w:fill="FFFFFF"/>
            <w:noWrap/>
            <w:vAlign w:val="center"/>
            <w:hideMark/>
          </w:tcPr>
          <w:p w14:paraId="616E280C"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A033EC2"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498B6F9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20</w:t>
            </w:r>
          </w:p>
        </w:tc>
        <w:tc>
          <w:tcPr>
            <w:tcW w:w="930" w:type="dxa"/>
            <w:tcBorders>
              <w:top w:val="nil"/>
              <w:left w:val="nil"/>
              <w:bottom w:val="single" w:sz="4" w:space="0" w:color="auto"/>
              <w:right w:val="single" w:sz="4" w:space="0" w:color="auto"/>
            </w:tcBorders>
            <w:shd w:val="clear" w:color="auto" w:fill="auto"/>
            <w:vAlign w:val="center"/>
            <w:hideMark/>
          </w:tcPr>
          <w:p w14:paraId="0545E3C2"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653F3768"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53D77E2"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6926B920"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114DD5C"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应用英语</w:t>
            </w:r>
          </w:p>
        </w:tc>
        <w:tc>
          <w:tcPr>
            <w:tcW w:w="993" w:type="dxa"/>
            <w:tcBorders>
              <w:top w:val="nil"/>
              <w:left w:val="nil"/>
              <w:bottom w:val="single" w:sz="4" w:space="0" w:color="auto"/>
              <w:right w:val="single" w:sz="4" w:space="0" w:color="auto"/>
            </w:tcBorders>
            <w:shd w:val="clear" w:color="000000" w:fill="FFFFFF"/>
            <w:noWrap/>
            <w:vAlign w:val="center"/>
            <w:hideMark/>
          </w:tcPr>
          <w:p w14:paraId="487CFC98"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vAlign w:val="center"/>
            <w:hideMark/>
          </w:tcPr>
          <w:p w14:paraId="7DF33BE4"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vAlign w:val="center"/>
            <w:hideMark/>
          </w:tcPr>
          <w:p w14:paraId="774D908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6</w:t>
            </w:r>
            <w:r w:rsidR="007E3F81">
              <w:rPr>
                <w:rFonts w:ascii="宋体" w:eastAsia="宋体" w:hAnsi="宋体" w:cs="宋体" w:hint="eastAsia"/>
                <w:color w:val="2E2E2E"/>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75ADE700"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B83DD1E"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CC693F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w:t>
            </w:r>
          </w:p>
        </w:tc>
      </w:tr>
      <w:tr w:rsidR="008803AA" w:rsidRPr="00763DA2" w14:paraId="312CA813"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D98F78A"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lastRenderedPageBreak/>
              <w:t>学前教育（师范类）</w:t>
            </w:r>
          </w:p>
        </w:tc>
        <w:tc>
          <w:tcPr>
            <w:tcW w:w="993" w:type="dxa"/>
            <w:tcBorders>
              <w:top w:val="nil"/>
              <w:left w:val="nil"/>
              <w:bottom w:val="single" w:sz="4" w:space="0" w:color="auto"/>
              <w:right w:val="single" w:sz="4" w:space="0" w:color="auto"/>
            </w:tcBorders>
            <w:shd w:val="clear" w:color="000000" w:fill="FFFFFF"/>
            <w:noWrap/>
            <w:vAlign w:val="center"/>
            <w:hideMark/>
          </w:tcPr>
          <w:p w14:paraId="405D26B9"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vAlign w:val="center"/>
            <w:hideMark/>
          </w:tcPr>
          <w:p w14:paraId="50A36CE2"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noWrap/>
            <w:vAlign w:val="center"/>
            <w:hideMark/>
          </w:tcPr>
          <w:p w14:paraId="28950699" w14:textId="77777777" w:rsidR="008803AA" w:rsidRPr="00763DA2" w:rsidRDefault="00812520" w:rsidP="00763DA2">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4</w:t>
            </w:r>
            <w:r w:rsidR="008803AA" w:rsidRPr="00763DA2">
              <w:rPr>
                <w:rFonts w:ascii="宋体" w:eastAsia="宋体" w:hAnsi="宋体" w:cs="宋体" w:hint="eastAsia"/>
                <w:color w:val="000000"/>
                <w:sz w:val="20"/>
                <w:szCs w:val="20"/>
              </w:rPr>
              <w:t>0</w:t>
            </w:r>
          </w:p>
        </w:tc>
        <w:tc>
          <w:tcPr>
            <w:tcW w:w="930" w:type="dxa"/>
            <w:tcBorders>
              <w:top w:val="nil"/>
              <w:left w:val="nil"/>
              <w:bottom w:val="single" w:sz="4" w:space="0" w:color="auto"/>
              <w:right w:val="single" w:sz="4" w:space="0" w:color="auto"/>
            </w:tcBorders>
            <w:shd w:val="clear" w:color="auto" w:fill="auto"/>
            <w:vAlign w:val="center"/>
            <w:hideMark/>
          </w:tcPr>
          <w:p w14:paraId="782AF604"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232D00E0"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08749F3" w14:textId="77777777" w:rsidR="008803AA" w:rsidRPr="00763DA2" w:rsidRDefault="00812520" w:rsidP="00763DA2">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3</w:t>
            </w:r>
            <w:r w:rsidR="008803AA" w:rsidRPr="00763DA2">
              <w:rPr>
                <w:rFonts w:ascii="宋体" w:eastAsia="宋体" w:hAnsi="宋体" w:cs="宋体" w:hint="eastAsia"/>
                <w:color w:val="000000"/>
                <w:sz w:val="20"/>
                <w:szCs w:val="20"/>
              </w:rPr>
              <w:t>0</w:t>
            </w:r>
          </w:p>
        </w:tc>
      </w:tr>
      <w:tr w:rsidR="008803AA" w:rsidRPr="00763DA2" w14:paraId="3A4CB373"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938AE9B"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学前教育（师范类）（中外合作办学）</w:t>
            </w:r>
          </w:p>
        </w:tc>
        <w:tc>
          <w:tcPr>
            <w:tcW w:w="993" w:type="dxa"/>
            <w:tcBorders>
              <w:top w:val="nil"/>
              <w:left w:val="nil"/>
              <w:bottom w:val="single" w:sz="4" w:space="0" w:color="auto"/>
              <w:right w:val="single" w:sz="4" w:space="0" w:color="auto"/>
            </w:tcBorders>
            <w:shd w:val="clear" w:color="000000" w:fill="FFFFFF"/>
            <w:noWrap/>
            <w:vAlign w:val="center"/>
            <w:hideMark/>
          </w:tcPr>
          <w:p w14:paraId="2E8F31A6"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12000</w:t>
            </w:r>
          </w:p>
        </w:tc>
        <w:tc>
          <w:tcPr>
            <w:tcW w:w="850" w:type="dxa"/>
            <w:tcBorders>
              <w:top w:val="nil"/>
              <w:left w:val="nil"/>
              <w:bottom w:val="single" w:sz="4" w:space="0" w:color="auto"/>
              <w:right w:val="single" w:sz="4" w:space="0" w:color="auto"/>
            </w:tcBorders>
            <w:shd w:val="clear" w:color="auto" w:fill="auto"/>
            <w:vAlign w:val="center"/>
            <w:hideMark/>
          </w:tcPr>
          <w:p w14:paraId="46706FC4"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noWrap/>
            <w:vAlign w:val="center"/>
            <w:hideMark/>
          </w:tcPr>
          <w:p w14:paraId="627C9076" w14:textId="77777777" w:rsidR="008803AA" w:rsidRPr="00763DA2" w:rsidRDefault="00812520" w:rsidP="00763DA2">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20</w:t>
            </w:r>
          </w:p>
        </w:tc>
        <w:tc>
          <w:tcPr>
            <w:tcW w:w="930" w:type="dxa"/>
            <w:tcBorders>
              <w:top w:val="nil"/>
              <w:left w:val="nil"/>
              <w:bottom w:val="single" w:sz="4" w:space="0" w:color="auto"/>
              <w:right w:val="single" w:sz="4" w:space="0" w:color="auto"/>
            </w:tcBorders>
            <w:shd w:val="clear" w:color="auto" w:fill="auto"/>
            <w:noWrap/>
            <w:vAlign w:val="center"/>
            <w:hideMark/>
          </w:tcPr>
          <w:p w14:paraId="5FBEEC09" w14:textId="77777777" w:rsidR="008803AA" w:rsidRPr="00763DA2" w:rsidRDefault="008803AA" w:rsidP="00763DA2">
            <w:pPr>
              <w:adjustRightInd/>
              <w:snapToGrid/>
              <w:spacing w:after="0"/>
              <w:jc w:val="center"/>
              <w:rPr>
                <w:rFonts w:ascii="宋体" w:eastAsia="宋体" w:hAnsi="宋体" w:cs="宋体"/>
                <w:color w:val="000000"/>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3A72080F" w14:textId="77777777" w:rsidR="008803AA" w:rsidRPr="00763DA2" w:rsidRDefault="008803AA" w:rsidP="008803AA">
            <w:pPr>
              <w:spacing w:after="0"/>
              <w:ind w:left="72"/>
              <w:jc w:val="center"/>
              <w:rPr>
                <w:rFonts w:ascii="宋体" w:eastAsia="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3AC0BC7" w14:textId="77777777" w:rsidR="008803AA" w:rsidRPr="00763DA2" w:rsidRDefault="00812520" w:rsidP="00763DA2">
            <w:pPr>
              <w:adjustRightInd/>
              <w:snapToGrid/>
              <w:spacing w:after="0"/>
              <w:jc w:val="center"/>
              <w:rPr>
                <w:rFonts w:ascii="宋体" w:eastAsia="宋体" w:hAnsi="宋体" w:cs="宋体"/>
                <w:color w:val="000000"/>
                <w:sz w:val="20"/>
                <w:szCs w:val="20"/>
              </w:rPr>
            </w:pPr>
            <w:r>
              <w:rPr>
                <w:rFonts w:ascii="宋体" w:eastAsia="宋体" w:hAnsi="宋体" w:cs="宋体" w:hint="eastAsia"/>
                <w:color w:val="000000"/>
                <w:sz w:val="20"/>
                <w:szCs w:val="20"/>
              </w:rPr>
              <w:t>2</w:t>
            </w:r>
            <w:r w:rsidR="008803AA" w:rsidRPr="00763DA2">
              <w:rPr>
                <w:rFonts w:ascii="宋体" w:eastAsia="宋体" w:hAnsi="宋体" w:cs="宋体" w:hint="eastAsia"/>
                <w:color w:val="000000"/>
                <w:sz w:val="20"/>
                <w:szCs w:val="20"/>
              </w:rPr>
              <w:t>0</w:t>
            </w:r>
          </w:p>
        </w:tc>
      </w:tr>
      <w:tr w:rsidR="008803AA" w:rsidRPr="00763DA2" w14:paraId="7C5F1882"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B8D1AAB"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学前教育（师范类）（与山东普照教育科技有限公司）</w:t>
            </w:r>
          </w:p>
        </w:tc>
        <w:tc>
          <w:tcPr>
            <w:tcW w:w="993" w:type="dxa"/>
            <w:tcBorders>
              <w:top w:val="nil"/>
              <w:left w:val="nil"/>
              <w:bottom w:val="single" w:sz="4" w:space="0" w:color="auto"/>
              <w:right w:val="single" w:sz="4" w:space="0" w:color="auto"/>
            </w:tcBorders>
            <w:shd w:val="clear" w:color="000000" w:fill="FFFFFF"/>
            <w:noWrap/>
            <w:vAlign w:val="center"/>
            <w:hideMark/>
          </w:tcPr>
          <w:p w14:paraId="5F44EE6E"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8800</w:t>
            </w:r>
          </w:p>
        </w:tc>
        <w:tc>
          <w:tcPr>
            <w:tcW w:w="850" w:type="dxa"/>
            <w:tcBorders>
              <w:top w:val="nil"/>
              <w:left w:val="nil"/>
              <w:bottom w:val="single" w:sz="4" w:space="0" w:color="auto"/>
              <w:right w:val="single" w:sz="4" w:space="0" w:color="auto"/>
            </w:tcBorders>
            <w:shd w:val="clear" w:color="auto" w:fill="auto"/>
            <w:vAlign w:val="center"/>
            <w:hideMark/>
          </w:tcPr>
          <w:p w14:paraId="727BE9C5" w14:textId="77777777" w:rsidR="008803AA" w:rsidRPr="00124BD4" w:rsidRDefault="008803AA" w:rsidP="00124BD4">
            <w:pPr>
              <w:adjustRightInd/>
              <w:snapToGrid/>
              <w:spacing w:after="0"/>
              <w:jc w:val="center"/>
              <w:rPr>
                <w:rFonts w:ascii="宋体" w:eastAsia="宋体" w:hAnsi="宋体" w:cs="宋体"/>
                <w:color w:val="2E2E2E"/>
                <w:sz w:val="20"/>
                <w:szCs w:val="20"/>
              </w:rPr>
            </w:pPr>
            <w:r w:rsidRPr="00191786">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noWrap/>
            <w:vAlign w:val="center"/>
            <w:hideMark/>
          </w:tcPr>
          <w:p w14:paraId="16C4156B" w14:textId="77777777" w:rsidR="008803AA" w:rsidRPr="00763DA2" w:rsidRDefault="008803AA" w:rsidP="00763DA2">
            <w:pPr>
              <w:adjustRightInd/>
              <w:snapToGrid/>
              <w:spacing w:after="0"/>
              <w:jc w:val="center"/>
              <w:rPr>
                <w:rFonts w:ascii="宋体" w:eastAsia="宋体" w:hAnsi="宋体" w:cs="宋体"/>
                <w:color w:val="000000"/>
                <w:sz w:val="20"/>
                <w:szCs w:val="20"/>
              </w:rPr>
            </w:pPr>
            <w:r w:rsidRPr="00763DA2">
              <w:rPr>
                <w:rFonts w:ascii="宋体" w:eastAsia="宋体" w:hAnsi="宋体" w:cs="宋体" w:hint="eastAsia"/>
                <w:color w:val="000000"/>
                <w:sz w:val="20"/>
                <w:szCs w:val="20"/>
              </w:rPr>
              <w:t>50</w:t>
            </w:r>
          </w:p>
        </w:tc>
        <w:tc>
          <w:tcPr>
            <w:tcW w:w="930" w:type="dxa"/>
            <w:tcBorders>
              <w:top w:val="nil"/>
              <w:left w:val="nil"/>
              <w:bottom w:val="single" w:sz="4" w:space="0" w:color="auto"/>
              <w:right w:val="single" w:sz="4" w:space="0" w:color="auto"/>
            </w:tcBorders>
            <w:shd w:val="clear" w:color="auto" w:fill="auto"/>
            <w:vAlign w:val="center"/>
            <w:hideMark/>
          </w:tcPr>
          <w:p w14:paraId="7B765E3E"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070A6F75"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6628397" w14:textId="77777777" w:rsidR="008803AA" w:rsidRPr="00763DA2" w:rsidRDefault="008803AA" w:rsidP="00763DA2">
            <w:pPr>
              <w:adjustRightInd/>
              <w:snapToGrid/>
              <w:spacing w:after="0"/>
              <w:jc w:val="center"/>
              <w:rPr>
                <w:rFonts w:ascii="宋体" w:eastAsia="宋体" w:hAnsi="宋体" w:cs="宋体"/>
                <w:color w:val="000000"/>
                <w:sz w:val="20"/>
                <w:szCs w:val="20"/>
              </w:rPr>
            </w:pPr>
            <w:r w:rsidRPr="00763DA2">
              <w:rPr>
                <w:rFonts w:ascii="宋体" w:eastAsia="宋体" w:hAnsi="宋体" w:cs="宋体" w:hint="eastAsia"/>
                <w:color w:val="000000"/>
                <w:sz w:val="20"/>
                <w:szCs w:val="20"/>
              </w:rPr>
              <w:t>20</w:t>
            </w:r>
          </w:p>
        </w:tc>
      </w:tr>
      <w:tr w:rsidR="008803AA" w:rsidRPr="00763DA2" w14:paraId="124C58E9" w14:textId="77777777" w:rsidTr="00FB0C7B">
        <w:trPr>
          <w:trHeight w:val="39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73C3F91" w14:textId="77777777" w:rsidR="008803AA" w:rsidRPr="00763DA2" w:rsidRDefault="008803AA" w:rsidP="00763DA2">
            <w:pPr>
              <w:adjustRightInd/>
              <w:snapToGrid/>
              <w:spacing w:after="0"/>
              <w:rPr>
                <w:rFonts w:ascii="宋体" w:eastAsia="宋体" w:hAnsi="宋体" w:cs="宋体"/>
                <w:color w:val="2E2E2E"/>
                <w:sz w:val="20"/>
                <w:szCs w:val="20"/>
              </w:rPr>
            </w:pPr>
            <w:r w:rsidRPr="00763DA2">
              <w:rPr>
                <w:rFonts w:ascii="宋体" w:eastAsia="宋体" w:hAnsi="宋体" w:cs="宋体" w:hint="eastAsia"/>
                <w:color w:val="2E2E2E"/>
                <w:sz w:val="20"/>
                <w:szCs w:val="20"/>
              </w:rPr>
              <w:t>英语教育（师范类）</w:t>
            </w:r>
          </w:p>
        </w:tc>
        <w:tc>
          <w:tcPr>
            <w:tcW w:w="993" w:type="dxa"/>
            <w:tcBorders>
              <w:top w:val="nil"/>
              <w:left w:val="nil"/>
              <w:bottom w:val="single" w:sz="4" w:space="0" w:color="auto"/>
              <w:right w:val="single" w:sz="4" w:space="0" w:color="auto"/>
            </w:tcBorders>
            <w:shd w:val="clear" w:color="000000" w:fill="FFFFFF"/>
            <w:noWrap/>
            <w:vAlign w:val="center"/>
            <w:hideMark/>
          </w:tcPr>
          <w:p w14:paraId="0D5F7FC3" w14:textId="77777777" w:rsidR="008803AA" w:rsidRPr="00763DA2" w:rsidRDefault="008803AA" w:rsidP="00763DA2">
            <w:pPr>
              <w:adjustRightInd/>
              <w:snapToGrid/>
              <w:spacing w:after="0"/>
              <w:jc w:val="center"/>
              <w:rPr>
                <w:rFonts w:ascii="宋体" w:eastAsia="宋体" w:hAnsi="宋体" w:cs="宋体"/>
                <w:color w:val="2E2E2E"/>
                <w:sz w:val="20"/>
                <w:szCs w:val="20"/>
              </w:rPr>
            </w:pPr>
            <w:r w:rsidRPr="00763DA2">
              <w:rPr>
                <w:rFonts w:ascii="宋体" w:eastAsia="宋体" w:hAnsi="宋体" w:cs="宋体" w:hint="eastAsia"/>
                <w:color w:val="2E2E2E"/>
                <w:sz w:val="20"/>
                <w:szCs w:val="20"/>
              </w:rPr>
              <w:t>4800</w:t>
            </w:r>
          </w:p>
        </w:tc>
        <w:tc>
          <w:tcPr>
            <w:tcW w:w="850" w:type="dxa"/>
            <w:tcBorders>
              <w:top w:val="nil"/>
              <w:left w:val="nil"/>
              <w:bottom w:val="single" w:sz="4" w:space="0" w:color="auto"/>
              <w:right w:val="single" w:sz="4" w:space="0" w:color="auto"/>
            </w:tcBorders>
            <w:shd w:val="clear" w:color="auto" w:fill="auto"/>
            <w:vAlign w:val="center"/>
            <w:hideMark/>
          </w:tcPr>
          <w:p w14:paraId="23B50667" w14:textId="77777777" w:rsidR="008803AA" w:rsidRPr="00124BD4" w:rsidRDefault="008803AA" w:rsidP="00124BD4">
            <w:pPr>
              <w:adjustRightInd/>
              <w:snapToGrid/>
              <w:spacing w:after="0"/>
              <w:jc w:val="center"/>
              <w:rPr>
                <w:rFonts w:ascii="宋体" w:eastAsia="宋体" w:hAnsi="宋体" w:cs="宋体"/>
                <w:color w:val="2E2E2E"/>
                <w:sz w:val="20"/>
                <w:szCs w:val="20"/>
              </w:rPr>
            </w:pPr>
            <w:r>
              <w:rPr>
                <w:rFonts w:ascii="宋体" w:eastAsia="宋体" w:hAnsi="宋体" w:cs="宋体" w:hint="eastAsia"/>
                <w:color w:val="2E2E2E"/>
                <w:sz w:val="20"/>
                <w:szCs w:val="20"/>
              </w:rPr>
              <w:t>不限</w:t>
            </w:r>
          </w:p>
        </w:tc>
        <w:tc>
          <w:tcPr>
            <w:tcW w:w="709" w:type="dxa"/>
            <w:tcBorders>
              <w:top w:val="nil"/>
              <w:left w:val="nil"/>
              <w:bottom w:val="single" w:sz="4" w:space="0" w:color="auto"/>
              <w:right w:val="single" w:sz="4" w:space="0" w:color="auto"/>
            </w:tcBorders>
            <w:shd w:val="clear" w:color="auto" w:fill="auto"/>
            <w:noWrap/>
            <w:vAlign w:val="center"/>
            <w:hideMark/>
          </w:tcPr>
          <w:p w14:paraId="72C3577C" w14:textId="77777777" w:rsidR="008803AA" w:rsidRPr="00763DA2" w:rsidRDefault="008803AA" w:rsidP="00763DA2">
            <w:pPr>
              <w:adjustRightInd/>
              <w:snapToGrid/>
              <w:spacing w:after="0"/>
              <w:jc w:val="center"/>
              <w:rPr>
                <w:rFonts w:ascii="宋体" w:eastAsia="宋体" w:hAnsi="宋体" w:cs="宋体"/>
                <w:color w:val="000000"/>
                <w:sz w:val="20"/>
                <w:szCs w:val="20"/>
              </w:rPr>
            </w:pPr>
            <w:r w:rsidRPr="00763DA2">
              <w:rPr>
                <w:rFonts w:ascii="宋体" w:eastAsia="宋体" w:hAnsi="宋体" w:cs="宋体" w:hint="eastAsia"/>
                <w:color w:val="000000"/>
                <w:sz w:val="20"/>
                <w:szCs w:val="20"/>
              </w:rPr>
              <w:t>30</w:t>
            </w:r>
          </w:p>
        </w:tc>
        <w:tc>
          <w:tcPr>
            <w:tcW w:w="930" w:type="dxa"/>
            <w:tcBorders>
              <w:top w:val="nil"/>
              <w:left w:val="nil"/>
              <w:bottom w:val="single" w:sz="4" w:space="0" w:color="auto"/>
              <w:right w:val="single" w:sz="4" w:space="0" w:color="auto"/>
            </w:tcBorders>
            <w:shd w:val="clear" w:color="auto" w:fill="auto"/>
            <w:vAlign w:val="center"/>
            <w:hideMark/>
          </w:tcPr>
          <w:p w14:paraId="4B00277B" w14:textId="77777777" w:rsidR="008803AA" w:rsidRPr="00763DA2" w:rsidRDefault="008803AA" w:rsidP="00763DA2">
            <w:pPr>
              <w:adjustRightInd/>
              <w:snapToGrid/>
              <w:spacing w:after="0"/>
              <w:jc w:val="center"/>
              <w:rPr>
                <w:rFonts w:ascii="宋体" w:eastAsia="宋体" w:hAnsi="宋体" w:cs="宋体"/>
                <w:color w:val="2E2E2E"/>
                <w:sz w:val="20"/>
                <w:szCs w:val="20"/>
              </w:rPr>
            </w:pPr>
          </w:p>
        </w:tc>
        <w:tc>
          <w:tcPr>
            <w:tcW w:w="1196" w:type="dxa"/>
            <w:tcBorders>
              <w:top w:val="nil"/>
              <w:left w:val="nil"/>
              <w:bottom w:val="single" w:sz="4" w:space="0" w:color="auto"/>
              <w:right w:val="single" w:sz="4" w:space="0" w:color="auto"/>
            </w:tcBorders>
            <w:shd w:val="clear" w:color="auto" w:fill="auto"/>
            <w:vAlign w:val="center"/>
          </w:tcPr>
          <w:p w14:paraId="5FF78834" w14:textId="77777777" w:rsidR="008803AA" w:rsidRPr="00763DA2" w:rsidRDefault="008803AA" w:rsidP="008803AA">
            <w:pPr>
              <w:spacing w:after="0"/>
              <w:ind w:left="72"/>
              <w:jc w:val="center"/>
              <w:rPr>
                <w:rFonts w:ascii="宋体" w:eastAsia="宋体" w:hAnsi="宋体" w:cs="宋体"/>
                <w:color w:val="2E2E2E"/>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63109A9" w14:textId="77777777" w:rsidR="008803AA" w:rsidRPr="00763DA2" w:rsidRDefault="008803AA" w:rsidP="00763DA2">
            <w:pPr>
              <w:adjustRightInd/>
              <w:snapToGrid/>
              <w:spacing w:after="0"/>
              <w:jc w:val="center"/>
              <w:rPr>
                <w:rFonts w:ascii="宋体" w:eastAsia="宋体" w:hAnsi="宋体" w:cs="宋体"/>
                <w:color w:val="000000"/>
                <w:sz w:val="20"/>
                <w:szCs w:val="20"/>
              </w:rPr>
            </w:pPr>
            <w:r w:rsidRPr="00763DA2">
              <w:rPr>
                <w:rFonts w:ascii="宋体" w:eastAsia="宋体" w:hAnsi="宋体" w:cs="宋体" w:hint="eastAsia"/>
                <w:color w:val="000000"/>
                <w:sz w:val="20"/>
                <w:szCs w:val="20"/>
              </w:rPr>
              <w:t>20</w:t>
            </w:r>
          </w:p>
        </w:tc>
      </w:tr>
    </w:tbl>
    <w:p w14:paraId="15FBA52F" w14:textId="77777777" w:rsid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备注：各专业招生计划为参考性计划，录取时依据录取线上考生志愿填报情况适当调整。最终招生计划以省教育厅公布的为准。</w:t>
      </w:r>
    </w:p>
    <w:p w14:paraId="71FCBAF0" w14:textId="77777777" w:rsidR="00745699" w:rsidRPr="00745699" w:rsidRDefault="00745699" w:rsidP="00745699">
      <w:pPr>
        <w:spacing w:line="220" w:lineRule="atLeast"/>
        <w:ind w:firstLineChars="200" w:firstLine="562"/>
        <w:jc w:val="center"/>
        <w:rPr>
          <w:rFonts w:ascii="仿宋" w:eastAsia="仿宋" w:hAnsi="仿宋"/>
          <w:b/>
          <w:sz w:val="28"/>
          <w:szCs w:val="28"/>
        </w:rPr>
      </w:pPr>
      <w:r w:rsidRPr="00745699">
        <w:rPr>
          <w:rFonts w:ascii="仿宋" w:eastAsia="仿宋" w:hAnsi="仿宋" w:hint="eastAsia"/>
          <w:b/>
          <w:sz w:val="28"/>
          <w:szCs w:val="28"/>
        </w:rPr>
        <w:t>第五章  报考与录取规则</w:t>
      </w:r>
    </w:p>
    <w:p w14:paraId="079C723E"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第十五条</w:t>
      </w:r>
      <w:r w:rsidRPr="00745699">
        <w:rPr>
          <w:rFonts w:ascii="仿宋" w:eastAsia="仿宋" w:hAnsi="仿宋" w:hint="eastAsia"/>
          <w:sz w:val="28"/>
          <w:szCs w:val="28"/>
        </w:rPr>
        <w:t xml:space="preserve"> 招生条件：</w:t>
      </w:r>
    </w:p>
    <w:p w14:paraId="17D75B1D" w14:textId="77777777" w:rsid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 xml:space="preserve">已通过山东省 2020 </w:t>
      </w:r>
      <w:proofErr w:type="gramStart"/>
      <w:r w:rsidRPr="00745699">
        <w:rPr>
          <w:rFonts w:ascii="仿宋" w:eastAsia="仿宋" w:hAnsi="仿宋" w:hint="eastAsia"/>
          <w:sz w:val="28"/>
          <w:szCs w:val="28"/>
        </w:rPr>
        <w:t>年普通</w:t>
      </w:r>
      <w:proofErr w:type="gramEnd"/>
      <w:r w:rsidRPr="00745699">
        <w:rPr>
          <w:rFonts w:ascii="仿宋" w:eastAsia="仿宋" w:hAnsi="仿宋" w:hint="eastAsia"/>
          <w:sz w:val="28"/>
          <w:szCs w:val="28"/>
        </w:rPr>
        <w:t>高校考试招生（含春季高考和夏季高考）报名的考生均可报考。</w:t>
      </w:r>
      <w:r w:rsidR="003F4FDE" w:rsidRPr="00CC4F02">
        <w:rPr>
          <w:rFonts w:ascii="仿宋" w:eastAsia="仿宋" w:hAnsi="仿宋"/>
          <w:sz w:val="28"/>
          <w:szCs w:val="28"/>
        </w:rPr>
        <w:t>2020 年高职（专科）单独</w:t>
      </w:r>
      <w:r w:rsidR="00CC4F02" w:rsidRPr="00CC4F02">
        <w:rPr>
          <w:rFonts w:ascii="仿宋" w:eastAsia="仿宋" w:hAnsi="仿宋"/>
          <w:sz w:val="28"/>
          <w:szCs w:val="28"/>
        </w:rPr>
        <w:t>招生</w:t>
      </w:r>
      <w:r w:rsidR="003F4FDE" w:rsidRPr="00CC4F02">
        <w:rPr>
          <w:rFonts w:ascii="仿宋" w:eastAsia="仿宋" w:hAnsi="仿宋"/>
          <w:sz w:val="28"/>
          <w:szCs w:val="28"/>
        </w:rPr>
        <w:t>面向我省</w:t>
      </w:r>
      <w:r w:rsidR="00280FE3">
        <w:rPr>
          <w:rFonts w:ascii="仿宋" w:eastAsia="仿宋" w:hAnsi="仿宋"/>
          <w:sz w:val="28"/>
          <w:szCs w:val="28"/>
        </w:rPr>
        <w:t>中职</w:t>
      </w:r>
      <w:r w:rsidR="003F4FDE" w:rsidRPr="00CC4F02">
        <w:rPr>
          <w:rFonts w:ascii="仿宋" w:eastAsia="仿宋" w:hAnsi="仿宋"/>
          <w:sz w:val="28"/>
          <w:szCs w:val="28"/>
        </w:rPr>
        <w:t>毕业生和往届高中阶段学校毕业生（含退役军人、下岗失业人员、农民工、农民、在岗职工等）开展；</w:t>
      </w:r>
      <w:r w:rsidR="00CC4F02" w:rsidRPr="00CC4F02">
        <w:rPr>
          <w:rFonts w:ascii="仿宋" w:eastAsia="仿宋" w:hAnsi="仿宋"/>
          <w:sz w:val="28"/>
          <w:szCs w:val="28"/>
        </w:rPr>
        <w:t>综合评价招生</w:t>
      </w:r>
      <w:r w:rsidR="003F4FDE" w:rsidRPr="00CC4F02">
        <w:rPr>
          <w:rFonts w:ascii="仿宋" w:eastAsia="仿宋" w:hAnsi="仿宋"/>
          <w:sz w:val="28"/>
          <w:szCs w:val="28"/>
        </w:rPr>
        <w:t>面向我省应届普通高中毕业生开展。</w:t>
      </w:r>
    </w:p>
    <w:p w14:paraId="3BCF2FEB" w14:textId="77777777" w:rsidR="00FB0C7B" w:rsidRPr="00745699" w:rsidRDefault="00280FE3" w:rsidP="00FB0C7B">
      <w:pPr>
        <w:spacing w:line="220" w:lineRule="atLeast"/>
        <w:ind w:firstLineChars="200" w:firstLine="560"/>
        <w:rPr>
          <w:rFonts w:ascii="仿宋" w:eastAsia="仿宋" w:hAnsi="仿宋"/>
          <w:sz w:val="28"/>
          <w:szCs w:val="28"/>
        </w:rPr>
      </w:pPr>
      <w:r w:rsidRPr="00612325">
        <w:rPr>
          <w:rFonts w:ascii="仿宋" w:eastAsia="仿宋" w:hAnsi="仿宋"/>
          <w:sz w:val="28"/>
          <w:szCs w:val="28"/>
        </w:rPr>
        <w:t>单独招生</w:t>
      </w:r>
      <w:r w:rsidR="00612325" w:rsidRPr="00612325">
        <w:rPr>
          <w:rFonts w:ascii="仿宋" w:eastAsia="仿宋" w:hAnsi="仿宋" w:hint="eastAsia"/>
          <w:sz w:val="28"/>
          <w:szCs w:val="28"/>
        </w:rPr>
        <w:t>允许</w:t>
      </w:r>
      <w:r w:rsidR="00FB0C7B" w:rsidRPr="00612325">
        <w:rPr>
          <w:rFonts w:ascii="仿宋" w:eastAsia="仿宋" w:hAnsi="仿宋"/>
          <w:sz w:val="28"/>
          <w:szCs w:val="28"/>
        </w:rPr>
        <w:t>中等职业学校</w:t>
      </w:r>
      <w:r w:rsidR="00FB0C7B" w:rsidRPr="00612325">
        <w:rPr>
          <w:rFonts w:ascii="仿宋" w:eastAsia="仿宋" w:hAnsi="仿宋" w:hint="eastAsia"/>
          <w:sz w:val="28"/>
          <w:szCs w:val="28"/>
        </w:rPr>
        <w:t>考生跨</w:t>
      </w:r>
      <w:r w:rsidRPr="00612325">
        <w:rPr>
          <w:rFonts w:ascii="仿宋" w:eastAsia="仿宋" w:hAnsi="仿宋" w:hint="eastAsia"/>
          <w:sz w:val="28"/>
          <w:szCs w:val="28"/>
        </w:rPr>
        <w:t>春季高考类别</w:t>
      </w:r>
      <w:r w:rsidR="00FB0C7B" w:rsidRPr="00612325">
        <w:rPr>
          <w:rFonts w:ascii="仿宋" w:eastAsia="仿宋" w:hAnsi="仿宋" w:hint="eastAsia"/>
          <w:sz w:val="28"/>
          <w:szCs w:val="28"/>
        </w:rPr>
        <w:t>报考。</w:t>
      </w:r>
    </w:p>
    <w:p w14:paraId="166E0FAF"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第十六条</w:t>
      </w:r>
      <w:r w:rsidRPr="00745699">
        <w:rPr>
          <w:rFonts w:ascii="仿宋" w:eastAsia="仿宋" w:hAnsi="仿宋" w:hint="eastAsia"/>
          <w:sz w:val="28"/>
          <w:szCs w:val="28"/>
        </w:rPr>
        <w:t xml:space="preserve"> 专业培养对</w:t>
      </w:r>
      <w:r w:rsidR="0064714A">
        <w:rPr>
          <w:rFonts w:ascii="仿宋" w:eastAsia="仿宋" w:hAnsi="仿宋" w:hint="eastAsia"/>
          <w:sz w:val="28"/>
          <w:szCs w:val="28"/>
        </w:rPr>
        <w:t>外语的要求：英语专业要求英语语种，不加试口语。其他专业语种不限，但入学后学校开设外语语种为英语。</w:t>
      </w:r>
    </w:p>
    <w:p w14:paraId="175C60BA"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第十七条</w:t>
      </w:r>
      <w:r w:rsidRPr="00745699">
        <w:rPr>
          <w:rFonts w:ascii="仿宋" w:eastAsia="仿宋" w:hAnsi="仿宋" w:hint="eastAsia"/>
          <w:sz w:val="28"/>
          <w:szCs w:val="28"/>
        </w:rPr>
        <w:t xml:space="preserve"> 男女比例：不限。</w:t>
      </w:r>
    </w:p>
    <w:p w14:paraId="4DF7833B"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第十八条</w:t>
      </w:r>
      <w:r w:rsidRPr="00745699">
        <w:rPr>
          <w:rFonts w:ascii="仿宋" w:eastAsia="仿宋" w:hAnsi="仿宋" w:hint="eastAsia"/>
          <w:sz w:val="28"/>
          <w:szCs w:val="28"/>
        </w:rPr>
        <w:t xml:space="preserve"> 体检：考生需按高考报名的县（市、区）招生办公室安排，按时到指定的地点进行高考体检。录取后学校进行身体复查，因弄虚作假导致体检结论与其本人身体状况不符者，将按教育部的有关规定进行处理。</w:t>
      </w:r>
    </w:p>
    <w:p w14:paraId="2B724919" w14:textId="77777777" w:rsid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第十九条</w:t>
      </w:r>
      <w:r w:rsidRPr="00745699">
        <w:rPr>
          <w:rFonts w:ascii="仿宋" w:eastAsia="仿宋" w:hAnsi="仿宋" w:hint="eastAsia"/>
          <w:sz w:val="28"/>
          <w:szCs w:val="28"/>
        </w:rPr>
        <w:t xml:space="preserve"> 报名时间及方式：报名时间为2020 年5月21日—24日。考生须登录</w:t>
      </w:r>
      <w:r w:rsidR="0041743B">
        <w:rPr>
          <w:rFonts w:ascii="仿宋" w:eastAsia="仿宋" w:hAnsi="仿宋" w:hint="eastAsia"/>
          <w:sz w:val="28"/>
          <w:szCs w:val="28"/>
        </w:rPr>
        <w:t>山东</w:t>
      </w:r>
      <w:r w:rsidRPr="00745699">
        <w:rPr>
          <w:rFonts w:ascii="仿宋" w:eastAsia="仿宋" w:hAnsi="仿宋" w:hint="eastAsia"/>
          <w:sz w:val="28"/>
          <w:szCs w:val="28"/>
        </w:rPr>
        <w:t>省教育招生考试院招生平台（http://wsbm.sdzk.cn/gzdz/）报名。</w:t>
      </w:r>
    </w:p>
    <w:p w14:paraId="5A6B15AD" w14:textId="77777777" w:rsidR="0072289F" w:rsidRDefault="00745699" w:rsidP="000420ED">
      <w:pPr>
        <w:spacing w:after="0" w:line="360" w:lineRule="auto"/>
        <w:ind w:firstLineChars="200" w:firstLine="562"/>
        <w:rPr>
          <w:rFonts w:ascii="仿宋" w:eastAsia="仿宋" w:hAnsi="仿宋"/>
          <w:sz w:val="28"/>
          <w:szCs w:val="28"/>
        </w:rPr>
      </w:pPr>
      <w:r w:rsidRPr="00BC0667">
        <w:rPr>
          <w:rFonts w:ascii="仿宋" w:eastAsia="仿宋" w:hAnsi="仿宋" w:hint="eastAsia"/>
          <w:b/>
          <w:sz w:val="28"/>
          <w:szCs w:val="28"/>
        </w:rPr>
        <w:t>第</w:t>
      </w:r>
      <w:r w:rsidR="005F4E5A" w:rsidRPr="00BC0667">
        <w:rPr>
          <w:rFonts w:ascii="仿宋" w:eastAsia="仿宋" w:hAnsi="仿宋" w:hint="eastAsia"/>
          <w:b/>
          <w:sz w:val="28"/>
          <w:szCs w:val="28"/>
        </w:rPr>
        <w:t>二十</w:t>
      </w:r>
      <w:r w:rsidRPr="00BC0667">
        <w:rPr>
          <w:rFonts w:ascii="仿宋" w:eastAsia="仿宋" w:hAnsi="仿宋" w:hint="eastAsia"/>
          <w:b/>
          <w:sz w:val="28"/>
          <w:szCs w:val="28"/>
        </w:rPr>
        <w:t>条</w:t>
      </w:r>
      <w:r w:rsidR="00BC0667">
        <w:rPr>
          <w:rFonts w:ascii="仿宋" w:eastAsia="仿宋" w:hAnsi="仿宋" w:hint="eastAsia"/>
          <w:sz w:val="28"/>
          <w:szCs w:val="28"/>
        </w:rPr>
        <w:t xml:space="preserve"> </w:t>
      </w:r>
      <w:r w:rsidRPr="00BC0667">
        <w:rPr>
          <w:rFonts w:ascii="仿宋" w:eastAsia="仿宋" w:hAnsi="仿宋" w:hint="eastAsia"/>
          <w:sz w:val="28"/>
          <w:szCs w:val="28"/>
        </w:rPr>
        <w:t>考试：</w:t>
      </w:r>
    </w:p>
    <w:p w14:paraId="592B86A1"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（一）考试类型</w:t>
      </w:r>
    </w:p>
    <w:p w14:paraId="75D8C732"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按照考生类别分别进行命题和组考，考生按报名类别参考。</w:t>
      </w:r>
    </w:p>
    <w:p w14:paraId="185EBAE8"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1</w:t>
      </w:r>
      <w:r w:rsidRPr="0072289F">
        <w:rPr>
          <w:rFonts w:ascii="仿宋" w:eastAsia="仿宋" w:hAnsi="仿宋"/>
          <w:sz w:val="28"/>
          <w:szCs w:val="28"/>
        </w:rPr>
        <w:t>.</w:t>
      </w:r>
      <w:r w:rsidRPr="0072289F">
        <w:rPr>
          <w:rFonts w:ascii="仿宋" w:eastAsia="仿宋" w:hAnsi="仿宋" w:hint="eastAsia"/>
          <w:sz w:val="28"/>
          <w:szCs w:val="28"/>
        </w:rPr>
        <w:t>单独招生：面向我省中等职业学校毕业生和往届高中阶段学校毕业生（含退役军人、下岗失业人员、农民工、农民、在岗职工等）。</w:t>
      </w:r>
    </w:p>
    <w:p w14:paraId="053525EF"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lastRenderedPageBreak/>
        <w:t>2</w:t>
      </w:r>
      <w:r w:rsidRPr="0072289F">
        <w:rPr>
          <w:rFonts w:ascii="仿宋" w:eastAsia="仿宋" w:hAnsi="仿宋"/>
          <w:sz w:val="28"/>
          <w:szCs w:val="28"/>
        </w:rPr>
        <w:t>.</w:t>
      </w:r>
      <w:r w:rsidRPr="0072289F">
        <w:rPr>
          <w:rFonts w:ascii="仿宋" w:eastAsia="仿宋" w:hAnsi="仿宋" w:hint="eastAsia"/>
          <w:sz w:val="28"/>
          <w:szCs w:val="28"/>
        </w:rPr>
        <w:t>综合评价招生：面向普通高中应届毕业生。</w:t>
      </w:r>
    </w:p>
    <w:p w14:paraId="62FCF885"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（二）考试科目</w:t>
      </w:r>
    </w:p>
    <w:p w14:paraId="1DD6F716"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1.单独招生的考核内容包括文化素质和专业技能两部分。文化素质（占</w:t>
      </w:r>
      <w:r w:rsidRPr="0072289F">
        <w:rPr>
          <w:rFonts w:ascii="仿宋" w:eastAsia="仿宋" w:hAnsi="仿宋"/>
          <w:sz w:val="28"/>
          <w:szCs w:val="28"/>
        </w:rPr>
        <w:t>50</w:t>
      </w:r>
      <w:r w:rsidRPr="0072289F">
        <w:rPr>
          <w:rFonts w:ascii="仿宋" w:eastAsia="仿宋" w:hAnsi="仿宋" w:hint="eastAsia"/>
          <w:sz w:val="28"/>
          <w:szCs w:val="28"/>
        </w:rPr>
        <w:t>%）主要考察考生的语文、数学和外语基础知识；专业技能（占</w:t>
      </w:r>
      <w:r w:rsidRPr="0072289F">
        <w:rPr>
          <w:rFonts w:ascii="仿宋" w:eastAsia="仿宋" w:hAnsi="仿宋"/>
          <w:sz w:val="28"/>
          <w:szCs w:val="28"/>
        </w:rPr>
        <w:t>50</w:t>
      </w:r>
      <w:r w:rsidRPr="0072289F">
        <w:rPr>
          <w:rFonts w:ascii="仿宋" w:eastAsia="仿宋" w:hAnsi="仿宋" w:hint="eastAsia"/>
          <w:sz w:val="28"/>
          <w:szCs w:val="28"/>
        </w:rPr>
        <w:t>%）主要测评考生的综合素养、专业技能和专业培养潜质。</w:t>
      </w:r>
    </w:p>
    <w:p w14:paraId="5AD1C8A1"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2.综合评价招生的考核内容包括</w:t>
      </w:r>
      <w:r w:rsidR="00A25026" w:rsidRPr="00A25026">
        <w:rPr>
          <w:rFonts w:ascii="仿宋" w:eastAsia="仿宋" w:hAnsi="仿宋"/>
          <w:sz w:val="28"/>
          <w:szCs w:val="28"/>
        </w:rPr>
        <w:t>高中综合素质评价</w:t>
      </w:r>
      <w:r w:rsidRPr="0072289F">
        <w:rPr>
          <w:rFonts w:ascii="仿宋" w:eastAsia="仿宋" w:hAnsi="仿宋" w:hint="eastAsia"/>
          <w:sz w:val="28"/>
          <w:szCs w:val="28"/>
        </w:rPr>
        <w:t>和职业适应性测试两部分。</w:t>
      </w:r>
      <w:r w:rsidR="00A25026" w:rsidRPr="00A25026">
        <w:rPr>
          <w:rFonts w:ascii="仿宋" w:eastAsia="仿宋" w:hAnsi="仿宋"/>
          <w:sz w:val="28"/>
          <w:szCs w:val="28"/>
        </w:rPr>
        <w:t>高中综合素质评价</w:t>
      </w:r>
      <w:r w:rsidRPr="0072289F">
        <w:rPr>
          <w:rFonts w:ascii="仿宋" w:eastAsia="仿宋" w:hAnsi="仿宋" w:hint="eastAsia"/>
          <w:sz w:val="28"/>
          <w:szCs w:val="28"/>
        </w:rPr>
        <w:t>（占7</w:t>
      </w:r>
      <w:r w:rsidRPr="0072289F">
        <w:rPr>
          <w:rFonts w:ascii="仿宋" w:eastAsia="仿宋" w:hAnsi="仿宋"/>
          <w:sz w:val="28"/>
          <w:szCs w:val="28"/>
        </w:rPr>
        <w:t>0</w:t>
      </w:r>
      <w:r w:rsidRPr="0072289F">
        <w:rPr>
          <w:rFonts w:ascii="仿宋" w:eastAsia="仿宋" w:hAnsi="仿宋" w:hint="eastAsia"/>
          <w:sz w:val="28"/>
          <w:szCs w:val="28"/>
        </w:rPr>
        <w:t>%）主要依据为考生高中阶段学生学业水平考试成绩，采取集体评议等方式赋予一定分值。职业适应性测试（占</w:t>
      </w:r>
      <w:r w:rsidRPr="0072289F">
        <w:rPr>
          <w:rFonts w:ascii="仿宋" w:eastAsia="仿宋" w:hAnsi="仿宋"/>
          <w:sz w:val="28"/>
          <w:szCs w:val="28"/>
        </w:rPr>
        <w:t>30</w:t>
      </w:r>
      <w:r w:rsidRPr="0072289F">
        <w:rPr>
          <w:rFonts w:ascii="仿宋" w:eastAsia="仿宋" w:hAnsi="仿宋" w:hint="eastAsia"/>
          <w:sz w:val="28"/>
          <w:szCs w:val="28"/>
        </w:rPr>
        <w:t>%）重点考核考生的综合能力和职业潜质等，包括考生的思想道德品质、交流合作能力、逻辑思维能力以及考生的职业价值观、职业性格、职业倾向等。</w:t>
      </w:r>
    </w:p>
    <w:p w14:paraId="3D0AA6D3"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（三）考试方式</w:t>
      </w:r>
    </w:p>
    <w:p w14:paraId="5CAEBA6D"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所有考试均采用网上测试的方式进行，按照《山东省教育厅关于做好2020年高职（专科）单独招生和综合评价招生工作的通知》要求，为保证考试公平公正以及网上测试的平稳高效，特提出以下考生须知：</w:t>
      </w:r>
    </w:p>
    <w:p w14:paraId="3632D645"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1.考生须按照考试系统要求进行信息采集、身份认证等。</w:t>
      </w:r>
    </w:p>
    <w:p w14:paraId="5752D368"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2</w:t>
      </w:r>
      <w:r w:rsidRPr="0072289F">
        <w:rPr>
          <w:rFonts w:ascii="仿宋" w:eastAsia="仿宋" w:hAnsi="仿宋"/>
          <w:sz w:val="28"/>
          <w:szCs w:val="28"/>
        </w:rPr>
        <w:t>.</w:t>
      </w:r>
      <w:r w:rsidRPr="0072289F">
        <w:rPr>
          <w:rFonts w:ascii="仿宋" w:eastAsia="仿宋" w:hAnsi="仿宋" w:hint="eastAsia"/>
          <w:sz w:val="28"/>
          <w:szCs w:val="28"/>
        </w:rPr>
        <w:t>考生须准备pc电脑，台式机要求单独配两只高清摄像头，笔记本可用机器自带摄像头和一只高清摄像头。</w:t>
      </w:r>
    </w:p>
    <w:p w14:paraId="1F851B6B"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3</w:t>
      </w:r>
      <w:r w:rsidRPr="0072289F">
        <w:rPr>
          <w:rFonts w:ascii="仿宋" w:eastAsia="仿宋" w:hAnsi="仿宋"/>
          <w:sz w:val="28"/>
          <w:szCs w:val="28"/>
        </w:rPr>
        <w:t>.</w:t>
      </w:r>
      <w:r w:rsidRPr="0072289F">
        <w:rPr>
          <w:rFonts w:ascii="仿宋" w:eastAsia="仿宋" w:hAnsi="仿宋" w:hint="eastAsia"/>
          <w:sz w:val="28"/>
          <w:szCs w:val="28"/>
        </w:rPr>
        <w:t>考生</w:t>
      </w:r>
      <w:proofErr w:type="gramStart"/>
      <w:r w:rsidRPr="0072289F">
        <w:rPr>
          <w:rFonts w:ascii="仿宋" w:eastAsia="仿宋" w:hAnsi="仿宋" w:hint="eastAsia"/>
          <w:sz w:val="28"/>
          <w:szCs w:val="28"/>
        </w:rPr>
        <w:t>端需要</w:t>
      </w:r>
      <w:proofErr w:type="gramEnd"/>
      <w:r w:rsidRPr="0072289F">
        <w:rPr>
          <w:rFonts w:ascii="仿宋" w:eastAsia="仿宋" w:hAnsi="仿宋" w:hint="eastAsia"/>
          <w:sz w:val="28"/>
          <w:szCs w:val="28"/>
        </w:rPr>
        <w:t>具备满足网上测试网</w:t>
      </w:r>
      <w:proofErr w:type="gramStart"/>
      <w:r w:rsidRPr="0072289F">
        <w:rPr>
          <w:rFonts w:ascii="仿宋" w:eastAsia="仿宋" w:hAnsi="仿宋" w:hint="eastAsia"/>
          <w:sz w:val="28"/>
          <w:szCs w:val="28"/>
        </w:rPr>
        <w:t>速要求</w:t>
      </w:r>
      <w:proofErr w:type="gramEnd"/>
      <w:r w:rsidRPr="0072289F">
        <w:rPr>
          <w:rFonts w:ascii="仿宋" w:eastAsia="仿宋" w:hAnsi="仿宋" w:hint="eastAsia"/>
          <w:sz w:val="28"/>
          <w:szCs w:val="28"/>
        </w:rPr>
        <w:t>的无线网络或移动网络，且流量充足。</w:t>
      </w:r>
    </w:p>
    <w:p w14:paraId="50799B28" w14:textId="77777777" w:rsidR="0072289F" w:rsidRPr="0072289F" w:rsidRDefault="0072289F" w:rsidP="0072289F">
      <w:pPr>
        <w:spacing w:line="220" w:lineRule="atLeast"/>
        <w:ind w:firstLineChars="200" w:firstLine="560"/>
        <w:rPr>
          <w:rFonts w:ascii="仿宋" w:eastAsia="仿宋" w:hAnsi="仿宋"/>
          <w:sz w:val="28"/>
          <w:szCs w:val="28"/>
        </w:rPr>
      </w:pPr>
      <w:r w:rsidRPr="0072289F">
        <w:rPr>
          <w:rFonts w:ascii="仿宋" w:eastAsia="仿宋" w:hAnsi="仿宋" w:hint="eastAsia"/>
          <w:sz w:val="28"/>
          <w:szCs w:val="28"/>
        </w:rPr>
        <w:t>4</w:t>
      </w:r>
      <w:r w:rsidRPr="0072289F">
        <w:rPr>
          <w:rFonts w:ascii="仿宋" w:eastAsia="仿宋" w:hAnsi="仿宋"/>
          <w:sz w:val="28"/>
          <w:szCs w:val="28"/>
        </w:rPr>
        <w:t>.</w:t>
      </w:r>
      <w:r w:rsidRPr="0072289F">
        <w:rPr>
          <w:rFonts w:ascii="仿宋" w:eastAsia="仿宋" w:hAnsi="仿宋" w:hint="eastAsia"/>
          <w:sz w:val="28"/>
          <w:szCs w:val="28"/>
        </w:rPr>
        <w:t>考试系统、登录网址及考试模拟时间请关注</w:t>
      </w:r>
      <w:proofErr w:type="gramStart"/>
      <w:r w:rsidRPr="0072289F">
        <w:rPr>
          <w:rFonts w:ascii="仿宋" w:eastAsia="仿宋" w:hAnsi="仿宋" w:hint="eastAsia"/>
          <w:sz w:val="28"/>
          <w:szCs w:val="28"/>
        </w:rPr>
        <w:t>学院官网或</w:t>
      </w:r>
      <w:proofErr w:type="gramEnd"/>
      <w:r w:rsidRPr="0072289F">
        <w:rPr>
          <w:rFonts w:ascii="仿宋" w:eastAsia="仿宋" w:hAnsi="仿宋" w:hint="eastAsia"/>
          <w:sz w:val="28"/>
          <w:szCs w:val="28"/>
        </w:rPr>
        <w:t>招考信息发布。</w:t>
      </w:r>
    </w:p>
    <w:p w14:paraId="64422BB7"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一</w:t>
      </w:r>
      <w:r w:rsidRPr="00745699">
        <w:rPr>
          <w:rFonts w:ascii="仿宋" w:eastAsia="仿宋" w:hAnsi="仿宋" w:hint="eastAsia"/>
          <w:b/>
          <w:sz w:val="28"/>
          <w:szCs w:val="28"/>
        </w:rPr>
        <w:t>条</w:t>
      </w:r>
      <w:r w:rsidRPr="00745699">
        <w:rPr>
          <w:rFonts w:ascii="仿宋" w:eastAsia="仿宋" w:hAnsi="仿宋" w:hint="eastAsia"/>
          <w:sz w:val="28"/>
          <w:szCs w:val="28"/>
        </w:rPr>
        <w:t xml:space="preserve"> 录取原则：</w:t>
      </w:r>
    </w:p>
    <w:p w14:paraId="5993F1AE"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按照教育部及山东省有关文件精神要求，本着公平、公正、公开</w:t>
      </w:r>
      <w:r w:rsidR="00343F56">
        <w:rPr>
          <w:rFonts w:ascii="仿宋" w:eastAsia="仿宋" w:hAnsi="仿宋" w:hint="eastAsia"/>
          <w:sz w:val="28"/>
          <w:szCs w:val="28"/>
        </w:rPr>
        <w:t>的原则</w:t>
      </w:r>
      <w:r w:rsidRPr="00745699">
        <w:rPr>
          <w:rFonts w:ascii="仿宋" w:eastAsia="仿宋" w:hAnsi="仿宋" w:hint="eastAsia"/>
          <w:sz w:val="28"/>
          <w:szCs w:val="28"/>
        </w:rPr>
        <w:t>择优录取。</w:t>
      </w:r>
    </w:p>
    <w:p w14:paraId="1BAB9720"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（一）单独招生：根据考生考试成绩及各科类和各类别招生计划，确定最低录取分数线，择优录取；</w:t>
      </w:r>
    </w:p>
    <w:p w14:paraId="20D16438"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lastRenderedPageBreak/>
        <w:t>（二）综合评价招生：按照考生综合成绩择优录取。考生综合成绩包括高中综合素质评价信息成绩和学院考核成绩，按一定比例计算形成。其中，</w:t>
      </w:r>
      <w:r w:rsidRPr="00280FE3">
        <w:rPr>
          <w:rFonts w:ascii="仿宋" w:eastAsia="仿宋" w:hAnsi="仿宋" w:hint="eastAsia"/>
          <w:sz w:val="28"/>
          <w:szCs w:val="28"/>
        </w:rPr>
        <w:t>高中综合素质</w:t>
      </w:r>
      <w:proofErr w:type="gramStart"/>
      <w:r w:rsidRPr="00280FE3">
        <w:rPr>
          <w:rFonts w:ascii="仿宋" w:eastAsia="仿宋" w:hAnsi="仿宋" w:hint="eastAsia"/>
          <w:sz w:val="28"/>
          <w:szCs w:val="28"/>
        </w:rPr>
        <w:t>评价占</w:t>
      </w:r>
      <w:proofErr w:type="gramEnd"/>
      <w:r w:rsidR="00D04CD1" w:rsidRPr="00280FE3">
        <w:rPr>
          <w:rFonts w:ascii="仿宋" w:eastAsia="仿宋" w:hAnsi="仿宋" w:hint="eastAsia"/>
          <w:sz w:val="28"/>
          <w:szCs w:val="28"/>
        </w:rPr>
        <w:t>7</w:t>
      </w:r>
      <w:r w:rsidR="00BE1049" w:rsidRPr="00280FE3">
        <w:rPr>
          <w:rFonts w:ascii="仿宋" w:eastAsia="仿宋" w:hAnsi="仿宋" w:hint="eastAsia"/>
          <w:sz w:val="28"/>
          <w:szCs w:val="28"/>
        </w:rPr>
        <w:t>0</w:t>
      </w:r>
      <w:r w:rsidRPr="00280FE3">
        <w:rPr>
          <w:rFonts w:ascii="仿宋" w:eastAsia="仿宋" w:hAnsi="仿宋" w:hint="eastAsia"/>
          <w:sz w:val="28"/>
          <w:szCs w:val="28"/>
        </w:rPr>
        <w:t>%</w:t>
      </w:r>
      <w:r w:rsidR="00BC0667" w:rsidRPr="00280FE3">
        <w:rPr>
          <w:rFonts w:ascii="仿宋" w:eastAsia="仿宋" w:hAnsi="仿宋" w:hint="eastAsia"/>
          <w:sz w:val="28"/>
          <w:szCs w:val="28"/>
        </w:rPr>
        <w:t>、</w:t>
      </w:r>
      <w:r w:rsidRPr="00280FE3">
        <w:rPr>
          <w:rFonts w:ascii="仿宋" w:eastAsia="仿宋" w:hAnsi="仿宋" w:hint="eastAsia"/>
          <w:sz w:val="28"/>
          <w:szCs w:val="28"/>
        </w:rPr>
        <w:t>学院考核成绩占</w:t>
      </w:r>
      <w:r w:rsidR="003B2B56" w:rsidRPr="00280FE3">
        <w:rPr>
          <w:rFonts w:ascii="仿宋" w:eastAsia="仿宋" w:hAnsi="仿宋" w:hint="eastAsia"/>
          <w:sz w:val="28"/>
          <w:szCs w:val="28"/>
        </w:rPr>
        <w:t>3</w:t>
      </w:r>
      <w:r w:rsidR="00BE1049" w:rsidRPr="00280FE3">
        <w:rPr>
          <w:rFonts w:ascii="仿宋" w:eastAsia="仿宋" w:hAnsi="仿宋" w:hint="eastAsia"/>
          <w:sz w:val="28"/>
          <w:szCs w:val="28"/>
        </w:rPr>
        <w:t>0</w:t>
      </w:r>
      <w:r w:rsidRPr="00280FE3">
        <w:rPr>
          <w:rFonts w:ascii="仿宋" w:eastAsia="仿宋" w:hAnsi="仿宋" w:hint="eastAsia"/>
          <w:sz w:val="28"/>
          <w:szCs w:val="28"/>
        </w:rPr>
        <w:t>%。</w:t>
      </w:r>
    </w:p>
    <w:p w14:paraId="1BFE77A9"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二</w:t>
      </w:r>
      <w:r w:rsidRPr="00745699">
        <w:rPr>
          <w:rFonts w:ascii="仿宋" w:eastAsia="仿宋" w:hAnsi="仿宋" w:hint="eastAsia"/>
          <w:b/>
          <w:sz w:val="28"/>
          <w:szCs w:val="28"/>
        </w:rPr>
        <w:t>条</w:t>
      </w:r>
      <w:r w:rsidRPr="00745699">
        <w:rPr>
          <w:rFonts w:ascii="仿宋" w:eastAsia="仿宋" w:hAnsi="仿宋" w:hint="eastAsia"/>
          <w:sz w:val="28"/>
          <w:szCs w:val="28"/>
        </w:rPr>
        <w:t xml:space="preserve"> 专业计划调整原则：</w:t>
      </w:r>
    </w:p>
    <w:p w14:paraId="0C415488" w14:textId="77777777" w:rsidR="00745699" w:rsidRPr="00745699" w:rsidRDefault="00EB482B" w:rsidP="003B2B56">
      <w:pPr>
        <w:spacing w:line="220" w:lineRule="atLeast"/>
        <w:ind w:firstLineChars="200" w:firstLine="560"/>
        <w:rPr>
          <w:rFonts w:ascii="仿宋" w:eastAsia="仿宋" w:hAnsi="仿宋"/>
          <w:sz w:val="28"/>
          <w:szCs w:val="28"/>
        </w:rPr>
      </w:pPr>
      <w:r>
        <w:rPr>
          <w:rFonts w:ascii="仿宋" w:eastAsia="仿宋" w:hAnsi="仿宋" w:hint="eastAsia"/>
          <w:sz w:val="28"/>
          <w:szCs w:val="28"/>
        </w:rPr>
        <w:t>（一）</w:t>
      </w:r>
      <w:r w:rsidR="00745699" w:rsidRPr="00745699">
        <w:rPr>
          <w:rFonts w:ascii="仿宋" w:eastAsia="仿宋" w:hAnsi="仿宋" w:hint="eastAsia"/>
          <w:sz w:val="28"/>
          <w:szCs w:val="28"/>
        </w:rPr>
        <w:t>单独招生、综合评价招生：根据各</w:t>
      </w:r>
      <w:r w:rsidR="007B1623">
        <w:rPr>
          <w:rFonts w:ascii="仿宋" w:eastAsia="仿宋" w:hAnsi="仿宋" w:hint="eastAsia"/>
          <w:sz w:val="28"/>
          <w:szCs w:val="28"/>
        </w:rPr>
        <w:t>科类</w:t>
      </w:r>
      <w:r w:rsidR="00745699" w:rsidRPr="00745699">
        <w:rPr>
          <w:rFonts w:ascii="仿宋" w:eastAsia="仿宋" w:hAnsi="仿宋" w:hint="eastAsia"/>
          <w:sz w:val="28"/>
          <w:szCs w:val="28"/>
        </w:rPr>
        <w:t>录取分数线上考生志愿调整各</w:t>
      </w:r>
      <w:r w:rsidR="007B1623">
        <w:rPr>
          <w:rFonts w:ascii="仿宋" w:eastAsia="仿宋" w:hAnsi="仿宋" w:hint="eastAsia"/>
          <w:sz w:val="28"/>
          <w:szCs w:val="28"/>
        </w:rPr>
        <w:t>科类</w:t>
      </w:r>
      <w:r w:rsidR="00745699" w:rsidRPr="00745699">
        <w:rPr>
          <w:rFonts w:ascii="仿宋" w:eastAsia="仿宋" w:hAnsi="仿宋" w:hint="eastAsia"/>
          <w:sz w:val="28"/>
          <w:szCs w:val="28"/>
        </w:rPr>
        <w:t>计划，当某</w:t>
      </w:r>
      <w:r w:rsidR="007B1623">
        <w:rPr>
          <w:rFonts w:ascii="仿宋" w:eastAsia="仿宋" w:hAnsi="仿宋" w:hint="eastAsia"/>
          <w:sz w:val="28"/>
          <w:szCs w:val="28"/>
        </w:rPr>
        <w:t>科类</w:t>
      </w:r>
      <w:r w:rsidR="00745699" w:rsidRPr="00745699">
        <w:rPr>
          <w:rFonts w:ascii="仿宋" w:eastAsia="仿宋" w:hAnsi="仿宋" w:hint="eastAsia"/>
          <w:sz w:val="28"/>
          <w:szCs w:val="28"/>
        </w:rPr>
        <w:t>考生生源不足时，将该</w:t>
      </w:r>
      <w:r w:rsidR="007B1623">
        <w:rPr>
          <w:rFonts w:ascii="仿宋" w:eastAsia="仿宋" w:hAnsi="仿宋" w:hint="eastAsia"/>
          <w:sz w:val="28"/>
          <w:szCs w:val="28"/>
        </w:rPr>
        <w:t>科类</w:t>
      </w:r>
      <w:r w:rsidR="00745699" w:rsidRPr="00745699">
        <w:rPr>
          <w:rFonts w:ascii="仿宋" w:eastAsia="仿宋" w:hAnsi="仿宋" w:hint="eastAsia"/>
          <w:sz w:val="28"/>
          <w:szCs w:val="28"/>
        </w:rPr>
        <w:t>剩余计划调整到其他生源充足</w:t>
      </w:r>
      <w:r w:rsidR="007B1623">
        <w:rPr>
          <w:rFonts w:ascii="仿宋" w:eastAsia="仿宋" w:hAnsi="仿宋" w:hint="eastAsia"/>
          <w:sz w:val="28"/>
          <w:szCs w:val="28"/>
        </w:rPr>
        <w:t>科类</w:t>
      </w:r>
      <w:r w:rsidR="00745699" w:rsidRPr="00745699">
        <w:rPr>
          <w:rFonts w:ascii="仿宋" w:eastAsia="仿宋" w:hAnsi="仿宋" w:hint="eastAsia"/>
          <w:sz w:val="28"/>
          <w:szCs w:val="28"/>
        </w:rPr>
        <w:t>。</w:t>
      </w:r>
    </w:p>
    <w:p w14:paraId="4154997B" w14:textId="77777777" w:rsidR="0066396B" w:rsidRDefault="00EB482B" w:rsidP="00680CAF">
      <w:pPr>
        <w:spacing w:line="220" w:lineRule="atLeast"/>
        <w:ind w:firstLineChars="200" w:firstLine="560"/>
        <w:rPr>
          <w:rFonts w:ascii="仿宋" w:eastAsia="仿宋" w:hAnsi="仿宋"/>
          <w:sz w:val="28"/>
          <w:szCs w:val="28"/>
        </w:rPr>
      </w:pPr>
      <w:r>
        <w:rPr>
          <w:rFonts w:ascii="仿宋" w:eastAsia="仿宋" w:hAnsi="仿宋" w:hint="eastAsia"/>
          <w:sz w:val="28"/>
          <w:szCs w:val="28"/>
        </w:rPr>
        <w:t>（二）</w:t>
      </w:r>
      <w:r w:rsidR="00745699" w:rsidRPr="00745699">
        <w:rPr>
          <w:rFonts w:ascii="仿宋" w:eastAsia="仿宋" w:hAnsi="仿宋" w:hint="eastAsia"/>
          <w:sz w:val="28"/>
          <w:szCs w:val="28"/>
        </w:rPr>
        <w:t>师范类专业：</w:t>
      </w:r>
      <w:r w:rsidR="007B1623">
        <w:rPr>
          <w:rFonts w:ascii="仿宋" w:eastAsia="仿宋" w:hAnsi="仿宋" w:hint="eastAsia"/>
          <w:sz w:val="28"/>
          <w:szCs w:val="28"/>
        </w:rPr>
        <w:t>根据省教育厅审核后计划执行，不再</w:t>
      </w:r>
      <w:r w:rsidR="00680CAF">
        <w:rPr>
          <w:rFonts w:ascii="仿宋" w:eastAsia="仿宋" w:hAnsi="仿宋" w:hint="eastAsia"/>
          <w:sz w:val="28"/>
          <w:szCs w:val="28"/>
        </w:rPr>
        <w:t>增加，</w:t>
      </w:r>
      <w:r w:rsidR="007B1623">
        <w:rPr>
          <w:rFonts w:ascii="仿宋" w:eastAsia="仿宋" w:hAnsi="仿宋" w:hint="eastAsia"/>
          <w:sz w:val="28"/>
          <w:szCs w:val="28"/>
        </w:rPr>
        <w:t>若</w:t>
      </w:r>
      <w:r w:rsidR="00680CAF">
        <w:rPr>
          <w:rFonts w:ascii="仿宋" w:eastAsia="仿宋" w:hAnsi="仿宋" w:hint="eastAsia"/>
          <w:sz w:val="28"/>
          <w:szCs w:val="28"/>
        </w:rPr>
        <w:t>报名考试人数低于计划数，</w:t>
      </w:r>
      <w:r w:rsidR="00680CAF" w:rsidRPr="00745699">
        <w:rPr>
          <w:rFonts w:ascii="仿宋" w:eastAsia="仿宋" w:hAnsi="仿宋" w:hint="eastAsia"/>
          <w:sz w:val="28"/>
          <w:szCs w:val="28"/>
        </w:rPr>
        <w:t>经我院单独招生、综合评价招生领导小组</w:t>
      </w:r>
      <w:r w:rsidR="0066396B">
        <w:rPr>
          <w:rFonts w:ascii="仿宋" w:eastAsia="仿宋" w:hAnsi="仿宋" w:hint="eastAsia"/>
          <w:sz w:val="28"/>
          <w:szCs w:val="28"/>
        </w:rPr>
        <w:t>研究</w:t>
      </w:r>
      <w:r w:rsidR="00680CAF" w:rsidRPr="00745699">
        <w:rPr>
          <w:rFonts w:ascii="仿宋" w:eastAsia="仿宋" w:hAnsi="仿宋" w:hint="eastAsia"/>
          <w:sz w:val="28"/>
          <w:szCs w:val="28"/>
        </w:rPr>
        <w:t>同意后，合理设定最低录取分数线，剩余计划调整到其他生源充足专业</w:t>
      </w:r>
      <w:r w:rsidR="00BD675A">
        <w:rPr>
          <w:rFonts w:ascii="仿宋" w:eastAsia="仿宋" w:hAnsi="仿宋" w:hint="eastAsia"/>
          <w:sz w:val="28"/>
          <w:szCs w:val="28"/>
        </w:rPr>
        <w:t>或科类</w:t>
      </w:r>
      <w:r w:rsidR="00680CAF">
        <w:rPr>
          <w:rFonts w:ascii="仿宋" w:eastAsia="仿宋" w:hAnsi="仿宋" w:hint="eastAsia"/>
          <w:sz w:val="28"/>
          <w:szCs w:val="28"/>
        </w:rPr>
        <w:t>。</w:t>
      </w:r>
    </w:p>
    <w:p w14:paraId="6590E6BD" w14:textId="77777777" w:rsidR="0066396B" w:rsidRDefault="00680CAF" w:rsidP="00680CAF">
      <w:pPr>
        <w:spacing w:line="220" w:lineRule="atLeast"/>
        <w:ind w:firstLineChars="200" w:firstLine="560"/>
        <w:rPr>
          <w:rFonts w:ascii="仿宋" w:eastAsia="仿宋" w:hAnsi="仿宋"/>
          <w:sz w:val="28"/>
          <w:szCs w:val="28"/>
        </w:rPr>
      </w:pPr>
      <w:r w:rsidRPr="0066396B">
        <w:rPr>
          <w:rFonts w:ascii="仿宋" w:eastAsia="仿宋" w:hAnsi="仿宋" w:hint="eastAsia"/>
          <w:sz w:val="28"/>
          <w:szCs w:val="28"/>
        </w:rPr>
        <w:t>报名</w:t>
      </w:r>
      <w:r w:rsidR="007B1623" w:rsidRPr="0066396B">
        <w:rPr>
          <w:rFonts w:ascii="仿宋" w:eastAsia="仿宋" w:hAnsi="仿宋" w:hint="eastAsia"/>
          <w:sz w:val="28"/>
          <w:szCs w:val="28"/>
        </w:rPr>
        <w:t>单独招生</w:t>
      </w:r>
      <w:r w:rsidRPr="0066396B">
        <w:rPr>
          <w:rFonts w:ascii="仿宋" w:eastAsia="仿宋" w:hAnsi="仿宋" w:hint="eastAsia"/>
          <w:sz w:val="28"/>
          <w:szCs w:val="28"/>
        </w:rPr>
        <w:t>的考生，</w:t>
      </w:r>
      <w:r>
        <w:rPr>
          <w:rFonts w:ascii="仿宋" w:eastAsia="仿宋" w:hAnsi="仿宋" w:hint="eastAsia"/>
          <w:sz w:val="28"/>
          <w:szCs w:val="28"/>
        </w:rPr>
        <w:t>根据各专业计划数，按考生填报专业志愿顺序，从高分到低分依次录取，</w:t>
      </w:r>
      <w:r w:rsidRPr="002C11D0">
        <w:rPr>
          <w:rFonts w:ascii="仿宋" w:eastAsia="仿宋" w:hAnsi="仿宋" w:hint="eastAsia"/>
          <w:sz w:val="28"/>
          <w:szCs w:val="28"/>
        </w:rPr>
        <w:t>若考生因受分数限制所报第一专业志愿已满的</w:t>
      </w:r>
      <w:r w:rsidRPr="00745699">
        <w:rPr>
          <w:rFonts w:ascii="仿宋" w:eastAsia="仿宋" w:hAnsi="仿宋" w:hint="eastAsia"/>
          <w:sz w:val="28"/>
          <w:szCs w:val="28"/>
        </w:rPr>
        <w:t>，</w:t>
      </w:r>
      <w:r>
        <w:rPr>
          <w:rFonts w:ascii="仿宋" w:eastAsia="仿宋" w:hAnsi="仿宋" w:hint="eastAsia"/>
          <w:sz w:val="28"/>
          <w:szCs w:val="28"/>
        </w:rPr>
        <w:t>则</w:t>
      </w:r>
      <w:r w:rsidRPr="00343F56">
        <w:rPr>
          <w:rFonts w:ascii="仿宋" w:eastAsia="仿宋" w:hAnsi="仿宋" w:hint="eastAsia"/>
          <w:sz w:val="28"/>
          <w:szCs w:val="28"/>
        </w:rPr>
        <w:t>按其第二专业志愿</w:t>
      </w:r>
      <w:r>
        <w:rPr>
          <w:rFonts w:ascii="仿宋" w:eastAsia="仿宋" w:hAnsi="仿宋" w:hint="eastAsia"/>
          <w:sz w:val="28"/>
          <w:szCs w:val="28"/>
        </w:rPr>
        <w:t>录取</w:t>
      </w:r>
      <w:r w:rsidRPr="00343F56">
        <w:rPr>
          <w:rFonts w:ascii="仿宋" w:eastAsia="仿宋" w:hAnsi="仿宋" w:hint="eastAsia"/>
          <w:sz w:val="28"/>
          <w:szCs w:val="28"/>
        </w:rPr>
        <w:t>，依次类推</w:t>
      </w:r>
      <w:r>
        <w:rPr>
          <w:rFonts w:ascii="仿宋" w:eastAsia="仿宋" w:hAnsi="仿宋" w:hint="eastAsia"/>
          <w:sz w:val="28"/>
          <w:szCs w:val="28"/>
        </w:rPr>
        <w:t>，</w:t>
      </w:r>
      <w:r w:rsidRPr="00343F56">
        <w:rPr>
          <w:rFonts w:ascii="仿宋" w:eastAsia="仿宋" w:hAnsi="仿宋" w:hint="eastAsia"/>
          <w:sz w:val="28"/>
          <w:szCs w:val="28"/>
        </w:rPr>
        <w:t>若所报专业志愿均不能满足</w:t>
      </w:r>
      <w:r>
        <w:rPr>
          <w:rFonts w:ascii="仿宋" w:eastAsia="仿宋" w:hAnsi="仿宋" w:hint="eastAsia"/>
          <w:sz w:val="28"/>
          <w:szCs w:val="28"/>
        </w:rPr>
        <w:t>，</w:t>
      </w:r>
      <w:r w:rsidRPr="00745699">
        <w:rPr>
          <w:rFonts w:ascii="仿宋" w:eastAsia="仿宋" w:hAnsi="仿宋" w:hint="eastAsia"/>
          <w:sz w:val="28"/>
          <w:szCs w:val="28"/>
        </w:rPr>
        <w:t>同意服从调剂的</w:t>
      </w:r>
      <w:r>
        <w:rPr>
          <w:rFonts w:ascii="仿宋" w:eastAsia="仿宋" w:hAnsi="仿宋" w:hint="eastAsia"/>
          <w:sz w:val="28"/>
          <w:szCs w:val="28"/>
        </w:rPr>
        <w:t>考生</w:t>
      </w:r>
      <w:r w:rsidRPr="00745699">
        <w:rPr>
          <w:rFonts w:ascii="仿宋" w:eastAsia="仿宋" w:hAnsi="仿宋" w:hint="eastAsia"/>
          <w:sz w:val="28"/>
          <w:szCs w:val="28"/>
        </w:rPr>
        <w:t>，</w:t>
      </w:r>
      <w:r>
        <w:rPr>
          <w:rFonts w:ascii="仿宋" w:eastAsia="仿宋" w:hAnsi="仿宋" w:hint="eastAsia"/>
          <w:sz w:val="28"/>
          <w:szCs w:val="28"/>
        </w:rPr>
        <w:t>则</w:t>
      </w:r>
      <w:r w:rsidR="0066396B">
        <w:rPr>
          <w:rFonts w:ascii="仿宋" w:eastAsia="仿宋" w:hAnsi="仿宋" w:hint="eastAsia"/>
          <w:sz w:val="28"/>
          <w:szCs w:val="28"/>
        </w:rPr>
        <w:t>调剂到其他同科类专业录取，不服从调剂的考生，将不予录取；</w:t>
      </w:r>
    </w:p>
    <w:p w14:paraId="02F0BF73" w14:textId="77777777" w:rsidR="00680CAF" w:rsidRDefault="0066396B" w:rsidP="00680CAF">
      <w:pPr>
        <w:spacing w:line="220" w:lineRule="atLeast"/>
        <w:ind w:firstLineChars="200" w:firstLine="560"/>
        <w:rPr>
          <w:rFonts w:ascii="仿宋" w:eastAsia="仿宋" w:hAnsi="仿宋"/>
          <w:sz w:val="28"/>
          <w:szCs w:val="28"/>
        </w:rPr>
      </w:pPr>
      <w:r>
        <w:rPr>
          <w:rFonts w:ascii="仿宋" w:eastAsia="仿宋" w:hAnsi="仿宋" w:hint="eastAsia"/>
          <w:sz w:val="28"/>
          <w:szCs w:val="28"/>
        </w:rPr>
        <w:t>报名综合评价招生的考生，根据各专业计划数，按考生填报专业志愿顺序，从高分到低分依次录取，</w:t>
      </w:r>
      <w:r w:rsidRPr="002C11D0">
        <w:rPr>
          <w:rFonts w:ascii="仿宋" w:eastAsia="仿宋" w:hAnsi="仿宋" w:hint="eastAsia"/>
          <w:sz w:val="28"/>
          <w:szCs w:val="28"/>
        </w:rPr>
        <w:t>若考生因受分数限制所报第一专业志愿已满的</w:t>
      </w:r>
      <w:r w:rsidRPr="00745699">
        <w:rPr>
          <w:rFonts w:ascii="仿宋" w:eastAsia="仿宋" w:hAnsi="仿宋" w:hint="eastAsia"/>
          <w:sz w:val="28"/>
          <w:szCs w:val="28"/>
        </w:rPr>
        <w:t>，</w:t>
      </w:r>
      <w:r>
        <w:rPr>
          <w:rFonts w:ascii="仿宋" w:eastAsia="仿宋" w:hAnsi="仿宋" w:hint="eastAsia"/>
          <w:sz w:val="28"/>
          <w:szCs w:val="28"/>
        </w:rPr>
        <w:t>则</w:t>
      </w:r>
      <w:r w:rsidRPr="00343F56">
        <w:rPr>
          <w:rFonts w:ascii="仿宋" w:eastAsia="仿宋" w:hAnsi="仿宋" w:hint="eastAsia"/>
          <w:sz w:val="28"/>
          <w:szCs w:val="28"/>
        </w:rPr>
        <w:t>按其第二专业志愿</w:t>
      </w:r>
      <w:r>
        <w:rPr>
          <w:rFonts w:ascii="仿宋" w:eastAsia="仿宋" w:hAnsi="仿宋" w:hint="eastAsia"/>
          <w:sz w:val="28"/>
          <w:szCs w:val="28"/>
        </w:rPr>
        <w:t>录取</w:t>
      </w:r>
      <w:r w:rsidRPr="00343F56">
        <w:rPr>
          <w:rFonts w:ascii="仿宋" w:eastAsia="仿宋" w:hAnsi="仿宋" w:hint="eastAsia"/>
          <w:sz w:val="28"/>
          <w:szCs w:val="28"/>
        </w:rPr>
        <w:t>，依次类推</w:t>
      </w:r>
      <w:r>
        <w:rPr>
          <w:rFonts w:ascii="仿宋" w:eastAsia="仿宋" w:hAnsi="仿宋" w:hint="eastAsia"/>
          <w:sz w:val="28"/>
          <w:szCs w:val="28"/>
        </w:rPr>
        <w:t>，</w:t>
      </w:r>
      <w:r w:rsidRPr="00343F56">
        <w:rPr>
          <w:rFonts w:ascii="仿宋" w:eastAsia="仿宋" w:hAnsi="仿宋" w:hint="eastAsia"/>
          <w:sz w:val="28"/>
          <w:szCs w:val="28"/>
        </w:rPr>
        <w:t>若所报专业志愿均不能满足</w:t>
      </w:r>
      <w:r>
        <w:rPr>
          <w:rFonts w:ascii="仿宋" w:eastAsia="仿宋" w:hAnsi="仿宋" w:hint="eastAsia"/>
          <w:sz w:val="28"/>
          <w:szCs w:val="28"/>
        </w:rPr>
        <w:t>，</w:t>
      </w:r>
      <w:r w:rsidRPr="00745699">
        <w:rPr>
          <w:rFonts w:ascii="仿宋" w:eastAsia="仿宋" w:hAnsi="仿宋" w:hint="eastAsia"/>
          <w:sz w:val="28"/>
          <w:szCs w:val="28"/>
        </w:rPr>
        <w:t>同意服从调剂的</w:t>
      </w:r>
      <w:r>
        <w:rPr>
          <w:rFonts w:ascii="仿宋" w:eastAsia="仿宋" w:hAnsi="仿宋" w:hint="eastAsia"/>
          <w:sz w:val="28"/>
          <w:szCs w:val="28"/>
        </w:rPr>
        <w:t>考生</w:t>
      </w:r>
      <w:r w:rsidRPr="00745699">
        <w:rPr>
          <w:rFonts w:ascii="仿宋" w:eastAsia="仿宋" w:hAnsi="仿宋" w:hint="eastAsia"/>
          <w:sz w:val="28"/>
          <w:szCs w:val="28"/>
        </w:rPr>
        <w:t>，</w:t>
      </w:r>
      <w:r>
        <w:rPr>
          <w:rFonts w:ascii="仿宋" w:eastAsia="仿宋" w:hAnsi="仿宋" w:hint="eastAsia"/>
          <w:sz w:val="28"/>
          <w:szCs w:val="28"/>
        </w:rPr>
        <w:t>则调剂到其他专业录取，不服从调剂的考生，将不予录取。</w:t>
      </w:r>
    </w:p>
    <w:p w14:paraId="68ED49A2" w14:textId="77777777" w:rsidR="00745699" w:rsidRPr="00745699" w:rsidRDefault="00EB482B" w:rsidP="00A30B67">
      <w:pPr>
        <w:spacing w:line="220" w:lineRule="atLeast"/>
        <w:ind w:firstLineChars="200" w:firstLine="560"/>
        <w:rPr>
          <w:rFonts w:ascii="仿宋" w:eastAsia="仿宋" w:hAnsi="仿宋"/>
          <w:sz w:val="28"/>
          <w:szCs w:val="28"/>
        </w:rPr>
      </w:pPr>
      <w:r>
        <w:rPr>
          <w:rFonts w:ascii="仿宋" w:eastAsia="仿宋" w:hAnsi="仿宋" w:hint="eastAsia"/>
          <w:sz w:val="28"/>
          <w:szCs w:val="28"/>
        </w:rPr>
        <w:t>（三）</w:t>
      </w:r>
      <w:r w:rsidR="00745699" w:rsidRPr="00745699">
        <w:rPr>
          <w:rFonts w:ascii="仿宋" w:eastAsia="仿宋" w:hAnsi="仿宋" w:hint="eastAsia"/>
          <w:sz w:val="28"/>
          <w:szCs w:val="28"/>
        </w:rPr>
        <w:t>中外合作、退役</w:t>
      </w:r>
      <w:proofErr w:type="gramStart"/>
      <w:r w:rsidR="00745699" w:rsidRPr="00745699">
        <w:rPr>
          <w:rFonts w:ascii="仿宋" w:eastAsia="仿宋" w:hAnsi="仿宋" w:hint="eastAsia"/>
          <w:sz w:val="28"/>
          <w:szCs w:val="28"/>
        </w:rPr>
        <w:t>军人类</w:t>
      </w:r>
      <w:proofErr w:type="gramEnd"/>
      <w:r w:rsidR="00745699">
        <w:rPr>
          <w:rFonts w:ascii="仿宋" w:eastAsia="仿宋" w:hAnsi="仿宋" w:hint="eastAsia"/>
          <w:sz w:val="28"/>
          <w:szCs w:val="28"/>
        </w:rPr>
        <w:t>专业</w:t>
      </w:r>
      <w:r w:rsidR="00745699" w:rsidRPr="00745699">
        <w:rPr>
          <w:rFonts w:ascii="仿宋" w:eastAsia="仿宋" w:hAnsi="仿宋" w:hint="eastAsia"/>
          <w:sz w:val="28"/>
          <w:szCs w:val="28"/>
        </w:rPr>
        <w:t>：根据各专业（类）录取分数线上考生志愿调整各专业（类）计划，当生源不足时，将剩余计划调整到其他生源充足科类。</w:t>
      </w:r>
    </w:p>
    <w:p w14:paraId="722EC828" w14:textId="77777777" w:rsidR="00CC4F02" w:rsidRPr="00745699" w:rsidRDefault="00745699" w:rsidP="00CC4F02">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三</w:t>
      </w:r>
      <w:r w:rsidRPr="00745699">
        <w:rPr>
          <w:rFonts w:ascii="仿宋" w:eastAsia="仿宋" w:hAnsi="仿宋" w:hint="eastAsia"/>
          <w:b/>
          <w:sz w:val="28"/>
          <w:szCs w:val="28"/>
        </w:rPr>
        <w:t>条</w:t>
      </w:r>
      <w:r w:rsidRPr="00745699">
        <w:rPr>
          <w:rFonts w:ascii="仿宋" w:eastAsia="仿宋" w:hAnsi="仿宋" w:hint="eastAsia"/>
          <w:sz w:val="28"/>
          <w:szCs w:val="28"/>
        </w:rPr>
        <w:t xml:space="preserve"> 免试条件：在校期间参加全国及全省职业院校技能大赛获得三等奖及以上奖项的中等职业学校的应届毕业生，或具有高级工及以上职业资格，且获得县级以上劳动模范（含同等荣誉）称号并具有中等职业教育学历的在职在岗人员，可直接向我院提出免试申请，提供相关材料，经学校同意并经公示无异议后进入对口专业学习。</w:t>
      </w:r>
    </w:p>
    <w:p w14:paraId="07C1A47D" w14:textId="77777777" w:rsidR="00745699" w:rsidRPr="00745699" w:rsidRDefault="00745699" w:rsidP="00745699">
      <w:pPr>
        <w:spacing w:line="220" w:lineRule="atLeast"/>
        <w:ind w:firstLineChars="200" w:firstLine="562"/>
        <w:jc w:val="center"/>
        <w:rPr>
          <w:rFonts w:ascii="仿宋" w:eastAsia="仿宋" w:hAnsi="仿宋"/>
          <w:b/>
          <w:sz w:val="28"/>
          <w:szCs w:val="28"/>
        </w:rPr>
      </w:pPr>
      <w:r w:rsidRPr="00745699">
        <w:rPr>
          <w:rFonts w:ascii="仿宋" w:eastAsia="仿宋" w:hAnsi="仿宋" w:hint="eastAsia"/>
          <w:b/>
          <w:sz w:val="28"/>
          <w:szCs w:val="28"/>
        </w:rPr>
        <w:t>第六章  收费退费及资助政策</w:t>
      </w:r>
    </w:p>
    <w:p w14:paraId="2AD00FED" w14:textId="77777777" w:rsid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lastRenderedPageBreak/>
        <w:t>第二十</w:t>
      </w:r>
      <w:r w:rsidR="005F4E5A">
        <w:rPr>
          <w:rFonts w:ascii="仿宋" w:eastAsia="仿宋" w:hAnsi="仿宋" w:hint="eastAsia"/>
          <w:b/>
          <w:sz w:val="28"/>
          <w:szCs w:val="28"/>
        </w:rPr>
        <w:t>四</w:t>
      </w:r>
      <w:r w:rsidRPr="00745699">
        <w:rPr>
          <w:rFonts w:ascii="仿宋" w:eastAsia="仿宋" w:hAnsi="仿宋" w:hint="eastAsia"/>
          <w:b/>
          <w:sz w:val="28"/>
          <w:szCs w:val="28"/>
        </w:rPr>
        <w:t>条</w:t>
      </w:r>
      <w:r w:rsidRPr="00745699">
        <w:rPr>
          <w:rFonts w:ascii="仿宋" w:eastAsia="仿宋" w:hAnsi="仿宋" w:hint="eastAsia"/>
          <w:sz w:val="28"/>
          <w:szCs w:val="28"/>
        </w:rPr>
        <w:t xml:space="preserve"> 报名考试费：根据省物价局（</w:t>
      </w:r>
      <w:proofErr w:type="gramStart"/>
      <w:r w:rsidRPr="00745699">
        <w:rPr>
          <w:rFonts w:ascii="仿宋" w:eastAsia="仿宋" w:hAnsi="仿宋" w:hint="eastAsia"/>
          <w:sz w:val="28"/>
          <w:szCs w:val="28"/>
        </w:rPr>
        <w:t>鲁价费函</w:t>
      </w:r>
      <w:proofErr w:type="gramEnd"/>
      <w:r w:rsidRPr="00745699">
        <w:rPr>
          <w:rFonts w:ascii="仿宋" w:eastAsia="仿宋" w:hAnsi="仿宋" w:hint="eastAsia"/>
          <w:sz w:val="28"/>
          <w:szCs w:val="28"/>
        </w:rPr>
        <w:t>【2016】95号）文件规定</w:t>
      </w:r>
      <w:r w:rsidR="0072289F">
        <w:rPr>
          <w:rFonts w:ascii="仿宋" w:eastAsia="仿宋" w:hAnsi="仿宋" w:hint="eastAsia"/>
          <w:sz w:val="28"/>
          <w:szCs w:val="28"/>
        </w:rPr>
        <w:t>执行</w:t>
      </w:r>
      <w:r w:rsidRPr="00042E8C">
        <w:rPr>
          <w:rFonts w:ascii="仿宋" w:eastAsia="仿宋" w:hAnsi="仿宋" w:hint="eastAsia"/>
          <w:sz w:val="28"/>
          <w:szCs w:val="28"/>
        </w:rPr>
        <w:t>。</w:t>
      </w:r>
      <w:r w:rsidR="009778ED" w:rsidRPr="00042E8C">
        <w:rPr>
          <w:rFonts w:ascii="仿宋" w:eastAsia="仿宋" w:hAnsi="仿宋" w:hint="eastAsia"/>
          <w:sz w:val="28"/>
          <w:szCs w:val="28"/>
        </w:rPr>
        <w:t>缴费时间</w:t>
      </w:r>
      <w:r w:rsidR="00A25026">
        <w:rPr>
          <w:rFonts w:ascii="仿宋" w:eastAsia="仿宋" w:hAnsi="仿宋" w:hint="eastAsia"/>
          <w:sz w:val="28"/>
          <w:szCs w:val="28"/>
        </w:rPr>
        <w:t>及方式</w:t>
      </w:r>
      <w:r w:rsidR="009778ED" w:rsidRPr="00042E8C">
        <w:rPr>
          <w:rFonts w:ascii="仿宋" w:eastAsia="仿宋" w:hAnsi="仿宋" w:hint="eastAsia"/>
          <w:sz w:val="28"/>
          <w:szCs w:val="28"/>
        </w:rPr>
        <w:t>将在潍坊工程职业学院招生信息网（zs.wfec.cn）上公布</w:t>
      </w:r>
      <w:r w:rsidR="009778ED">
        <w:rPr>
          <w:rFonts w:ascii="仿宋" w:eastAsia="仿宋" w:hAnsi="仿宋" w:hint="eastAsia"/>
          <w:sz w:val="28"/>
          <w:szCs w:val="28"/>
        </w:rPr>
        <w:t>，请考生注意及时查看</w:t>
      </w:r>
      <w:r w:rsidRPr="00745699">
        <w:rPr>
          <w:rFonts w:ascii="仿宋" w:eastAsia="仿宋" w:hAnsi="仿宋" w:hint="eastAsia"/>
          <w:sz w:val="28"/>
          <w:szCs w:val="28"/>
        </w:rPr>
        <w:t>。</w:t>
      </w:r>
    </w:p>
    <w:p w14:paraId="0AFFB9A3" w14:textId="6B08382B"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五</w:t>
      </w:r>
      <w:r w:rsidRPr="00745699">
        <w:rPr>
          <w:rFonts w:ascii="仿宋" w:eastAsia="仿宋" w:hAnsi="仿宋" w:hint="eastAsia"/>
          <w:b/>
          <w:sz w:val="28"/>
          <w:szCs w:val="28"/>
        </w:rPr>
        <w:t>条</w:t>
      </w:r>
      <w:r w:rsidRPr="00745699">
        <w:rPr>
          <w:rFonts w:ascii="仿宋" w:eastAsia="仿宋" w:hAnsi="仿宋" w:hint="eastAsia"/>
          <w:sz w:val="28"/>
          <w:szCs w:val="28"/>
        </w:rPr>
        <w:t xml:space="preserve"> 根据国家规定，学生入学需按时缴纳学费、住宿费等费用。学费收取标准：文史类专业4800元/学年，理工类专业5000元/学年。具体收费标准按</w:t>
      </w:r>
      <w:proofErr w:type="gramStart"/>
      <w:r w:rsidR="00D514E6">
        <w:rPr>
          <w:rFonts w:ascii="仿宋" w:eastAsia="仿宋" w:hAnsi="仿宋" w:hint="eastAsia"/>
          <w:sz w:val="28"/>
          <w:szCs w:val="28"/>
        </w:rPr>
        <w:t>山东省发改委</w:t>
      </w:r>
      <w:proofErr w:type="gramEnd"/>
      <w:r w:rsidR="00D514E6">
        <w:rPr>
          <w:rFonts w:ascii="仿宋" w:eastAsia="仿宋" w:hAnsi="仿宋" w:hint="eastAsia"/>
          <w:sz w:val="28"/>
          <w:szCs w:val="28"/>
        </w:rPr>
        <w:t>有关政策</w:t>
      </w:r>
      <w:r w:rsidRPr="00745699">
        <w:rPr>
          <w:rFonts w:ascii="仿宋" w:eastAsia="仿宋" w:hAnsi="仿宋" w:hint="eastAsia"/>
          <w:sz w:val="28"/>
          <w:szCs w:val="28"/>
        </w:rPr>
        <w:t>执行。</w:t>
      </w:r>
    </w:p>
    <w:p w14:paraId="0F816115"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中外合作、校企合作类专业按山东省物价局批复标准执行。</w:t>
      </w:r>
    </w:p>
    <w:p w14:paraId="71762550"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学生住宿费按山东省物价局统一制定的标准执行。</w:t>
      </w:r>
    </w:p>
    <w:p w14:paraId="5C82613A" w14:textId="77777777" w:rsid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六</w:t>
      </w:r>
      <w:r w:rsidRPr="00745699">
        <w:rPr>
          <w:rFonts w:ascii="仿宋" w:eastAsia="仿宋" w:hAnsi="仿宋" w:hint="eastAsia"/>
          <w:b/>
          <w:sz w:val="28"/>
          <w:szCs w:val="28"/>
        </w:rPr>
        <w:t>条</w:t>
      </w:r>
      <w:r w:rsidRPr="00745699">
        <w:rPr>
          <w:rFonts w:ascii="仿宋" w:eastAsia="仿宋" w:hAnsi="仿宋" w:hint="eastAsia"/>
          <w:sz w:val="28"/>
          <w:szCs w:val="28"/>
        </w:rPr>
        <w:t xml:space="preserve"> 退费按照《山东省高等学校收费管理办法》（鲁政办字〔2018〕98 号）有关规定执行。</w:t>
      </w:r>
    </w:p>
    <w:p w14:paraId="10D8CEF5"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七</w:t>
      </w:r>
      <w:r w:rsidRPr="00745699">
        <w:rPr>
          <w:rFonts w:ascii="仿宋" w:eastAsia="仿宋" w:hAnsi="仿宋" w:hint="eastAsia"/>
          <w:b/>
          <w:sz w:val="28"/>
          <w:szCs w:val="28"/>
        </w:rPr>
        <w:t>条</w:t>
      </w:r>
      <w:r w:rsidRPr="00745699">
        <w:rPr>
          <w:rFonts w:ascii="仿宋" w:eastAsia="仿宋" w:hAnsi="仿宋" w:hint="eastAsia"/>
          <w:sz w:val="28"/>
          <w:szCs w:val="28"/>
        </w:rPr>
        <w:t xml:space="preserve"> 奖助学金项目：国家奖学金（每学年8000元/人）、国家及省政府励志奖学金（每学年5000元/人）、山东省政府奖学金（每学年6000元/人）、国家助学金（每人每学年2000-4000元，占学校总人数的14%）、学院奖学金（一等奖学金1000元/人、二等奖学金800元/人、三等奖学金500元/人）、院长奖学金（3000-5000元/人）、白博恩奖学金（1000/人），总奖助面达到30%以上。</w:t>
      </w:r>
    </w:p>
    <w:p w14:paraId="68883B28"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八</w:t>
      </w:r>
      <w:r w:rsidRPr="00745699">
        <w:rPr>
          <w:rFonts w:ascii="仿宋" w:eastAsia="仿宋" w:hAnsi="仿宋" w:hint="eastAsia"/>
          <w:b/>
          <w:sz w:val="28"/>
          <w:szCs w:val="28"/>
        </w:rPr>
        <w:t>条</w:t>
      </w:r>
      <w:r w:rsidRPr="00745699">
        <w:rPr>
          <w:rFonts w:ascii="仿宋" w:eastAsia="仿宋" w:hAnsi="仿宋" w:hint="eastAsia"/>
          <w:sz w:val="28"/>
          <w:szCs w:val="28"/>
        </w:rPr>
        <w:t xml:space="preserve"> 绿色通道：每年新生入学时，学院对家庭经济困难学生实施“绿色通道”制度。大力简化“绿色通道”办理手续，压缩从申请到获准进入“绿色通道”时间，财务处、后勤服务处、学生处等部门建立联动机制，为学生提供“一站式”服务。对家庭经济困难学生，将一律先办理入学手续，然后再根据核实后的情况，分别采取措施予以资助，不让一名新生因经济困难而辍学。</w:t>
      </w:r>
    </w:p>
    <w:p w14:paraId="4D526989" w14:textId="77777777" w:rsidR="00745699" w:rsidRPr="00745699" w:rsidRDefault="00745699" w:rsidP="00745699">
      <w:pPr>
        <w:spacing w:line="220" w:lineRule="atLeast"/>
        <w:ind w:firstLineChars="200" w:firstLine="562"/>
        <w:jc w:val="center"/>
        <w:rPr>
          <w:rFonts w:ascii="仿宋" w:eastAsia="仿宋" w:hAnsi="仿宋"/>
          <w:b/>
          <w:sz w:val="28"/>
          <w:szCs w:val="28"/>
        </w:rPr>
      </w:pPr>
      <w:r w:rsidRPr="00745699">
        <w:rPr>
          <w:rFonts w:ascii="仿宋" w:eastAsia="仿宋" w:hAnsi="仿宋" w:hint="eastAsia"/>
          <w:b/>
          <w:sz w:val="28"/>
          <w:szCs w:val="28"/>
        </w:rPr>
        <w:t>第七章 资格复查及证书颁发</w:t>
      </w:r>
    </w:p>
    <w:p w14:paraId="6DA79E35"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第二十</w:t>
      </w:r>
      <w:r w:rsidR="005F4E5A">
        <w:rPr>
          <w:rFonts w:ascii="仿宋" w:eastAsia="仿宋" w:hAnsi="仿宋" w:hint="eastAsia"/>
          <w:b/>
          <w:sz w:val="28"/>
          <w:szCs w:val="28"/>
        </w:rPr>
        <w:t>九</w:t>
      </w:r>
      <w:r w:rsidRPr="00745699">
        <w:rPr>
          <w:rFonts w:ascii="仿宋" w:eastAsia="仿宋" w:hAnsi="仿宋" w:hint="eastAsia"/>
          <w:b/>
          <w:sz w:val="28"/>
          <w:szCs w:val="28"/>
        </w:rPr>
        <w:t>条</w:t>
      </w:r>
      <w:r w:rsidRPr="00745699">
        <w:rPr>
          <w:rFonts w:ascii="仿宋" w:eastAsia="仿宋" w:hAnsi="仿宋" w:hint="eastAsia"/>
          <w:sz w:val="28"/>
          <w:szCs w:val="28"/>
        </w:rPr>
        <w:t xml:space="preserve"> 新生持潍坊工程职业学院发放的录取通知书、</w:t>
      </w:r>
      <w:r w:rsidR="00946BC8" w:rsidRPr="00FE377E">
        <w:rPr>
          <w:rFonts w:ascii="仿宋" w:eastAsia="仿宋" w:hAnsi="仿宋" w:hint="eastAsia"/>
          <w:sz w:val="28"/>
          <w:szCs w:val="28"/>
        </w:rPr>
        <w:t>单独招生、综合评价招生准考证、</w:t>
      </w:r>
      <w:r w:rsidRPr="00FE377E">
        <w:rPr>
          <w:rFonts w:ascii="仿宋" w:eastAsia="仿宋" w:hAnsi="仿宋" w:hint="eastAsia"/>
          <w:sz w:val="28"/>
          <w:szCs w:val="28"/>
        </w:rPr>
        <w:t>身份证等材料按规定时间及有关要求办理报到手续。不能按时报到者，应</w:t>
      </w:r>
      <w:r w:rsidRPr="00745699">
        <w:rPr>
          <w:rFonts w:ascii="仿宋" w:eastAsia="仿宋" w:hAnsi="仿宋" w:hint="eastAsia"/>
          <w:sz w:val="28"/>
          <w:szCs w:val="28"/>
        </w:rPr>
        <w:t>向学校提出书面申请，经学校同意方可延期报到。未请假一周内不报到或者请假逾期不到者，视为自动放弃入学资格。</w:t>
      </w:r>
    </w:p>
    <w:p w14:paraId="526D579B"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w:t>
      </w:r>
      <w:r w:rsidR="005F4E5A">
        <w:rPr>
          <w:rFonts w:ascii="仿宋" w:eastAsia="仿宋" w:hAnsi="仿宋" w:hint="eastAsia"/>
          <w:b/>
          <w:sz w:val="28"/>
          <w:szCs w:val="28"/>
        </w:rPr>
        <w:t>三十</w:t>
      </w:r>
      <w:r w:rsidRPr="00745699">
        <w:rPr>
          <w:rFonts w:ascii="仿宋" w:eastAsia="仿宋" w:hAnsi="仿宋" w:hint="eastAsia"/>
          <w:b/>
          <w:sz w:val="28"/>
          <w:szCs w:val="28"/>
        </w:rPr>
        <w:t>条</w:t>
      </w:r>
      <w:r w:rsidRPr="00745699">
        <w:rPr>
          <w:rFonts w:ascii="仿宋" w:eastAsia="仿宋" w:hAnsi="仿宋" w:hint="eastAsia"/>
          <w:sz w:val="28"/>
          <w:szCs w:val="28"/>
        </w:rPr>
        <w:t xml:space="preserve"> 新生入校后，学校按照教育部有关规定进行体检和入学资格等复查。经复查不合格者，学校将按有关规定区别情况予以处理。凡发现有违反国家招生规定弄虚作假者，立即取消其入学资格。 </w:t>
      </w:r>
    </w:p>
    <w:p w14:paraId="47C6B4FE" w14:textId="77777777" w:rsid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lastRenderedPageBreak/>
        <w:t>第三十</w:t>
      </w:r>
      <w:r w:rsidR="005F4E5A">
        <w:rPr>
          <w:rFonts w:ascii="仿宋" w:eastAsia="仿宋" w:hAnsi="仿宋" w:hint="eastAsia"/>
          <w:b/>
          <w:sz w:val="28"/>
          <w:szCs w:val="28"/>
        </w:rPr>
        <w:t>一</w:t>
      </w:r>
      <w:r w:rsidRPr="00745699">
        <w:rPr>
          <w:rFonts w:ascii="仿宋" w:eastAsia="仿宋" w:hAnsi="仿宋" w:hint="eastAsia"/>
          <w:b/>
          <w:sz w:val="28"/>
          <w:szCs w:val="28"/>
        </w:rPr>
        <w:t>条</w:t>
      </w:r>
      <w:r w:rsidRPr="00745699">
        <w:rPr>
          <w:rFonts w:ascii="仿宋" w:eastAsia="仿宋" w:hAnsi="仿宋" w:hint="eastAsia"/>
          <w:sz w:val="28"/>
          <w:szCs w:val="28"/>
        </w:rPr>
        <w:t xml:space="preserve"> 颁发学历证书的学校名称及证书种类：潍坊工程职业学院</w:t>
      </w:r>
      <w:r w:rsidR="005F4E5A">
        <w:rPr>
          <w:rFonts w:ascii="仿宋" w:eastAsia="仿宋" w:hAnsi="仿宋" w:hint="eastAsia"/>
          <w:sz w:val="28"/>
          <w:szCs w:val="28"/>
        </w:rPr>
        <w:t xml:space="preserve">  普通高等</w:t>
      </w:r>
      <w:r w:rsidRPr="00745699">
        <w:rPr>
          <w:rFonts w:ascii="仿宋" w:eastAsia="仿宋" w:hAnsi="仿宋" w:hint="eastAsia"/>
          <w:sz w:val="28"/>
          <w:szCs w:val="28"/>
        </w:rPr>
        <w:t xml:space="preserve">教育专科学历证书。 </w:t>
      </w:r>
    </w:p>
    <w:p w14:paraId="2D1A4C64" w14:textId="77777777" w:rsidR="00CC4F02" w:rsidRPr="00BE1049" w:rsidRDefault="00CC4F02" w:rsidP="00CC4F02">
      <w:pPr>
        <w:spacing w:line="220" w:lineRule="atLeast"/>
        <w:ind w:firstLineChars="200" w:firstLine="562"/>
        <w:jc w:val="center"/>
        <w:rPr>
          <w:rFonts w:ascii="仿宋" w:eastAsia="仿宋" w:hAnsi="仿宋"/>
          <w:b/>
          <w:sz w:val="28"/>
          <w:szCs w:val="28"/>
        </w:rPr>
      </w:pPr>
      <w:r w:rsidRPr="00BE1049">
        <w:rPr>
          <w:rFonts w:ascii="仿宋" w:eastAsia="仿宋" w:hAnsi="仿宋" w:hint="eastAsia"/>
          <w:b/>
          <w:sz w:val="28"/>
          <w:szCs w:val="28"/>
        </w:rPr>
        <w:t>第八章 其他</w:t>
      </w:r>
    </w:p>
    <w:p w14:paraId="64F1632E" w14:textId="77777777" w:rsidR="00BE1049" w:rsidRPr="00BE1049" w:rsidRDefault="00BE1049" w:rsidP="00BE1049">
      <w:pPr>
        <w:spacing w:line="220" w:lineRule="atLeast"/>
        <w:ind w:firstLineChars="200" w:firstLine="562"/>
        <w:rPr>
          <w:rFonts w:ascii="仿宋" w:eastAsia="仿宋" w:hAnsi="仿宋"/>
          <w:sz w:val="28"/>
          <w:szCs w:val="28"/>
        </w:rPr>
      </w:pPr>
      <w:r w:rsidRPr="00BE1049">
        <w:rPr>
          <w:rFonts w:ascii="仿宋" w:eastAsia="仿宋" w:hAnsi="仿宋" w:hint="eastAsia"/>
          <w:b/>
          <w:sz w:val="28"/>
          <w:szCs w:val="28"/>
        </w:rPr>
        <w:t>第</w:t>
      </w:r>
      <w:r>
        <w:rPr>
          <w:rFonts w:ascii="仿宋" w:eastAsia="仿宋" w:hAnsi="仿宋" w:hint="eastAsia"/>
          <w:b/>
          <w:sz w:val="28"/>
          <w:szCs w:val="28"/>
        </w:rPr>
        <w:t>三十二</w:t>
      </w:r>
      <w:r w:rsidRPr="00BE1049">
        <w:rPr>
          <w:rFonts w:ascii="仿宋" w:eastAsia="仿宋" w:hAnsi="仿宋" w:hint="eastAsia"/>
          <w:b/>
          <w:sz w:val="28"/>
          <w:szCs w:val="28"/>
        </w:rPr>
        <w:t>条</w:t>
      </w:r>
      <w:r w:rsidRPr="00BE1049">
        <w:rPr>
          <w:rFonts w:ascii="仿宋" w:eastAsia="仿宋" w:hAnsi="仿宋"/>
          <w:b/>
          <w:sz w:val="28"/>
          <w:szCs w:val="28"/>
        </w:rPr>
        <w:t xml:space="preserve"> </w:t>
      </w:r>
      <w:r w:rsidRPr="00BE1049">
        <w:rPr>
          <w:rFonts w:ascii="仿宋" w:eastAsia="仿宋" w:hAnsi="仿宋" w:hint="eastAsia"/>
          <w:sz w:val="28"/>
          <w:szCs w:val="28"/>
        </w:rPr>
        <w:t>单独招生和综合评价招生学生待遇</w:t>
      </w:r>
    </w:p>
    <w:p w14:paraId="1B76C729" w14:textId="77777777" w:rsidR="00BE1049" w:rsidRPr="00BE1049" w:rsidRDefault="00BE1049" w:rsidP="00BE1049">
      <w:pPr>
        <w:spacing w:line="220" w:lineRule="atLeast"/>
        <w:ind w:firstLineChars="200" w:firstLine="560"/>
        <w:rPr>
          <w:rFonts w:ascii="仿宋" w:eastAsia="仿宋" w:hAnsi="仿宋"/>
          <w:sz w:val="28"/>
          <w:szCs w:val="28"/>
        </w:rPr>
      </w:pPr>
      <w:r w:rsidRPr="00BE1049">
        <w:rPr>
          <w:rFonts w:ascii="仿宋" w:eastAsia="仿宋" w:hAnsi="仿宋" w:hint="eastAsia"/>
          <w:sz w:val="28"/>
          <w:szCs w:val="28"/>
        </w:rPr>
        <w:t>依据教育部、山东省教育厅规定，已被我院单独招生和综合评价招生录取的考生，与普通高校春季、夏季高考录取新生享受相同的待遇。考生录取后，一律不再参加</w:t>
      </w:r>
      <w:r w:rsidRPr="00BE1049">
        <w:rPr>
          <w:rFonts w:ascii="仿宋" w:eastAsia="仿宋" w:hAnsi="仿宋"/>
          <w:sz w:val="28"/>
          <w:szCs w:val="28"/>
        </w:rPr>
        <w:t>2020</w:t>
      </w:r>
      <w:r w:rsidRPr="00BE1049">
        <w:rPr>
          <w:rFonts w:ascii="仿宋" w:eastAsia="仿宋" w:hAnsi="仿宋" w:hint="eastAsia"/>
          <w:sz w:val="28"/>
          <w:szCs w:val="28"/>
        </w:rPr>
        <w:t>年春季、夏季普通高校招生统一考试及录取。</w:t>
      </w:r>
    </w:p>
    <w:p w14:paraId="36C33581" w14:textId="77777777" w:rsidR="00CC4F02" w:rsidRPr="00BE1049" w:rsidRDefault="00BE1049" w:rsidP="00BE1049">
      <w:pPr>
        <w:spacing w:line="220" w:lineRule="atLeast"/>
        <w:ind w:firstLineChars="200" w:firstLine="562"/>
        <w:rPr>
          <w:rFonts w:ascii="仿宋" w:eastAsia="仿宋" w:hAnsi="仿宋"/>
          <w:sz w:val="28"/>
          <w:szCs w:val="28"/>
        </w:rPr>
      </w:pPr>
      <w:r>
        <w:rPr>
          <w:rFonts w:ascii="仿宋" w:eastAsia="仿宋" w:hAnsi="仿宋" w:hint="eastAsia"/>
          <w:b/>
          <w:sz w:val="28"/>
          <w:szCs w:val="28"/>
        </w:rPr>
        <w:t>第三十三</w:t>
      </w:r>
      <w:r w:rsidR="00CC4F02" w:rsidRPr="00BE1049">
        <w:rPr>
          <w:rFonts w:ascii="仿宋" w:eastAsia="仿宋" w:hAnsi="仿宋" w:hint="eastAsia"/>
          <w:b/>
          <w:sz w:val="28"/>
          <w:szCs w:val="28"/>
        </w:rPr>
        <w:t>条</w:t>
      </w:r>
      <w:r w:rsidR="00CC4F02" w:rsidRPr="00BE1049">
        <w:rPr>
          <w:rFonts w:ascii="仿宋" w:eastAsia="仿宋" w:hAnsi="仿宋" w:hint="eastAsia"/>
          <w:sz w:val="28"/>
          <w:szCs w:val="28"/>
        </w:rPr>
        <w:t xml:space="preserve"> </w:t>
      </w:r>
      <w:r w:rsidR="00CC4F02" w:rsidRPr="00BE1049">
        <w:rPr>
          <w:rFonts w:ascii="仿宋" w:eastAsia="仿宋" w:hAnsi="仿宋"/>
          <w:sz w:val="28"/>
          <w:szCs w:val="28"/>
        </w:rPr>
        <w:t>招收的退役军人、下岗失业人员、农民工、农民、在岗职工学制</w:t>
      </w:r>
      <w:r w:rsidR="00411D1E" w:rsidRPr="00BE1049">
        <w:rPr>
          <w:rFonts w:ascii="仿宋" w:eastAsia="仿宋" w:hAnsi="仿宋"/>
          <w:sz w:val="28"/>
          <w:szCs w:val="28"/>
        </w:rPr>
        <w:t>、</w:t>
      </w:r>
      <w:r w:rsidR="00CC4F02" w:rsidRPr="00BE1049">
        <w:rPr>
          <w:rFonts w:ascii="仿宋" w:eastAsia="仿宋" w:hAnsi="仿宋"/>
          <w:sz w:val="28"/>
          <w:szCs w:val="28"/>
        </w:rPr>
        <w:t>修业年限及教学安排。</w:t>
      </w:r>
    </w:p>
    <w:p w14:paraId="79E865E2" w14:textId="47392A70" w:rsidR="00411D1E" w:rsidRDefault="00411D1E" w:rsidP="00411D1E">
      <w:pPr>
        <w:spacing w:line="220" w:lineRule="atLeast"/>
        <w:ind w:firstLineChars="200" w:firstLine="560"/>
        <w:rPr>
          <w:rFonts w:ascii="仿宋" w:eastAsia="仿宋" w:hAnsi="仿宋"/>
          <w:sz w:val="28"/>
          <w:szCs w:val="28"/>
        </w:rPr>
      </w:pPr>
      <w:r w:rsidRPr="00411D1E">
        <w:rPr>
          <w:rFonts w:ascii="仿宋" w:eastAsia="仿宋" w:hAnsi="仿宋" w:hint="eastAsia"/>
          <w:sz w:val="28"/>
          <w:szCs w:val="28"/>
        </w:rPr>
        <w:t>学生的</w:t>
      </w:r>
      <w:r w:rsidR="00BE1049">
        <w:rPr>
          <w:rFonts w:ascii="仿宋" w:eastAsia="仿宋" w:hAnsi="仿宋" w:hint="eastAsia"/>
          <w:sz w:val="28"/>
          <w:szCs w:val="28"/>
        </w:rPr>
        <w:t>学制为</w:t>
      </w:r>
      <w:r w:rsidRPr="00411D1E">
        <w:rPr>
          <w:rFonts w:ascii="仿宋" w:eastAsia="仿宋" w:hAnsi="仿宋"/>
          <w:sz w:val="28"/>
          <w:szCs w:val="28"/>
        </w:rPr>
        <w:t>3</w:t>
      </w:r>
      <w:r w:rsidRPr="00411D1E">
        <w:rPr>
          <w:rFonts w:ascii="仿宋" w:eastAsia="仿宋" w:hAnsi="仿宋" w:hint="eastAsia"/>
          <w:sz w:val="28"/>
          <w:szCs w:val="28"/>
        </w:rPr>
        <w:t>年，</w:t>
      </w:r>
      <w:r w:rsidR="00BE1049">
        <w:rPr>
          <w:rFonts w:ascii="仿宋" w:eastAsia="仿宋" w:hAnsi="仿宋" w:hint="eastAsia"/>
          <w:sz w:val="28"/>
          <w:szCs w:val="28"/>
        </w:rPr>
        <w:t>修业年限为2-4年。</w:t>
      </w:r>
      <w:r w:rsidRPr="00411D1E">
        <w:rPr>
          <w:rFonts w:ascii="仿宋" w:eastAsia="仿宋" w:hAnsi="仿宋" w:hint="eastAsia"/>
          <w:sz w:val="28"/>
          <w:szCs w:val="28"/>
        </w:rPr>
        <w:t>修完教育教学计划规定内容，成绩合格，达到学校毕业要求的，由学校颁发普通</w:t>
      </w:r>
      <w:r w:rsidR="005A0B01">
        <w:rPr>
          <w:rFonts w:ascii="仿宋" w:eastAsia="仿宋" w:hAnsi="仿宋" w:hint="eastAsia"/>
          <w:sz w:val="28"/>
          <w:szCs w:val="28"/>
        </w:rPr>
        <w:t>高等教育</w:t>
      </w:r>
      <w:r w:rsidRPr="00411D1E">
        <w:rPr>
          <w:rFonts w:ascii="仿宋" w:eastAsia="仿宋" w:hAnsi="仿宋" w:hint="eastAsia"/>
          <w:sz w:val="28"/>
          <w:szCs w:val="28"/>
        </w:rPr>
        <w:t>专科</w:t>
      </w:r>
      <w:r w:rsidR="005A0B01">
        <w:rPr>
          <w:rFonts w:ascii="仿宋" w:eastAsia="仿宋" w:hAnsi="仿宋" w:hint="eastAsia"/>
          <w:sz w:val="28"/>
          <w:szCs w:val="28"/>
        </w:rPr>
        <w:t>学历</w:t>
      </w:r>
      <w:r w:rsidRPr="00411D1E">
        <w:rPr>
          <w:rFonts w:ascii="仿宋" w:eastAsia="仿宋" w:hAnsi="仿宋" w:hint="eastAsia"/>
          <w:sz w:val="28"/>
          <w:szCs w:val="28"/>
        </w:rPr>
        <w:t>证书，与</w:t>
      </w:r>
      <w:r w:rsidR="0007427C">
        <w:rPr>
          <w:rFonts w:ascii="仿宋" w:eastAsia="仿宋" w:hAnsi="仿宋" w:hint="eastAsia"/>
          <w:sz w:val="28"/>
          <w:szCs w:val="28"/>
        </w:rPr>
        <w:t>参加</w:t>
      </w:r>
      <w:r w:rsidRPr="00411D1E">
        <w:rPr>
          <w:rFonts w:ascii="仿宋" w:eastAsia="仿宋" w:hAnsi="仿宋" w:hint="eastAsia"/>
          <w:sz w:val="28"/>
          <w:szCs w:val="28"/>
        </w:rPr>
        <w:t>普通</w:t>
      </w:r>
      <w:r w:rsidR="0007427C">
        <w:rPr>
          <w:rFonts w:ascii="仿宋" w:eastAsia="仿宋" w:hAnsi="仿宋" w:hint="eastAsia"/>
          <w:sz w:val="28"/>
          <w:szCs w:val="28"/>
        </w:rPr>
        <w:t>高校招生统一考试录取的</w:t>
      </w:r>
      <w:r w:rsidRPr="00411D1E">
        <w:rPr>
          <w:rFonts w:ascii="仿宋" w:eastAsia="仿宋" w:hAnsi="仿宋" w:hint="eastAsia"/>
          <w:sz w:val="28"/>
          <w:szCs w:val="28"/>
        </w:rPr>
        <w:t>学生证书相同。</w:t>
      </w:r>
    </w:p>
    <w:p w14:paraId="63998F01" w14:textId="77777777" w:rsidR="00411D1E" w:rsidRPr="00411D1E" w:rsidRDefault="00763DA2" w:rsidP="00411D1E">
      <w:pPr>
        <w:spacing w:line="220" w:lineRule="atLeast"/>
        <w:ind w:firstLineChars="200" w:firstLine="560"/>
        <w:rPr>
          <w:rFonts w:ascii="仿宋" w:eastAsia="仿宋" w:hAnsi="仿宋"/>
          <w:sz w:val="28"/>
          <w:szCs w:val="28"/>
        </w:rPr>
      </w:pPr>
      <w:r>
        <w:rPr>
          <w:rFonts w:ascii="仿宋" w:eastAsia="仿宋" w:hAnsi="仿宋"/>
          <w:sz w:val="28"/>
          <w:szCs w:val="28"/>
        </w:rPr>
        <w:t>教学安排</w:t>
      </w:r>
      <w:r w:rsidR="00411D1E">
        <w:rPr>
          <w:rFonts w:ascii="仿宋" w:eastAsia="仿宋" w:hAnsi="仿宋"/>
          <w:sz w:val="28"/>
          <w:szCs w:val="28"/>
        </w:rPr>
        <w:t>按照</w:t>
      </w:r>
      <w:r w:rsidR="00411D1E" w:rsidRPr="00411D1E">
        <w:rPr>
          <w:rFonts w:ascii="仿宋" w:eastAsia="仿宋" w:hAnsi="仿宋"/>
          <w:sz w:val="28"/>
          <w:szCs w:val="28"/>
        </w:rPr>
        <w:t>“标准不降、模式多元、学制灵活”</w:t>
      </w:r>
      <w:r w:rsidR="00411D1E">
        <w:rPr>
          <w:rFonts w:ascii="仿宋" w:eastAsia="仿宋" w:hAnsi="仿宋"/>
          <w:sz w:val="28"/>
          <w:szCs w:val="28"/>
        </w:rPr>
        <w:t>原则</w:t>
      </w:r>
      <w:r w:rsidR="00411D1E" w:rsidRPr="00411D1E">
        <w:rPr>
          <w:rFonts w:ascii="仿宋" w:eastAsia="仿宋" w:hAnsi="仿宋"/>
          <w:sz w:val="28"/>
          <w:szCs w:val="28"/>
        </w:rPr>
        <w:t>。根据全日制普通高职院校人才培养目标、培养规格，分类编制专业人才培养方案，单独编班，实行分类教学；创新教学组织形式，实行工学交替、弹性学制和弹性学期制；坚持集中教学和</w:t>
      </w:r>
      <w:r w:rsidR="00411D1E">
        <w:rPr>
          <w:rFonts w:ascii="仿宋" w:eastAsia="仿宋" w:hAnsi="仿宋"/>
          <w:sz w:val="28"/>
          <w:szCs w:val="28"/>
        </w:rPr>
        <w:t>分散</w:t>
      </w:r>
      <w:r w:rsidR="00411D1E" w:rsidRPr="00411D1E">
        <w:rPr>
          <w:rFonts w:ascii="仿宋" w:eastAsia="仿宋" w:hAnsi="仿宋"/>
          <w:sz w:val="28"/>
          <w:szCs w:val="28"/>
        </w:rPr>
        <w:t>教学相结合，采取适合成人、方便就学、灵活多元的教学模式；与行业企业联合开展教学，实施学徒制、订单式等人才培养模式；创新考核评价方式，衔接“1+X”职业技能等级证书制度，重视技能考核，培养一技之长。</w:t>
      </w:r>
    </w:p>
    <w:p w14:paraId="150FF59A" w14:textId="77777777" w:rsidR="00745699" w:rsidRPr="00745699" w:rsidRDefault="00745699" w:rsidP="00745699">
      <w:pPr>
        <w:spacing w:line="220" w:lineRule="atLeast"/>
        <w:ind w:firstLineChars="200" w:firstLine="562"/>
        <w:jc w:val="center"/>
        <w:rPr>
          <w:rFonts w:ascii="仿宋" w:eastAsia="仿宋" w:hAnsi="仿宋"/>
          <w:b/>
          <w:sz w:val="28"/>
          <w:szCs w:val="28"/>
        </w:rPr>
      </w:pPr>
      <w:r w:rsidRPr="00745699">
        <w:rPr>
          <w:rFonts w:ascii="仿宋" w:eastAsia="仿宋" w:hAnsi="仿宋" w:hint="eastAsia"/>
          <w:b/>
          <w:sz w:val="28"/>
          <w:szCs w:val="28"/>
        </w:rPr>
        <w:t>第</w:t>
      </w:r>
      <w:r w:rsidR="00CC4F02">
        <w:rPr>
          <w:rFonts w:ascii="仿宋" w:eastAsia="仿宋" w:hAnsi="仿宋" w:hint="eastAsia"/>
          <w:b/>
          <w:sz w:val="28"/>
          <w:szCs w:val="28"/>
        </w:rPr>
        <w:t>九</w:t>
      </w:r>
      <w:r w:rsidRPr="00745699">
        <w:rPr>
          <w:rFonts w:ascii="仿宋" w:eastAsia="仿宋" w:hAnsi="仿宋" w:hint="eastAsia"/>
          <w:b/>
          <w:sz w:val="28"/>
          <w:szCs w:val="28"/>
        </w:rPr>
        <w:t>章 附则</w:t>
      </w:r>
    </w:p>
    <w:p w14:paraId="204DDF6D"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第三十</w:t>
      </w:r>
      <w:r w:rsidR="00BE1049">
        <w:rPr>
          <w:rFonts w:ascii="仿宋" w:eastAsia="仿宋" w:hAnsi="仿宋" w:hint="eastAsia"/>
          <w:b/>
          <w:sz w:val="28"/>
          <w:szCs w:val="28"/>
        </w:rPr>
        <w:t>四</w:t>
      </w:r>
      <w:r w:rsidRPr="00745699">
        <w:rPr>
          <w:rFonts w:ascii="仿宋" w:eastAsia="仿宋" w:hAnsi="仿宋" w:hint="eastAsia"/>
          <w:b/>
          <w:sz w:val="28"/>
          <w:szCs w:val="28"/>
        </w:rPr>
        <w:t>条</w:t>
      </w:r>
      <w:r w:rsidRPr="00745699">
        <w:rPr>
          <w:rFonts w:ascii="仿宋" w:eastAsia="仿宋" w:hAnsi="仿宋" w:hint="eastAsia"/>
          <w:sz w:val="28"/>
          <w:szCs w:val="28"/>
        </w:rPr>
        <w:t xml:space="preserve"> 本章程若有与上级有关政策不一致之处，以国家和上级有关政策为准。未尽事宜，按上级有关规定执行。 </w:t>
      </w:r>
    </w:p>
    <w:p w14:paraId="66812133"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第三十</w:t>
      </w:r>
      <w:r w:rsidR="00BE1049">
        <w:rPr>
          <w:rFonts w:ascii="仿宋" w:eastAsia="仿宋" w:hAnsi="仿宋" w:hint="eastAsia"/>
          <w:b/>
          <w:sz w:val="28"/>
          <w:szCs w:val="28"/>
        </w:rPr>
        <w:t>五</w:t>
      </w:r>
      <w:r w:rsidRPr="00745699">
        <w:rPr>
          <w:rFonts w:ascii="仿宋" w:eastAsia="仿宋" w:hAnsi="仿宋" w:hint="eastAsia"/>
          <w:b/>
          <w:sz w:val="28"/>
          <w:szCs w:val="28"/>
        </w:rPr>
        <w:t>条</w:t>
      </w:r>
      <w:r w:rsidRPr="00745699">
        <w:rPr>
          <w:rFonts w:ascii="仿宋" w:eastAsia="仿宋" w:hAnsi="仿宋" w:hint="eastAsia"/>
          <w:sz w:val="28"/>
          <w:szCs w:val="28"/>
        </w:rPr>
        <w:t xml:space="preserve"> 本章程由潍坊工程职业学院负责解释。 </w:t>
      </w:r>
    </w:p>
    <w:p w14:paraId="02E3A21C" w14:textId="77777777" w:rsidR="00745699" w:rsidRPr="00745699" w:rsidRDefault="00745699" w:rsidP="00745699">
      <w:pPr>
        <w:spacing w:line="220" w:lineRule="atLeast"/>
        <w:ind w:firstLineChars="200" w:firstLine="562"/>
        <w:rPr>
          <w:rFonts w:ascii="仿宋" w:eastAsia="仿宋" w:hAnsi="仿宋"/>
          <w:sz w:val="28"/>
          <w:szCs w:val="28"/>
        </w:rPr>
      </w:pPr>
      <w:r w:rsidRPr="00745699">
        <w:rPr>
          <w:rFonts w:ascii="仿宋" w:eastAsia="仿宋" w:hAnsi="仿宋" w:hint="eastAsia"/>
          <w:b/>
          <w:sz w:val="28"/>
          <w:szCs w:val="28"/>
        </w:rPr>
        <w:t>第三十</w:t>
      </w:r>
      <w:r w:rsidR="00BE1049">
        <w:rPr>
          <w:rFonts w:ascii="仿宋" w:eastAsia="仿宋" w:hAnsi="仿宋" w:hint="eastAsia"/>
          <w:b/>
          <w:sz w:val="28"/>
          <w:szCs w:val="28"/>
        </w:rPr>
        <w:t>六</w:t>
      </w:r>
      <w:r w:rsidRPr="00745699">
        <w:rPr>
          <w:rFonts w:ascii="仿宋" w:eastAsia="仿宋" w:hAnsi="仿宋" w:hint="eastAsia"/>
          <w:b/>
          <w:sz w:val="28"/>
          <w:szCs w:val="28"/>
        </w:rPr>
        <w:t>条</w:t>
      </w:r>
      <w:r w:rsidRPr="00745699">
        <w:rPr>
          <w:rFonts w:ascii="仿宋" w:eastAsia="仿宋" w:hAnsi="仿宋" w:hint="eastAsia"/>
          <w:sz w:val="28"/>
          <w:szCs w:val="28"/>
        </w:rPr>
        <w:t xml:space="preserve"> 联系方式： </w:t>
      </w:r>
    </w:p>
    <w:p w14:paraId="71CEB3F5"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通信地址：</w:t>
      </w:r>
      <w:r w:rsidR="00CC4F02">
        <w:rPr>
          <w:rFonts w:ascii="仿宋" w:eastAsia="仿宋" w:hAnsi="仿宋" w:hint="eastAsia"/>
          <w:sz w:val="28"/>
          <w:szCs w:val="28"/>
        </w:rPr>
        <w:t>山东省</w:t>
      </w:r>
      <w:r w:rsidRPr="00745699">
        <w:rPr>
          <w:rFonts w:ascii="仿宋" w:eastAsia="仿宋" w:hAnsi="仿宋" w:hint="eastAsia"/>
          <w:sz w:val="28"/>
          <w:szCs w:val="28"/>
        </w:rPr>
        <w:t>青州市云门山南路8979号</w:t>
      </w:r>
      <w:r w:rsidR="00CC4F02">
        <w:rPr>
          <w:rFonts w:ascii="仿宋" w:eastAsia="仿宋" w:hAnsi="仿宋" w:hint="eastAsia"/>
          <w:sz w:val="28"/>
          <w:szCs w:val="28"/>
        </w:rPr>
        <w:t xml:space="preserve">  </w:t>
      </w:r>
      <w:r w:rsidRPr="00745699">
        <w:rPr>
          <w:rFonts w:ascii="仿宋" w:eastAsia="仿宋" w:hAnsi="仿宋" w:hint="eastAsia"/>
          <w:sz w:val="28"/>
          <w:szCs w:val="28"/>
        </w:rPr>
        <w:t>邮政编码：</w:t>
      </w:r>
      <w:r w:rsidR="00CC4F02">
        <w:rPr>
          <w:rFonts w:ascii="仿宋" w:eastAsia="仿宋" w:hAnsi="仿宋" w:hint="eastAsia"/>
          <w:sz w:val="28"/>
          <w:szCs w:val="28"/>
        </w:rPr>
        <w:t>262500</w:t>
      </w:r>
    </w:p>
    <w:p w14:paraId="21DAA928"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联系电话（传真）：</w:t>
      </w:r>
      <w:r w:rsidR="00CC4F02">
        <w:rPr>
          <w:rFonts w:ascii="仿宋" w:eastAsia="仿宋" w:hAnsi="仿宋" w:hint="eastAsia"/>
          <w:sz w:val="28"/>
          <w:szCs w:val="28"/>
        </w:rPr>
        <w:t>0536-</w:t>
      </w:r>
      <w:proofErr w:type="gramStart"/>
      <w:r w:rsidR="00CC4F02">
        <w:rPr>
          <w:rFonts w:ascii="仿宋" w:eastAsia="仿宋" w:hAnsi="仿宋" w:hint="eastAsia"/>
          <w:sz w:val="28"/>
          <w:szCs w:val="28"/>
        </w:rPr>
        <w:t>3276917  3276312</w:t>
      </w:r>
      <w:proofErr w:type="gramEnd"/>
    </w:p>
    <w:p w14:paraId="5C982458" w14:textId="77777777" w:rsidR="00745699" w:rsidRPr="00745699" w:rsidRDefault="00745699" w:rsidP="00745699">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t>监督电话：</w:t>
      </w:r>
      <w:r w:rsidR="00CC4F02">
        <w:rPr>
          <w:rFonts w:ascii="仿宋" w:eastAsia="仿宋" w:hAnsi="仿宋" w:hint="eastAsia"/>
          <w:sz w:val="28"/>
          <w:szCs w:val="28"/>
        </w:rPr>
        <w:t>0536-3857602</w:t>
      </w:r>
    </w:p>
    <w:p w14:paraId="53B72261" w14:textId="77777777" w:rsidR="00745699" w:rsidRPr="00745699" w:rsidRDefault="00745699" w:rsidP="00763DA2">
      <w:pPr>
        <w:spacing w:line="220" w:lineRule="atLeast"/>
        <w:ind w:firstLineChars="200" w:firstLine="560"/>
        <w:rPr>
          <w:rFonts w:ascii="仿宋" w:eastAsia="仿宋" w:hAnsi="仿宋"/>
          <w:sz w:val="28"/>
          <w:szCs w:val="28"/>
        </w:rPr>
      </w:pPr>
      <w:r w:rsidRPr="00745699">
        <w:rPr>
          <w:rFonts w:ascii="仿宋" w:eastAsia="仿宋" w:hAnsi="仿宋" w:hint="eastAsia"/>
          <w:sz w:val="28"/>
          <w:szCs w:val="28"/>
        </w:rPr>
        <w:lastRenderedPageBreak/>
        <w:t>学院网址：</w:t>
      </w:r>
      <w:r w:rsidR="00763DA2">
        <w:rPr>
          <w:rFonts w:ascii="仿宋" w:eastAsia="仿宋" w:hAnsi="仿宋" w:hint="eastAsia"/>
          <w:sz w:val="28"/>
          <w:szCs w:val="28"/>
        </w:rPr>
        <w:t>http://www.wfec.cn</w:t>
      </w:r>
      <w:r w:rsidRPr="00745699">
        <w:rPr>
          <w:rFonts w:ascii="仿宋" w:eastAsia="仿宋" w:hAnsi="仿宋"/>
          <w:sz w:val="28"/>
          <w:szCs w:val="28"/>
        </w:rPr>
        <w:t xml:space="preserve">  </w:t>
      </w:r>
    </w:p>
    <w:sectPr w:rsidR="00745699" w:rsidRPr="00745699"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DE4A6" w14:textId="77777777" w:rsidR="00AA6036" w:rsidRDefault="00AA6036" w:rsidP="00745699">
      <w:pPr>
        <w:spacing w:after="0"/>
      </w:pPr>
      <w:r>
        <w:separator/>
      </w:r>
    </w:p>
  </w:endnote>
  <w:endnote w:type="continuationSeparator" w:id="0">
    <w:p w14:paraId="07FFAB8F" w14:textId="77777777" w:rsidR="00AA6036" w:rsidRDefault="00AA6036" w:rsidP="007456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06EFE" w14:textId="77777777" w:rsidR="00AA6036" w:rsidRDefault="00AA6036" w:rsidP="00745699">
      <w:pPr>
        <w:spacing w:after="0"/>
      </w:pPr>
      <w:r>
        <w:separator/>
      </w:r>
    </w:p>
  </w:footnote>
  <w:footnote w:type="continuationSeparator" w:id="0">
    <w:p w14:paraId="6E3E49F2" w14:textId="77777777" w:rsidR="00AA6036" w:rsidRDefault="00AA6036" w:rsidP="007456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10A7B"/>
    <w:rsid w:val="000420ED"/>
    <w:rsid w:val="00042E8C"/>
    <w:rsid w:val="00044FEA"/>
    <w:rsid w:val="0007427C"/>
    <w:rsid w:val="00080247"/>
    <w:rsid w:val="0009627E"/>
    <w:rsid w:val="00124BD4"/>
    <w:rsid w:val="00184033"/>
    <w:rsid w:val="001B3A58"/>
    <w:rsid w:val="001E0347"/>
    <w:rsid w:val="002125C4"/>
    <w:rsid w:val="00244AFE"/>
    <w:rsid w:val="00275E0F"/>
    <w:rsid w:val="00280FE3"/>
    <w:rsid w:val="002C11D0"/>
    <w:rsid w:val="00323B43"/>
    <w:rsid w:val="00343F56"/>
    <w:rsid w:val="00376CD8"/>
    <w:rsid w:val="003B2B56"/>
    <w:rsid w:val="003D37D8"/>
    <w:rsid w:val="003F4FDE"/>
    <w:rsid w:val="00403FA4"/>
    <w:rsid w:val="00411D1E"/>
    <w:rsid w:val="0041743B"/>
    <w:rsid w:val="00426133"/>
    <w:rsid w:val="004358AB"/>
    <w:rsid w:val="00487857"/>
    <w:rsid w:val="004B6845"/>
    <w:rsid w:val="00534638"/>
    <w:rsid w:val="00547E03"/>
    <w:rsid w:val="00552DDF"/>
    <w:rsid w:val="00587918"/>
    <w:rsid w:val="005A0B01"/>
    <w:rsid w:val="005F4E5A"/>
    <w:rsid w:val="00600463"/>
    <w:rsid w:val="0060360E"/>
    <w:rsid w:val="00612325"/>
    <w:rsid w:val="00633DF0"/>
    <w:rsid w:val="0064714A"/>
    <w:rsid w:val="0066396B"/>
    <w:rsid w:val="00680CAF"/>
    <w:rsid w:val="006B7BD9"/>
    <w:rsid w:val="007109C0"/>
    <w:rsid w:val="00717D1E"/>
    <w:rsid w:val="0072289F"/>
    <w:rsid w:val="00745699"/>
    <w:rsid w:val="00763DA2"/>
    <w:rsid w:val="007B1623"/>
    <w:rsid w:val="007B2452"/>
    <w:rsid w:val="007D0C83"/>
    <w:rsid w:val="007E3F81"/>
    <w:rsid w:val="007F185D"/>
    <w:rsid w:val="00812520"/>
    <w:rsid w:val="008803AA"/>
    <w:rsid w:val="008B7726"/>
    <w:rsid w:val="00900A6D"/>
    <w:rsid w:val="0091391D"/>
    <w:rsid w:val="00925758"/>
    <w:rsid w:val="00946BC8"/>
    <w:rsid w:val="009778ED"/>
    <w:rsid w:val="009A64A5"/>
    <w:rsid w:val="00A23AB6"/>
    <w:rsid w:val="00A25026"/>
    <w:rsid w:val="00A30B67"/>
    <w:rsid w:val="00A52601"/>
    <w:rsid w:val="00A82147"/>
    <w:rsid w:val="00AA6036"/>
    <w:rsid w:val="00AB00CB"/>
    <w:rsid w:val="00B1146B"/>
    <w:rsid w:val="00B91BC9"/>
    <w:rsid w:val="00BC0667"/>
    <w:rsid w:val="00BD675A"/>
    <w:rsid w:val="00BE1049"/>
    <w:rsid w:val="00BE2AFF"/>
    <w:rsid w:val="00C35553"/>
    <w:rsid w:val="00CB3C6B"/>
    <w:rsid w:val="00CC4F02"/>
    <w:rsid w:val="00D04CD1"/>
    <w:rsid w:val="00D31D50"/>
    <w:rsid w:val="00D514E6"/>
    <w:rsid w:val="00DA5D6E"/>
    <w:rsid w:val="00DD60E4"/>
    <w:rsid w:val="00E26AF0"/>
    <w:rsid w:val="00E53917"/>
    <w:rsid w:val="00EB482B"/>
    <w:rsid w:val="00EC728B"/>
    <w:rsid w:val="00FA5D34"/>
    <w:rsid w:val="00FB0C7B"/>
    <w:rsid w:val="00FE3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75F8"/>
  <w15:docId w15:val="{6A23E7F0-C58C-4882-819E-6CFE522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5699"/>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745699"/>
    <w:rPr>
      <w:rFonts w:ascii="Tahoma" w:hAnsi="Tahoma"/>
      <w:sz w:val="18"/>
      <w:szCs w:val="18"/>
    </w:rPr>
  </w:style>
  <w:style w:type="paragraph" w:styleId="a5">
    <w:name w:val="footer"/>
    <w:basedOn w:val="a"/>
    <w:link w:val="a6"/>
    <w:uiPriority w:val="99"/>
    <w:semiHidden/>
    <w:unhideWhenUsed/>
    <w:rsid w:val="00745699"/>
    <w:pPr>
      <w:tabs>
        <w:tab w:val="center" w:pos="4153"/>
        <w:tab w:val="right" w:pos="8306"/>
      </w:tabs>
    </w:pPr>
    <w:rPr>
      <w:sz w:val="18"/>
      <w:szCs w:val="18"/>
    </w:rPr>
  </w:style>
  <w:style w:type="character" w:customStyle="1" w:styleId="a6">
    <w:name w:val="页脚 字符"/>
    <w:basedOn w:val="a0"/>
    <w:link w:val="a5"/>
    <w:uiPriority w:val="99"/>
    <w:semiHidden/>
    <w:rsid w:val="00745699"/>
    <w:rPr>
      <w:rFonts w:ascii="Tahoma" w:hAnsi="Tahoma"/>
      <w:sz w:val="18"/>
      <w:szCs w:val="18"/>
    </w:rPr>
  </w:style>
  <w:style w:type="character" w:customStyle="1" w:styleId="fontstyle01">
    <w:name w:val="fontstyle01"/>
    <w:basedOn w:val="a0"/>
    <w:rsid w:val="005F4E5A"/>
    <w:rPr>
      <w:rFonts w:ascii="方正小标宋" w:eastAsia="方正小标宋" w:hint="eastAsia"/>
      <w:b w:val="0"/>
      <w:bCs w:val="0"/>
      <w:i w:val="0"/>
      <w:iCs w:val="0"/>
      <w:color w:val="000000"/>
      <w:sz w:val="44"/>
      <w:szCs w:val="44"/>
    </w:rPr>
  </w:style>
  <w:style w:type="character" w:customStyle="1" w:styleId="fontstyle21">
    <w:name w:val="fontstyle21"/>
    <w:basedOn w:val="a0"/>
    <w:rsid w:val="005F4E5A"/>
    <w:rPr>
      <w:rFonts w:ascii="Times New Roman" w:hAnsi="Times New Roman" w:cs="Times New Roman" w:hint="default"/>
      <w:b w:val="0"/>
      <w:bCs w:val="0"/>
      <w:i w:val="0"/>
      <w:iCs w:val="0"/>
      <w:color w:val="000000"/>
      <w:sz w:val="44"/>
      <w:szCs w:val="44"/>
    </w:rPr>
  </w:style>
  <w:style w:type="paragraph" w:styleId="a7">
    <w:name w:val="Revision"/>
    <w:hidden/>
    <w:uiPriority w:val="99"/>
    <w:semiHidden/>
    <w:rsid w:val="00BC0667"/>
    <w:pPr>
      <w:spacing w:after="0" w:line="240" w:lineRule="auto"/>
    </w:pPr>
    <w:rPr>
      <w:rFonts w:ascii="Tahoma" w:hAnsi="Tahoma"/>
    </w:rPr>
  </w:style>
  <w:style w:type="paragraph" w:styleId="a8">
    <w:name w:val="Balloon Text"/>
    <w:basedOn w:val="a"/>
    <w:link w:val="a9"/>
    <w:uiPriority w:val="99"/>
    <w:semiHidden/>
    <w:unhideWhenUsed/>
    <w:rsid w:val="00BC0667"/>
    <w:pPr>
      <w:spacing w:after="0"/>
    </w:pPr>
    <w:rPr>
      <w:sz w:val="18"/>
      <w:szCs w:val="18"/>
    </w:rPr>
  </w:style>
  <w:style w:type="character" w:customStyle="1" w:styleId="a9">
    <w:name w:val="批注框文本 字符"/>
    <w:basedOn w:val="a0"/>
    <w:link w:val="a8"/>
    <w:uiPriority w:val="99"/>
    <w:semiHidden/>
    <w:rsid w:val="00BC0667"/>
    <w:rPr>
      <w:rFonts w:ascii="Tahoma" w:hAnsi="Tahoma"/>
      <w:sz w:val="18"/>
      <w:szCs w:val="18"/>
    </w:rPr>
  </w:style>
  <w:style w:type="character" w:styleId="aa">
    <w:name w:val="annotation reference"/>
    <w:basedOn w:val="a0"/>
    <w:uiPriority w:val="99"/>
    <w:semiHidden/>
    <w:unhideWhenUsed/>
    <w:rsid w:val="00BC0667"/>
    <w:rPr>
      <w:sz w:val="21"/>
      <w:szCs w:val="21"/>
    </w:rPr>
  </w:style>
  <w:style w:type="paragraph" w:styleId="ab">
    <w:name w:val="annotation text"/>
    <w:basedOn w:val="a"/>
    <w:link w:val="ac"/>
    <w:uiPriority w:val="99"/>
    <w:semiHidden/>
    <w:unhideWhenUsed/>
    <w:rsid w:val="00BC0667"/>
  </w:style>
  <w:style w:type="character" w:customStyle="1" w:styleId="ac">
    <w:name w:val="批注文字 字符"/>
    <w:basedOn w:val="a0"/>
    <w:link w:val="ab"/>
    <w:uiPriority w:val="99"/>
    <w:semiHidden/>
    <w:rsid w:val="00BC0667"/>
    <w:rPr>
      <w:rFonts w:ascii="Tahoma" w:hAnsi="Tahoma"/>
    </w:rPr>
  </w:style>
  <w:style w:type="paragraph" w:styleId="ad">
    <w:name w:val="annotation subject"/>
    <w:basedOn w:val="ab"/>
    <w:next w:val="ab"/>
    <w:link w:val="ae"/>
    <w:uiPriority w:val="99"/>
    <w:semiHidden/>
    <w:unhideWhenUsed/>
    <w:rsid w:val="00BC0667"/>
    <w:rPr>
      <w:b/>
      <w:bCs/>
    </w:rPr>
  </w:style>
  <w:style w:type="character" w:customStyle="1" w:styleId="ae">
    <w:name w:val="批注主题 字符"/>
    <w:basedOn w:val="ac"/>
    <w:link w:val="ad"/>
    <w:uiPriority w:val="99"/>
    <w:semiHidden/>
    <w:rsid w:val="00BC0667"/>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F862E3-EED9-48BD-9001-B23113DA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Tingting</cp:lastModifiedBy>
  <cp:revision>11</cp:revision>
  <dcterms:created xsi:type="dcterms:W3CDTF">2020-05-05T03:11:00Z</dcterms:created>
  <dcterms:modified xsi:type="dcterms:W3CDTF">2020-05-13T13:54:00Z</dcterms:modified>
</cp:coreProperties>
</file>