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7BC8" w14:textId="77777777" w:rsidR="00EF2EC3" w:rsidRDefault="00EF2EC3" w:rsidP="00EF2EC3">
      <w:pPr>
        <w:widowControl/>
        <w:shd w:val="clear" w:color="auto" w:fill="FFFFFF"/>
        <w:spacing w:line="560" w:lineRule="exact"/>
        <w:jc w:val="center"/>
        <w:rPr>
          <w:rFonts w:ascii="方正小标宋简体" w:eastAsia="方正小标宋简体" w:hAnsi="仿宋"/>
          <w:bCs/>
          <w:sz w:val="44"/>
          <w:szCs w:val="44"/>
        </w:rPr>
      </w:pPr>
      <w:r>
        <w:rPr>
          <w:rFonts w:ascii="方正小标宋简体" w:eastAsia="方正小标宋简体" w:hAnsi="仿宋" w:hint="eastAsia"/>
          <w:bCs/>
          <w:sz w:val="44"/>
          <w:szCs w:val="44"/>
        </w:rPr>
        <w:t>学习贯彻党的二十大精神</w:t>
      </w:r>
    </w:p>
    <w:p w14:paraId="56D35D27" w14:textId="77777777" w:rsidR="00650FB9" w:rsidRDefault="00EF2EC3" w:rsidP="00EF2EC3">
      <w:pPr>
        <w:widowControl/>
        <w:shd w:val="clear" w:color="auto" w:fill="FFFFFF"/>
        <w:spacing w:line="560" w:lineRule="exact"/>
        <w:jc w:val="center"/>
        <w:rPr>
          <w:rFonts w:ascii="方正小标宋简体" w:eastAsia="方正小标宋简体" w:hAnsi="仿宋"/>
          <w:bCs/>
          <w:sz w:val="44"/>
          <w:szCs w:val="44"/>
        </w:rPr>
      </w:pPr>
      <w:r w:rsidRPr="00EF2EC3">
        <w:rPr>
          <w:rFonts w:ascii="方正小标宋简体" w:eastAsia="方正小标宋简体" w:hAnsi="仿宋" w:hint="eastAsia"/>
          <w:bCs/>
          <w:sz w:val="44"/>
          <w:szCs w:val="44"/>
        </w:rPr>
        <w:t>推动设计教育高质量发展</w:t>
      </w:r>
    </w:p>
    <w:p w14:paraId="05A99589" w14:textId="77777777" w:rsidR="001034C0" w:rsidRDefault="001034C0" w:rsidP="00A77CB2">
      <w:pPr>
        <w:pStyle w:val="1"/>
        <w:ind w:firstLineChars="0" w:firstLine="0"/>
        <w:jc w:val="center"/>
        <w:rPr>
          <w:rFonts w:ascii="华文楷体" w:eastAsia="华文楷体" w:hAnsi="华文楷体"/>
          <w:sz w:val="32"/>
          <w:szCs w:val="32"/>
        </w:rPr>
      </w:pPr>
    </w:p>
    <w:p w14:paraId="55DA5F9E" w14:textId="30B1BAB1" w:rsidR="00A77CB2" w:rsidRPr="00A77CB2" w:rsidRDefault="00A77CB2" w:rsidP="00A77CB2">
      <w:pPr>
        <w:pStyle w:val="1"/>
        <w:ind w:firstLineChars="0" w:firstLine="0"/>
        <w:jc w:val="center"/>
        <w:rPr>
          <w:rFonts w:ascii="华文楷体" w:eastAsia="华文楷体" w:hAnsi="华文楷体"/>
          <w:sz w:val="32"/>
          <w:szCs w:val="32"/>
        </w:rPr>
      </w:pPr>
      <w:r w:rsidRPr="00A77CB2">
        <w:rPr>
          <w:rFonts w:ascii="华文楷体" w:eastAsia="华文楷体" w:hAnsi="华文楷体" w:hint="eastAsia"/>
          <w:sz w:val="32"/>
          <w:szCs w:val="32"/>
        </w:rPr>
        <w:t>山东工艺美术学院</w:t>
      </w:r>
      <w:r w:rsidR="006B78E2">
        <w:rPr>
          <w:rFonts w:ascii="华文楷体" w:eastAsia="华文楷体" w:hAnsi="华文楷体" w:hint="eastAsia"/>
          <w:sz w:val="32"/>
          <w:szCs w:val="32"/>
        </w:rPr>
        <w:t xml:space="preserve"> </w:t>
      </w:r>
    </w:p>
    <w:p w14:paraId="359308BD" w14:textId="77777777" w:rsidR="00A77CB2" w:rsidRDefault="00A77CB2">
      <w:pPr>
        <w:widowControl/>
        <w:shd w:val="clear" w:color="auto" w:fill="FFFFFF"/>
        <w:spacing w:line="360" w:lineRule="atLeast"/>
        <w:ind w:firstLineChars="200" w:firstLine="640"/>
        <w:jc w:val="left"/>
        <w:rPr>
          <w:rFonts w:ascii="仿宋" w:eastAsia="仿宋" w:hAnsi="仿宋"/>
          <w:sz w:val="32"/>
          <w:szCs w:val="32"/>
        </w:rPr>
      </w:pPr>
    </w:p>
    <w:p w14:paraId="64C31A6B" w14:textId="26C75EBC" w:rsidR="00A22DB7" w:rsidRPr="00E84CC1" w:rsidRDefault="00A22DB7" w:rsidP="00E84CC1">
      <w:pPr>
        <w:ind w:firstLineChars="200" w:firstLine="640"/>
        <w:rPr>
          <w:rFonts w:ascii="仿宋_GB2312" w:eastAsia="仿宋_GB2312" w:hAnsi="仿宋"/>
          <w:sz w:val="32"/>
          <w:szCs w:val="32"/>
        </w:rPr>
      </w:pPr>
      <w:r w:rsidRPr="00E84CC1">
        <w:rPr>
          <w:rFonts w:ascii="仿宋_GB2312" w:eastAsia="仿宋_GB2312" w:hAnsi="仿宋" w:hint="eastAsia"/>
          <w:sz w:val="32"/>
          <w:szCs w:val="32"/>
        </w:rPr>
        <w:t>在深入学习贯彻落实党的二十大精神的重要阶段，省委省政府印发《关于深入推动山东高等教育高质量发展的若干措施》</w:t>
      </w:r>
      <w:r w:rsidR="007C5BF9" w:rsidRPr="00E84CC1">
        <w:rPr>
          <w:rFonts w:ascii="仿宋_GB2312" w:eastAsia="仿宋_GB2312" w:hAnsi="仿宋" w:hint="eastAsia"/>
          <w:sz w:val="32"/>
          <w:szCs w:val="32"/>
        </w:rPr>
        <w:t>（以下简称《若干措施》）</w:t>
      </w:r>
      <w:r w:rsidRPr="00E84CC1">
        <w:rPr>
          <w:rFonts w:ascii="仿宋_GB2312" w:eastAsia="仿宋_GB2312" w:hAnsi="仿宋" w:hint="eastAsia"/>
          <w:sz w:val="32"/>
          <w:szCs w:val="32"/>
        </w:rPr>
        <w:t>，拿出了强有力的举措，对山东省高等教育今后的发展做出了整体部署和具体安排。作为</w:t>
      </w:r>
      <w:r w:rsidR="00F64D69" w:rsidRPr="00E84CC1">
        <w:rPr>
          <w:rFonts w:ascii="仿宋_GB2312" w:eastAsia="仿宋_GB2312" w:hAnsi="仿宋" w:hint="eastAsia"/>
          <w:sz w:val="32"/>
          <w:szCs w:val="32"/>
        </w:rPr>
        <w:t>高等</w:t>
      </w:r>
      <w:r w:rsidRPr="00E84CC1">
        <w:rPr>
          <w:rFonts w:ascii="仿宋_GB2312" w:eastAsia="仿宋_GB2312" w:hAnsi="仿宋" w:hint="eastAsia"/>
          <w:sz w:val="32"/>
          <w:szCs w:val="32"/>
        </w:rPr>
        <w:t>教育工作</w:t>
      </w:r>
      <w:r w:rsidR="007C5BF9" w:rsidRPr="00E84CC1">
        <w:rPr>
          <w:rFonts w:ascii="仿宋_GB2312" w:eastAsia="仿宋_GB2312" w:hAnsi="仿宋" w:hint="eastAsia"/>
          <w:sz w:val="32"/>
          <w:szCs w:val="32"/>
        </w:rPr>
        <w:t>者，感到非常振奋。</w:t>
      </w:r>
      <w:r w:rsidR="00F64D69" w:rsidRPr="00E84CC1">
        <w:rPr>
          <w:rFonts w:ascii="仿宋_GB2312" w:eastAsia="仿宋_GB2312" w:hAnsi="仿宋" w:hint="eastAsia"/>
          <w:sz w:val="32"/>
          <w:szCs w:val="32"/>
        </w:rPr>
        <w:t>艺术类高校要以党的二十大精神为指引，</w:t>
      </w:r>
      <w:r w:rsidR="001723DE" w:rsidRPr="00E84CC1">
        <w:rPr>
          <w:rFonts w:ascii="仿宋_GB2312" w:eastAsia="仿宋_GB2312" w:hAnsi="仿宋" w:hint="eastAsia"/>
          <w:sz w:val="32"/>
          <w:szCs w:val="32"/>
        </w:rPr>
        <w:t>完整、准确地贯彻落</w:t>
      </w:r>
      <w:proofErr w:type="gramStart"/>
      <w:r w:rsidR="001723DE" w:rsidRPr="00E84CC1">
        <w:rPr>
          <w:rFonts w:ascii="仿宋_GB2312" w:eastAsia="仿宋_GB2312" w:hAnsi="仿宋" w:hint="eastAsia"/>
          <w:sz w:val="32"/>
          <w:szCs w:val="32"/>
        </w:rPr>
        <w:t>实习近</w:t>
      </w:r>
      <w:proofErr w:type="gramEnd"/>
      <w:r w:rsidR="001723DE" w:rsidRPr="00E84CC1">
        <w:rPr>
          <w:rFonts w:ascii="仿宋_GB2312" w:eastAsia="仿宋_GB2312" w:hAnsi="仿宋" w:hint="eastAsia"/>
          <w:sz w:val="32"/>
          <w:szCs w:val="32"/>
        </w:rPr>
        <w:t>平总书记关于教育发展的新理念，</w:t>
      </w:r>
      <w:r w:rsidR="00F64D69" w:rsidRPr="00E84CC1">
        <w:rPr>
          <w:rFonts w:ascii="仿宋_GB2312" w:eastAsia="仿宋_GB2312" w:hAnsi="仿宋" w:hint="eastAsia"/>
          <w:sz w:val="32"/>
          <w:szCs w:val="32"/>
        </w:rPr>
        <w:t>为党育人、为国育才，</w:t>
      </w:r>
      <w:r w:rsidR="001723DE" w:rsidRPr="00E84CC1">
        <w:rPr>
          <w:rFonts w:ascii="仿宋_GB2312" w:eastAsia="仿宋_GB2312" w:hAnsi="仿宋" w:hint="eastAsia"/>
          <w:sz w:val="32"/>
          <w:szCs w:val="32"/>
        </w:rPr>
        <w:t>发挥学科专业优势，培养拔尖人才</w:t>
      </w:r>
      <w:r w:rsidR="00F64D69" w:rsidRPr="00E84CC1">
        <w:rPr>
          <w:rFonts w:ascii="仿宋_GB2312" w:eastAsia="仿宋_GB2312" w:hAnsi="仿宋" w:hint="eastAsia"/>
          <w:sz w:val="32"/>
          <w:szCs w:val="32"/>
        </w:rPr>
        <w:t>，</w:t>
      </w:r>
      <w:r w:rsidR="00BC7836" w:rsidRPr="00E84CC1">
        <w:rPr>
          <w:rFonts w:ascii="仿宋_GB2312" w:eastAsia="仿宋_GB2312" w:hAnsi="仿宋" w:hint="eastAsia"/>
          <w:sz w:val="32"/>
          <w:szCs w:val="32"/>
        </w:rPr>
        <w:t>为中国艺术设计教育的高质量发展、为文化产业的繁荣做出</w:t>
      </w:r>
      <w:r w:rsidR="00F64D69" w:rsidRPr="00E84CC1">
        <w:rPr>
          <w:rFonts w:ascii="仿宋_GB2312" w:eastAsia="仿宋_GB2312" w:hAnsi="仿宋" w:hint="eastAsia"/>
          <w:sz w:val="32"/>
          <w:szCs w:val="32"/>
        </w:rPr>
        <w:t>设计教育应有的贡献。</w:t>
      </w:r>
    </w:p>
    <w:p w14:paraId="2BD959F5" w14:textId="77777777" w:rsidR="00A22DB7" w:rsidRPr="001723DE" w:rsidRDefault="007C5BF9" w:rsidP="00AC6679">
      <w:pPr>
        <w:widowControl/>
        <w:shd w:val="clear" w:color="auto" w:fill="FFFFFF"/>
        <w:spacing w:line="360" w:lineRule="atLeast"/>
        <w:ind w:firstLineChars="200" w:firstLine="640"/>
        <w:jc w:val="left"/>
        <w:rPr>
          <w:rFonts w:ascii="黑体" w:eastAsia="黑体" w:hAnsi="黑体"/>
          <w:sz w:val="32"/>
          <w:szCs w:val="32"/>
        </w:rPr>
      </w:pPr>
      <w:r w:rsidRPr="001723DE">
        <w:rPr>
          <w:rFonts w:ascii="黑体" w:eastAsia="黑体" w:hAnsi="黑体" w:hint="eastAsia"/>
          <w:sz w:val="32"/>
          <w:szCs w:val="32"/>
        </w:rPr>
        <w:t>一、</w:t>
      </w:r>
      <w:r w:rsidR="001723DE" w:rsidRPr="001723DE">
        <w:rPr>
          <w:rFonts w:ascii="黑体" w:eastAsia="黑体" w:hAnsi="黑体" w:hint="eastAsia"/>
          <w:sz w:val="32"/>
          <w:szCs w:val="32"/>
        </w:rPr>
        <w:t>落实立德树人根本任务，</w:t>
      </w:r>
      <w:r w:rsidR="0083094E" w:rsidRPr="00A77CB2">
        <w:rPr>
          <w:rFonts w:ascii="黑体" w:eastAsia="黑体" w:hAnsi="黑体" w:hint="eastAsia"/>
          <w:bCs/>
          <w:sz w:val="32"/>
          <w:szCs w:val="32"/>
        </w:rPr>
        <w:t>培养高质量艺术设计人才</w:t>
      </w:r>
    </w:p>
    <w:p w14:paraId="4C5CD2BC" w14:textId="77777777" w:rsidR="00650FB9" w:rsidRPr="00E84CC1" w:rsidRDefault="003E7F4B">
      <w:pPr>
        <w:ind w:firstLineChars="200" w:firstLine="640"/>
        <w:rPr>
          <w:rFonts w:ascii="仿宋_GB2312" w:eastAsia="仿宋_GB2312" w:hAnsi="仿宋" w:hint="eastAsia"/>
          <w:sz w:val="32"/>
          <w:szCs w:val="32"/>
        </w:rPr>
      </w:pPr>
      <w:r w:rsidRPr="00E84CC1">
        <w:rPr>
          <w:rFonts w:ascii="仿宋_GB2312" w:eastAsia="仿宋_GB2312" w:hAnsi="仿宋" w:hint="eastAsia"/>
          <w:sz w:val="32"/>
          <w:szCs w:val="32"/>
        </w:rPr>
        <w:t>为谁培养人、培养什么人、怎样培养人始终是教育的根本问题。</w:t>
      </w:r>
      <w:r w:rsidR="00752A8D" w:rsidRPr="00E84CC1">
        <w:rPr>
          <w:rFonts w:ascii="仿宋_GB2312" w:eastAsia="仿宋_GB2312" w:hAnsi="仿宋" w:hint="eastAsia"/>
          <w:sz w:val="32"/>
          <w:szCs w:val="32"/>
        </w:rPr>
        <w:t>二十大报告明确提出，“全面贯彻党的教育方针，落实立德树人根本任务，培养德智体美劳全面发展的社会主义建设者和接班人。”</w:t>
      </w:r>
      <w:r w:rsidRPr="00E84CC1">
        <w:rPr>
          <w:rFonts w:ascii="仿宋_GB2312" w:eastAsia="仿宋_GB2312" w:hAnsi="仿宋" w:hint="eastAsia"/>
          <w:sz w:val="32"/>
          <w:szCs w:val="32"/>
        </w:rPr>
        <w:t>作为</w:t>
      </w:r>
      <w:r w:rsidR="00930442" w:rsidRPr="00E84CC1">
        <w:rPr>
          <w:rFonts w:ascii="仿宋_GB2312" w:eastAsia="仿宋_GB2312" w:hAnsi="仿宋" w:hint="eastAsia"/>
          <w:sz w:val="32"/>
          <w:szCs w:val="32"/>
        </w:rPr>
        <w:t>设计</w:t>
      </w:r>
      <w:r w:rsidRPr="00E84CC1">
        <w:rPr>
          <w:rFonts w:ascii="仿宋_GB2312" w:eastAsia="仿宋_GB2312" w:hAnsi="仿宋" w:hint="eastAsia"/>
          <w:sz w:val="32"/>
          <w:szCs w:val="32"/>
        </w:rPr>
        <w:t>艺术类院校，</w:t>
      </w:r>
      <w:r w:rsidR="00752A8D" w:rsidRPr="00E84CC1">
        <w:rPr>
          <w:rFonts w:ascii="仿宋_GB2312" w:eastAsia="仿宋_GB2312" w:hAnsi="仿宋" w:hint="eastAsia"/>
          <w:sz w:val="32"/>
          <w:szCs w:val="32"/>
        </w:rPr>
        <w:t>应当立足中华民族伟大复兴战略全局和世界百年未有之大变局，</w:t>
      </w:r>
      <w:r w:rsidRPr="00E84CC1">
        <w:rPr>
          <w:rFonts w:ascii="仿宋_GB2312" w:eastAsia="仿宋_GB2312" w:hAnsi="仿宋" w:hint="eastAsia"/>
          <w:sz w:val="32"/>
          <w:szCs w:val="32"/>
        </w:rPr>
        <w:t>以高质量艺术设计人才培养为己任</w:t>
      </w:r>
      <w:r w:rsidR="00B87E73" w:rsidRPr="00E84CC1">
        <w:rPr>
          <w:rFonts w:ascii="仿宋_GB2312" w:eastAsia="仿宋_GB2312" w:hAnsi="仿宋" w:hint="eastAsia"/>
          <w:sz w:val="32"/>
          <w:szCs w:val="32"/>
        </w:rPr>
        <w:t>，培养具有“科学精神、人文素养、艺术创新</w:t>
      </w:r>
      <w:r w:rsidR="000118F3" w:rsidRPr="00E84CC1">
        <w:rPr>
          <w:rFonts w:ascii="仿宋_GB2312" w:eastAsia="仿宋_GB2312" w:hAnsi="仿宋" w:hint="eastAsia"/>
          <w:sz w:val="32"/>
          <w:szCs w:val="32"/>
        </w:rPr>
        <w:t>、</w:t>
      </w:r>
      <w:r w:rsidR="00B87E73" w:rsidRPr="00E84CC1">
        <w:rPr>
          <w:rFonts w:ascii="仿宋_GB2312" w:eastAsia="仿宋_GB2312" w:hAnsi="仿宋" w:hint="eastAsia"/>
          <w:sz w:val="32"/>
          <w:szCs w:val="32"/>
        </w:rPr>
        <w:t>实践能力”的创新型应用设计人才。</w:t>
      </w:r>
    </w:p>
    <w:p w14:paraId="200D621F" w14:textId="77777777" w:rsidR="0083094E" w:rsidRPr="00E84CC1" w:rsidRDefault="002A3465" w:rsidP="002A3465">
      <w:pPr>
        <w:ind w:firstLineChars="200" w:firstLine="640"/>
        <w:rPr>
          <w:rFonts w:ascii="仿宋_GB2312" w:eastAsia="仿宋_GB2312" w:hAnsi="仿宋" w:cs="宋体" w:hint="eastAsia"/>
          <w:color w:val="312639"/>
          <w:kern w:val="0"/>
          <w:sz w:val="32"/>
          <w:szCs w:val="32"/>
        </w:rPr>
      </w:pPr>
      <w:r w:rsidRPr="00E84CC1">
        <w:rPr>
          <w:rFonts w:ascii="楷体_GB2312" w:eastAsia="楷体_GB2312" w:hAnsi="仿宋" w:cs="宋体" w:hint="eastAsia"/>
          <w:bCs/>
          <w:color w:val="312639"/>
          <w:kern w:val="0"/>
          <w:sz w:val="32"/>
          <w:szCs w:val="32"/>
        </w:rPr>
        <w:lastRenderedPageBreak/>
        <w:t>（一）</w:t>
      </w:r>
      <w:r w:rsidR="0083094E" w:rsidRPr="00E84CC1">
        <w:rPr>
          <w:rFonts w:ascii="楷体_GB2312" w:eastAsia="楷体_GB2312" w:hAnsi="仿宋" w:cs="宋体" w:hint="eastAsia"/>
          <w:bCs/>
          <w:color w:val="312639"/>
          <w:kern w:val="0"/>
          <w:sz w:val="32"/>
          <w:szCs w:val="32"/>
        </w:rPr>
        <w:t>坚定“为人民而设计”办学方向。</w:t>
      </w:r>
      <w:r w:rsidR="000764BD" w:rsidRPr="00E84CC1">
        <w:rPr>
          <w:rFonts w:ascii="仿宋_GB2312" w:eastAsia="仿宋_GB2312" w:hAnsi="仿宋" w:cs="宋体" w:hint="eastAsia"/>
          <w:color w:val="312639"/>
          <w:kern w:val="0"/>
          <w:sz w:val="32"/>
          <w:szCs w:val="32"/>
        </w:rPr>
        <w:t>党的二十大报告指出，要“坚持以人民为中心的创作导向，推出更多增强人民精神力量的优秀作品”。设计艺术院校要</w:t>
      </w:r>
      <w:r w:rsidR="0083094E" w:rsidRPr="00E84CC1">
        <w:rPr>
          <w:rFonts w:ascii="仿宋_GB2312" w:eastAsia="仿宋_GB2312" w:hAnsi="仿宋" w:cs="宋体" w:hint="eastAsia"/>
          <w:color w:val="312639"/>
          <w:kern w:val="0"/>
          <w:sz w:val="32"/>
          <w:szCs w:val="32"/>
        </w:rPr>
        <w:t>在立德树人和教育教学实践中不断凝练提升，不断积聚来自生产生活一线的创意创新灵感和服务国家人民的深沉情感、坚实力量，</w:t>
      </w:r>
      <w:proofErr w:type="gramStart"/>
      <w:r w:rsidR="000764BD" w:rsidRPr="00E84CC1">
        <w:rPr>
          <w:rFonts w:ascii="仿宋_GB2312" w:eastAsia="仿宋_GB2312" w:hAnsi="仿宋" w:cs="宋体" w:hint="eastAsia"/>
          <w:color w:val="312639"/>
          <w:kern w:val="0"/>
          <w:sz w:val="32"/>
          <w:szCs w:val="32"/>
        </w:rPr>
        <w:t>践行</w:t>
      </w:r>
      <w:proofErr w:type="gramEnd"/>
      <w:r w:rsidR="0083094E" w:rsidRPr="00E84CC1">
        <w:rPr>
          <w:rFonts w:ascii="仿宋_GB2312" w:eastAsia="仿宋_GB2312" w:hAnsi="仿宋" w:cs="宋体" w:hint="eastAsia"/>
          <w:color w:val="312639"/>
          <w:kern w:val="0"/>
          <w:sz w:val="32"/>
          <w:szCs w:val="32"/>
        </w:rPr>
        <w:t>“为人民而设计”的办学的方向。在教学、科研和创作中倡导“为人民而设计”，在服务国家战略和民生需求上</w:t>
      </w:r>
      <w:proofErr w:type="gramStart"/>
      <w:r w:rsidR="0083094E" w:rsidRPr="00E84CC1">
        <w:rPr>
          <w:rFonts w:ascii="仿宋_GB2312" w:eastAsia="仿宋_GB2312" w:hAnsi="仿宋" w:cs="宋体" w:hint="eastAsia"/>
          <w:color w:val="312639"/>
          <w:kern w:val="0"/>
          <w:sz w:val="32"/>
          <w:szCs w:val="32"/>
        </w:rPr>
        <w:t>践行</w:t>
      </w:r>
      <w:proofErr w:type="gramEnd"/>
      <w:r w:rsidR="0083094E" w:rsidRPr="00E84CC1">
        <w:rPr>
          <w:rFonts w:ascii="仿宋_GB2312" w:eastAsia="仿宋_GB2312" w:hAnsi="仿宋" w:cs="宋体" w:hint="eastAsia"/>
          <w:color w:val="312639"/>
          <w:kern w:val="0"/>
          <w:sz w:val="32"/>
          <w:szCs w:val="32"/>
        </w:rPr>
        <w:t>“为人民而设计”，在传统工艺守</w:t>
      </w:r>
      <w:proofErr w:type="gramStart"/>
      <w:r w:rsidR="0083094E" w:rsidRPr="00E84CC1">
        <w:rPr>
          <w:rFonts w:ascii="仿宋_GB2312" w:eastAsia="仿宋_GB2312" w:hAnsi="仿宋" w:cs="宋体" w:hint="eastAsia"/>
          <w:color w:val="312639"/>
          <w:kern w:val="0"/>
          <w:sz w:val="32"/>
          <w:szCs w:val="32"/>
        </w:rPr>
        <w:t>正创新</w:t>
      </w:r>
      <w:proofErr w:type="gramEnd"/>
      <w:r w:rsidR="0083094E" w:rsidRPr="00E84CC1">
        <w:rPr>
          <w:rFonts w:ascii="仿宋_GB2312" w:eastAsia="仿宋_GB2312" w:hAnsi="仿宋" w:cs="宋体" w:hint="eastAsia"/>
          <w:color w:val="312639"/>
          <w:kern w:val="0"/>
          <w:sz w:val="32"/>
          <w:szCs w:val="32"/>
        </w:rPr>
        <w:t>中深化“为人民而设计”，真正把“为人民而设计”融入学生的设计血脉，切实培养和提升学生的文化使命感和设计责任感，做到有文化情怀、有民生关切、有人文追求、有设计使命。</w:t>
      </w:r>
    </w:p>
    <w:p w14:paraId="3C7A0159" w14:textId="77777777" w:rsidR="000764BD" w:rsidRPr="00E84CC1" w:rsidRDefault="002A3465" w:rsidP="002A3465">
      <w:pPr>
        <w:ind w:firstLineChars="200" w:firstLine="640"/>
        <w:rPr>
          <w:rFonts w:ascii="仿宋_GB2312" w:eastAsia="仿宋_GB2312" w:hAnsi="仿宋" w:cs="宋体" w:hint="eastAsia"/>
          <w:color w:val="312639"/>
          <w:kern w:val="0"/>
          <w:sz w:val="32"/>
          <w:szCs w:val="32"/>
        </w:rPr>
      </w:pPr>
      <w:r w:rsidRPr="00E84CC1">
        <w:rPr>
          <w:rFonts w:ascii="楷体_GB2312" w:eastAsia="楷体_GB2312" w:hAnsi="仿宋" w:cs="宋体" w:hint="eastAsia"/>
          <w:bCs/>
          <w:color w:val="312639"/>
          <w:kern w:val="0"/>
          <w:sz w:val="32"/>
          <w:szCs w:val="32"/>
        </w:rPr>
        <w:t>（二）</w:t>
      </w:r>
      <w:r w:rsidR="00626FAC" w:rsidRPr="00E84CC1">
        <w:rPr>
          <w:rFonts w:ascii="楷体_GB2312" w:eastAsia="楷体_GB2312" w:hAnsi="仿宋" w:cs="宋体" w:hint="eastAsia"/>
          <w:bCs/>
          <w:color w:val="312639"/>
          <w:kern w:val="0"/>
          <w:sz w:val="32"/>
          <w:szCs w:val="32"/>
        </w:rPr>
        <w:t>拓展完善</w:t>
      </w:r>
      <w:r w:rsidR="0083094E" w:rsidRPr="00E84CC1">
        <w:rPr>
          <w:rFonts w:ascii="楷体_GB2312" w:eastAsia="楷体_GB2312" w:hAnsi="仿宋" w:cs="宋体" w:hint="eastAsia"/>
          <w:bCs/>
          <w:color w:val="312639"/>
          <w:kern w:val="0"/>
          <w:sz w:val="32"/>
          <w:szCs w:val="32"/>
        </w:rPr>
        <w:t>“思政+设计”</w:t>
      </w:r>
      <w:proofErr w:type="gramStart"/>
      <w:r w:rsidR="0083094E" w:rsidRPr="00E84CC1">
        <w:rPr>
          <w:rFonts w:ascii="楷体_GB2312" w:eastAsia="楷体_GB2312" w:hAnsi="仿宋" w:cs="宋体" w:hint="eastAsia"/>
          <w:bCs/>
          <w:color w:val="312639"/>
          <w:kern w:val="0"/>
          <w:sz w:val="32"/>
          <w:szCs w:val="32"/>
        </w:rPr>
        <w:t>双融共育</w:t>
      </w:r>
      <w:proofErr w:type="gramEnd"/>
      <w:r w:rsidR="0083094E" w:rsidRPr="00E84CC1">
        <w:rPr>
          <w:rFonts w:ascii="楷体_GB2312" w:eastAsia="楷体_GB2312" w:hAnsi="仿宋" w:cs="宋体" w:hint="eastAsia"/>
          <w:bCs/>
          <w:color w:val="312639"/>
          <w:kern w:val="0"/>
          <w:sz w:val="32"/>
          <w:szCs w:val="32"/>
        </w:rPr>
        <w:t>机制。</w:t>
      </w:r>
      <w:r w:rsidR="000764BD" w:rsidRPr="00E84CC1">
        <w:rPr>
          <w:rFonts w:ascii="仿宋_GB2312" w:eastAsia="仿宋_GB2312" w:hAnsi="仿宋" w:cs="宋体" w:hint="eastAsia"/>
          <w:color w:val="312639"/>
          <w:kern w:val="0"/>
          <w:sz w:val="32"/>
          <w:szCs w:val="32"/>
        </w:rPr>
        <w:t>设计艺术院校要充分发挥学科专业优势，</w:t>
      </w:r>
      <w:r w:rsidR="0083094E" w:rsidRPr="00E84CC1">
        <w:rPr>
          <w:rFonts w:ascii="仿宋_GB2312" w:eastAsia="仿宋_GB2312" w:hAnsi="仿宋" w:cs="宋体" w:hint="eastAsia"/>
          <w:color w:val="312639"/>
          <w:kern w:val="0"/>
          <w:sz w:val="32"/>
          <w:szCs w:val="32"/>
        </w:rPr>
        <w:t>深入推进</w:t>
      </w:r>
      <w:proofErr w:type="gramStart"/>
      <w:r w:rsidR="0083094E" w:rsidRPr="00E84CC1">
        <w:rPr>
          <w:rFonts w:ascii="仿宋_GB2312" w:eastAsia="仿宋_GB2312" w:hAnsi="仿宋" w:cs="宋体" w:hint="eastAsia"/>
          <w:color w:val="312639"/>
          <w:kern w:val="0"/>
          <w:sz w:val="32"/>
          <w:szCs w:val="32"/>
        </w:rPr>
        <w:t>课程思政建设</w:t>
      </w:r>
      <w:proofErr w:type="gramEnd"/>
      <w:r w:rsidR="0083094E" w:rsidRPr="00E84CC1">
        <w:rPr>
          <w:rFonts w:ascii="仿宋_GB2312" w:eastAsia="仿宋_GB2312" w:hAnsi="仿宋" w:cs="宋体" w:hint="eastAsia"/>
          <w:color w:val="312639"/>
          <w:kern w:val="0"/>
          <w:sz w:val="32"/>
          <w:szCs w:val="32"/>
        </w:rPr>
        <w:t>，</w:t>
      </w:r>
      <w:r w:rsidR="000764BD" w:rsidRPr="00E84CC1">
        <w:rPr>
          <w:rFonts w:ascii="仿宋_GB2312" w:eastAsia="仿宋_GB2312" w:hAnsi="仿宋" w:cs="宋体" w:hint="eastAsia"/>
          <w:color w:val="312639"/>
          <w:kern w:val="0"/>
          <w:sz w:val="32"/>
          <w:szCs w:val="32"/>
        </w:rPr>
        <w:t>强化课程育人功能，</w:t>
      </w:r>
      <w:r w:rsidR="0083094E" w:rsidRPr="00E84CC1">
        <w:rPr>
          <w:rFonts w:ascii="仿宋_GB2312" w:eastAsia="仿宋_GB2312" w:hAnsi="仿宋" w:cs="宋体" w:hint="eastAsia"/>
          <w:color w:val="312639"/>
          <w:kern w:val="0"/>
          <w:sz w:val="32"/>
          <w:szCs w:val="32"/>
        </w:rPr>
        <w:t>构建艺术院校</w:t>
      </w:r>
      <w:r w:rsidR="0019101B" w:rsidRPr="00E84CC1">
        <w:rPr>
          <w:rFonts w:ascii="仿宋_GB2312" w:eastAsia="仿宋_GB2312" w:hAnsi="仿宋" w:cs="宋体" w:hint="eastAsia"/>
          <w:color w:val="312639"/>
          <w:kern w:val="0"/>
          <w:sz w:val="32"/>
          <w:szCs w:val="32"/>
        </w:rPr>
        <w:t>“思政+设计”</w:t>
      </w:r>
      <w:proofErr w:type="gramStart"/>
      <w:r w:rsidR="0083094E" w:rsidRPr="00E84CC1">
        <w:rPr>
          <w:rFonts w:ascii="仿宋_GB2312" w:eastAsia="仿宋_GB2312" w:hAnsi="仿宋" w:cs="宋体" w:hint="eastAsia"/>
          <w:color w:val="312639"/>
          <w:kern w:val="0"/>
          <w:sz w:val="32"/>
          <w:szCs w:val="32"/>
        </w:rPr>
        <w:t>思政教育</w:t>
      </w:r>
      <w:proofErr w:type="gramEnd"/>
      <w:r w:rsidR="0083094E" w:rsidRPr="00E84CC1">
        <w:rPr>
          <w:rFonts w:ascii="仿宋_GB2312" w:eastAsia="仿宋_GB2312" w:hAnsi="仿宋" w:cs="宋体" w:hint="eastAsia"/>
          <w:color w:val="312639"/>
          <w:kern w:val="0"/>
          <w:sz w:val="32"/>
          <w:szCs w:val="32"/>
        </w:rPr>
        <w:t>体系，为培养创新型应用设计艺术人才奠定坚实的思想政治基础。</w:t>
      </w:r>
      <w:r w:rsidR="006F0783" w:rsidRPr="00E84CC1">
        <w:rPr>
          <w:rFonts w:ascii="仿宋_GB2312" w:eastAsia="仿宋_GB2312" w:hAnsi="仿宋" w:cs="宋体" w:hint="eastAsia"/>
          <w:color w:val="312639"/>
          <w:kern w:val="0"/>
          <w:sz w:val="32"/>
          <w:szCs w:val="32"/>
        </w:rPr>
        <w:t>充分发挥“思政+专业”课堂主渠道作用，积极开展“思政+创作”艺术实践活动，努力实现“思政+科研”创新成果转化，深刻把握“思政+项目”社会服务功能，深入挖掘“思政+文化”隐性育人价值，</w:t>
      </w:r>
      <w:r w:rsidR="00140D81" w:rsidRPr="00E84CC1">
        <w:rPr>
          <w:rFonts w:ascii="仿宋_GB2312" w:eastAsia="仿宋_GB2312" w:hAnsi="仿宋" w:cs="宋体" w:hint="eastAsia"/>
          <w:color w:val="312639"/>
          <w:kern w:val="0"/>
          <w:sz w:val="32"/>
          <w:szCs w:val="32"/>
        </w:rPr>
        <w:t>在</w:t>
      </w:r>
      <w:r w:rsidR="00F725EC" w:rsidRPr="00E84CC1">
        <w:rPr>
          <w:rFonts w:ascii="仿宋_GB2312" w:eastAsia="仿宋_GB2312" w:hAnsi="仿宋" w:cs="宋体" w:hint="eastAsia"/>
          <w:color w:val="312639"/>
          <w:kern w:val="0"/>
          <w:sz w:val="32"/>
          <w:szCs w:val="32"/>
        </w:rPr>
        <w:t>专业课程、实践创作、科研育人、社会服务、文化育人</w:t>
      </w:r>
      <w:r w:rsidR="00140D81" w:rsidRPr="00E84CC1">
        <w:rPr>
          <w:rFonts w:ascii="仿宋_GB2312" w:eastAsia="仿宋_GB2312" w:hAnsi="仿宋" w:cs="宋体" w:hint="eastAsia"/>
          <w:color w:val="312639"/>
          <w:kern w:val="0"/>
          <w:sz w:val="32"/>
          <w:szCs w:val="32"/>
        </w:rPr>
        <w:t>等方面，充分</w:t>
      </w:r>
      <w:proofErr w:type="gramStart"/>
      <w:r w:rsidR="00140D81" w:rsidRPr="00E84CC1">
        <w:rPr>
          <w:rFonts w:ascii="仿宋_GB2312" w:eastAsia="仿宋_GB2312" w:hAnsi="仿宋" w:cs="宋体" w:hint="eastAsia"/>
          <w:color w:val="312639"/>
          <w:kern w:val="0"/>
          <w:sz w:val="32"/>
          <w:szCs w:val="32"/>
        </w:rPr>
        <w:t>体现思政育人</w:t>
      </w:r>
      <w:proofErr w:type="gramEnd"/>
      <w:r w:rsidR="00140D81" w:rsidRPr="00E84CC1">
        <w:rPr>
          <w:rFonts w:ascii="仿宋_GB2312" w:eastAsia="仿宋_GB2312" w:hAnsi="仿宋" w:cs="宋体" w:hint="eastAsia"/>
          <w:color w:val="312639"/>
          <w:kern w:val="0"/>
          <w:sz w:val="32"/>
          <w:szCs w:val="32"/>
        </w:rPr>
        <w:t>功能，</w:t>
      </w:r>
      <w:r w:rsidR="00987DC6" w:rsidRPr="00E84CC1">
        <w:rPr>
          <w:rFonts w:ascii="仿宋_GB2312" w:eastAsia="仿宋_GB2312" w:hAnsi="仿宋" w:cs="宋体" w:hint="eastAsia"/>
          <w:color w:val="312639"/>
          <w:kern w:val="0"/>
          <w:sz w:val="32"/>
          <w:szCs w:val="32"/>
        </w:rPr>
        <w:t>努力形成“五位一体”</w:t>
      </w:r>
      <w:proofErr w:type="gramStart"/>
      <w:r w:rsidR="00987DC6" w:rsidRPr="00E84CC1">
        <w:rPr>
          <w:rFonts w:ascii="仿宋_GB2312" w:eastAsia="仿宋_GB2312" w:hAnsi="仿宋" w:cs="宋体" w:hint="eastAsia"/>
          <w:color w:val="312639"/>
          <w:kern w:val="0"/>
          <w:sz w:val="32"/>
          <w:szCs w:val="32"/>
        </w:rPr>
        <w:t>的思政育人</w:t>
      </w:r>
      <w:proofErr w:type="gramEnd"/>
      <w:r w:rsidR="00987DC6" w:rsidRPr="00E84CC1">
        <w:rPr>
          <w:rFonts w:ascii="仿宋_GB2312" w:eastAsia="仿宋_GB2312" w:hAnsi="仿宋" w:cs="宋体" w:hint="eastAsia"/>
          <w:color w:val="312639"/>
          <w:kern w:val="0"/>
          <w:sz w:val="32"/>
          <w:szCs w:val="32"/>
        </w:rPr>
        <w:t>格局。</w:t>
      </w:r>
    </w:p>
    <w:p w14:paraId="2F92951D" w14:textId="77777777" w:rsidR="00650FB9" w:rsidRDefault="002A3465" w:rsidP="002A3465">
      <w:pPr>
        <w:ind w:firstLineChars="200" w:firstLine="640"/>
        <w:rPr>
          <w:rFonts w:ascii="仿宋" w:eastAsia="仿宋" w:hAnsi="仿宋"/>
          <w:sz w:val="32"/>
          <w:szCs w:val="32"/>
        </w:rPr>
      </w:pPr>
      <w:r w:rsidRPr="00E84CC1">
        <w:rPr>
          <w:rFonts w:ascii="楷体_GB2312" w:eastAsia="楷体_GB2312" w:hAnsi="仿宋" w:cs="宋体" w:hint="eastAsia"/>
          <w:bCs/>
          <w:color w:val="312639"/>
          <w:kern w:val="0"/>
          <w:sz w:val="32"/>
          <w:szCs w:val="32"/>
        </w:rPr>
        <w:t>（三）</w:t>
      </w:r>
      <w:r w:rsidR="00626FAC" w:rsidRPr="00E84CC1">
        <w:rPr>
          <w:rFonts w:ascii="楷体_GB2312" w:eastAsia="楷体_GB2312" w:hAnsi="仿宋" w:cs="宋体" w:hint="eastAsia"/>
          <w:bCs/>
          <w:color w:val="312639"/>
          <w:kern w:val="0"/>
          <w:sz w:val="32"/>
          <w:szCs w:val="32"/>
        </w:rPr>
        <w:t>丰富</w:t>
      </w:r>
      <w:r w:rsidR="00C77D4A" w:rsidRPr="00E84CC1">
        <w:rPr>
          <w:rFonts w:ascii="楷体_GB2312" w:eastAsia="楷体_GB2312" w:hAnsi="仿宋" w:cs="宋体" w:hint="eastAsia"/>
          <w:bCs/>
          <w:color w:val="312639"/>
          <w:kern w:val="0"/>
          <w:sz w:val="32"/>
          <w:szCs w:val="32"/>
        </w:rPr>
        <w:t>“创新与实践教学体系”。</w:t>
      </w:r>
      <w:r w:rsidR="00BC7836" w:rsidRPr="00E84CC1">
        <w:rPr>
          <w:rFonts w:ascii="仿宋_GB2312" w:eastAsia="仿宋_GB2312" w:hAnsi="仿宋" w:hint="eastAsia"/>
          <w:sz w:val="32"/>
          <w:szCs w:val="32"/>
        </w:rPr>
        <w:t>设计</w:t>
      </w:r>
      <w:r w:rsidR="003E7F4B" w:rsidRPr="00E84CC1">
        <w:rPr>
          <w:rFonts w:ascii="仿宋_GB2312" w:eastAsia="仿宋_GB2312" w:hAnsi="仿宋" w:hint="eastAsia"/>
          <w:sz w:val="32"/>
          <w:szCs w:val="32"/>
        </w:rPr>
        <w:t>艺术院校要</w:t>
      </w:r>
      <w:r w:rsidR="003E7F4B" w:rsidRPr="00E84CC1">
        <w:rPr>
          <w:rFonts w:ascii="仿宋_GB2312" w:eastAsia="仿宋_GB2312" w:hAnsi="仿宋" w:hint="eastAsia"/>
          <w:sz w:val="32"/>
          <w:szCs w:val="32"/>
        </w:rPr>
        <w:lastRenderedPageBreak/>
        <w:t>围绕构建设计教育的实践教学体系</w:t>
      </w:r>
      <w:r w:rsidR="000C1B50" w:rsidRPr="00E84CC1">
        <w:rPr>
          <w:rFonts w:ascii="仿宋_GB2312" w:eastAsia="仿宋_GB2312" w:hAnsi="仿宋" w:hint="eastAsia"/>
          <w:sz w:val="32"/>
          <w:szCs w:val="32"/>
        </w:rPr>
        <w:t>，探索多元化的教学模式，深入推动教育教学改革，切实增强课程的亲和力、吸引力和针对性。</w:t>
      </w:r>
      <w:r w:rsidR="007E18BA" w:rsidRPr="00E84CC1">
        <w:rPr>
          <w:rFonts w:ascii="仿宋_GB2312" w:eastAsia="仿宋_GB2312" w:hAnsi="仿宋" w:hint="eastAsia"/>
          <w:sz w:val="32"/>
          <w:szCs w:val="32"/>
        </w:rPr>
        <w:t>按照《若干措施》的</w:t>
      </w:r>
      <w:r w:rsidR="006F4C0A" w:rsidRPr="00E84CC1">
        <w:rPr>
          <w:rFonts w:ascii="仿宋_GB2312" w:eastAsia="仿宋_GB2312" w:hAnsi="仿宋" w:hint="eastAsia"/>
          <w:sz w:val="32"/>
          <w:szCs w:val="32"/>
        </w:rPr>
        <w:t>要求，聚焦专业、课程、教材、教师等人才培养关键环节基础要素，以应用能力培养为导向，优化课程设置，不断动态调整完善人才培养方案，</w:t>
      </w:r>
      <w:r w:rsidR="007E18BA" w:rsidRPr="00E84CC1">
        <w:rPr>
          <w:rFonts w:ascii="仿宋_GB2312" w:eastAsia="仿宋_GB2312" w:hAnsi="仿宋" w:hint="eastAsia"/>
          <w:sz w:val="32"/>
          <w:szCs w:val="32"/>
        </w:rPr>
        <w:t>建立和完善课堂教学质量评价管理机制，加强课堂教学信息技术条件支持，</w:t>
      </w:r>
      <w:r w:rsidR="006F4C0A" w:rsidRPr="00E84CC1">
        <w:rPr>
          <w:rFonts w:ascii="仿宋_GB2312" w:eastAsia="仿宋_GB2312" w:hAnsi="仿宋" w:hint="eastAsia"/>
          <w:sz w:val="32"/>
          <w:szCs w:val="32"/>
        </w:rPr>
        <w:t>提高“创新型应用设计艺术人才”培养质量。</w:t>
      </w:r>
    </w:p>
    <w:p w14:paraId="256F54F3" w14:textId="77777777" w:rsidR="00C3315F" w:rsidRPr="00C3315F" w:rsidRDefault="003E7F4B" w:rsidP="002F04D5">
      <w:pPr>
        <w:spacing w:line="360" w:lineRule="auto"/>
        <w:ind w:firstLineChars="200" w:firstLine="640"/>
        <w:rPr>
          <w:rFonts w:ascii="黑体" w:eastAsia="黑体" w:hAnsi="黑体"/>
          <w:bCs/>
          <w:sz w:val="32"/>
          <w:szCs w:val="32"/>
        </w:rPr>
      </w:pPr>
      <w:r w:rsidRPr="00A77CB2">
        <w:rPr>
          <w:rFonts w:ascii="黑体" w:eastAsia="黑体" w:hAnsi="黑体" w:hint="eastAsia"/>
          <w:bCs/>
          <w:sz w:val="32"/>
          <w:szCs w:val="32"/>
        </w:rPr>
        <w:t>二、</w:t>
      </w:r>
      <w:r w:rsidR="002F04D5" w:rsidRPr="00C3315F">
        <w:rPr>
          <w:rFonts w:ascii="黑体" w:eastAsia="黑体" w:hAnsi="黑体" w:hint="eastAsia"/>
          <w:bCs/>
          <w:sz w:val="32"/>
          <w:szCs w:val="32"/>
        </w:rPr>
        <w:t>立</w:t>
      </w:r>
      <w:r w:rsidR="002F04D5" w:rsidRPr="009E41B7">
        <w:rPr>
          <w:rFonts w:ascii="黑体" w:eastAsia="黑体" w:hAnsi="黑体" w:hint="eastAsia"/>
          <w:bCs/>
          <w:sz w:val="32"/>
          <w:szCs w:val="32"/>
        </w:rPr>
        <w:t>足“四新”建设，</w:t>
      </w:r>
      <w:r w:rsidR="00C3315F" w:rsidRPr="009E41B7">
        <w:rPr>
          <w:rFonts w:ascii="黑体" w:eastAsia="黑体" w:hAnsi="黑体" w:hint="eastAsia"/>
          <w:bCs/>
          <w:sz w:val="32"/>
          <w:szCs w:val="32"/>
        </w:rPr>
        <w:t>优化学科</w:t>
      </w:r>
      <w:r w:rsidR="00C3315F" w:rsidRPr="00C3315F">
        <w:rPr>
          <w:rFonts w:ascii="黑体" w:eastAsia="黑体" w:hAnsi="黑体" w:hint="eastAsia"/>
          <w:bCs/>
          <w:sz w:val="32"/>
          <w:szCs w:val="32"/>
        </w:rPr>
        <w:t>专业布局</w:t>
      </w:r>
    </w:p>
    <w:p w14:paraId="3B1AB8D5" w14:textId="77777777" w:rsidR="002C1080" w:rsidRPr="00E84CC1" w:rsidRDefault="00DB1C23" w:rsidP="002C1080">
      <w:pPr>
        <w:widowControl/>
        <w:shd w:val="clear" w:color="auto" w:fill="FFFFFF"/>
        <w:spacing w:line="360" w:lineRule="atLeast"/>
        <w:ind w:firstLineChars="200" w:firstLine="640"/>
        <w:jc w:val="left"/>
        <w:rPr>
          <w:rFonts w:ascii="仿宋_GB2312" w:eastAsia="仿宋_GB2312" w:hAnsi="仿宋" w:hint="eastAsia"/>
          <w:sz w:val="32"/>
          <w:szCs w:val="32"/>
        </w:rPr>
      </w:pPr>
      <w:r w:rsidRPr="00E84CC1">
        <w:rPr>
          <w:rFonts w:ascii="仿宋_GB2312" w:eastAsia="仿宋_GB2312" w:hAnsi="仿宋" w:hint="eastAsia"/>
          <w:sz w:val="32"/>
          <w:szCs w:val="32"/>
        </w:rPr>
        <w:t>党的二十大报告指出，</w:t>
      </w:r>
      <w:r w:rsidR="00A05844" w:rsidRPr="00E84CC1">
        <w:rPr>
          <w:rFonts w:ascii="仿宋_GB2312" w:eastAsia="仿宋_GB2312" w:hAnsi="仿宋" w:hint="eastAsia"/>
          <w:sz w:val="32"/>
          <w:szCs w:val="32"/>
        </w:rPr>
        <w:t>“</w:t>
      </w:r>
      <w:r w:rsidRPr="00E84CC1">
        <w:rPr>
          <w:rFonts w:ascii="仿宋_GB2312" w:eastAsia="仿宋_GB2312" w:hAnsi="仿宋" w:hint="eastAsia"/>
          <w:sz w:val="32"/>
          <w:szCs w:val="32"/>
        </w:rPr>
        <w:t>加强基础学科、新兴学科、交叉学科建设，加快建设中国特色、世界一流的大学和优势学科。</w:t>
      </w:r>
      <w:r w:rsidR="00A05844" w:rsidRPr="00E84CC1">
        <w:rPr>
          <w:rFonts w:ascii="仿宋_GB2312" w:eastAsia="仿宋_GB2312" w:hAnsi="仿宋" w:hint="eastAsia"/>
          <w:sz w:val="32"/>
          <w:szCs w:val="32"/>
        </w:rPr>
        <w:t>”</w:t>
      </w:r>
      <w:r w:rsidR="002426D3" w:rsidRPr="00E84CC1">
        <w:rPr>
          <w:rFonts w:ascii="仿宋_GB2312" w:eastAsia="仿宋_GB2312" w:hAnsi="仿宋" w:hint="eastAsia"/>
          <w:sz w:val="32"/>
          <w:szCs w:val="32"/>
        </w:rPr>
        <w:t>在“四新”语境</w:t>
      </w:r>
      <w:r w:rsidR="009E41B7" w:rsidRPr="00E84CC1">
        <w:rPr>
          <w:rFonts w:ascii="仿宋_GB2312" w:eastAsia="仿宋_GB2312" w:hAnsi="仿宋" w:hint="eastAsia"/>
          <w:sz w:val="32"/>
          <w:szCs w:val="32"/>
        </w:rPr>
        <w:t>和学科目录调整的大背景</w:t>
      </w:r>
      <w:r w:rsidR="002426D3" w:rsidRPr="00E84CC1">
        <w:rPr>
          <w:rFonts w:ascii="仿宋_GB2312" w:eastAsia="仿宋_GB2312" w:hAnsi="仿宋" w:hint="eastAsia"/>
          <w:sz w:val="32"/>
          <w:szCs w:val="32"/>
        </w:rPr>
        <w:t>下，</w:t>
      </w:r>
      <w:r w:rsidR="00266A4B" w:rsidRPr="00E84CC1">
        <w:rPr>
          <w:rFonts w:ascii="仿宋_GB2312" w:eastAsia="仿宋_GB2312" w:hAnsi="仿宋" w:hint="eastAsia"/>
          <w:sz w:val="32"/>
          <w:szCs w:val="32"/>
        </w:rPr>
        <w:t>设计</w:t>
      </w:r>
      <w:r w:rsidR="009E41B7" w:rsidRPr="00E84CC1">
        <w:rPr>
          <w:rFonts w:ascii="仿宋_GB2312" w:eastAsia="仿宋_GB2312" w:hAnsi="仿宋" w:hint="eastAsia"/>
          <w:sz w:val="32"/>
          <w:szCs w:val="32"/>
        </w:rPr>
        <w:t>艺术院校</w:t>
      </w:r>
      <w:r w:rsidR="002426D3" w:rsidRPr="00E84CC1">
        <w:rPr>
          <w:rFonts w:ascii="仿宋_GB2312" w:eastAsia="仿宋_GB2312" w:hAnsi="仿宋" w:hint="eastAsia"/>
          <w:sz w:val="32"/>
          <w:szCs w:val="32"/>
        </w:rPr>
        <w:t>要结合新的教育理念与实践进行提质增效，积极探索跨学科、跨专业、跨领域发展的新路径，推动设计教育高质量发展。</w:t>
      </w:r>
    </w:p>
    <w:p w14:paraId="0B3192F5" w14:textId="77777777" w:rsidR="009375C4" w:rsidRPr="00E84CC1" w:rsidRDefault="002A3465" w:rsidP="002A3465">
      <w:pPr>
        <w:spacing w:line="600" w:lineRule="exact"/>
        <w:ind w:firstLineChars="200" w:firstLine="640"/>
        <w:rPr>
          <w:rFonts w:ascii="仿宋_GB2312" w:eastAsia="仿宋_GB2312" w:hAnsi="仿宋" w:hint="eastAsia"/>
          <w:sz w:val="32"/>
          <w:szCs w:val="32"/>
        </w:rPr>
      </w:pPr>
      <w:r w:rsidRPr="00E84CC1">
        <w:rPr>
          <w:rFonts w:ascii="楷体_GB2312" w:eastAsia="楷体_GB2312" w:hAnsi="仿宋" w:hint="eastAsia"/>
          <w:bCs/>
          <w:sz w:val="32"/>
          <w:szCs w:val="32"/>
        </w:rPr>
        <w:t>（一）</w:t>
      </w:r>
      <w:r w:rsidR="002426D3" w:rsidRPr="00E84CC1">
        <w:rPr>
          <w:rFonts w:ascii="楷体_GB2312" w:eastAsia="楷体_GB2312" w:hAnsi="仿宋" w:hint="eastAsia"/>
          <w:bCs/>
          <w:sz w:val="32"/>
          <w:szCs w:val="32"/>
        </w:rPr>
        <w:t>强化与“四新”学科</w:t>
      </w:r>
      <w:r w:rsidR="00F47BC7" w:rsidRPr="00E84CC1">
        <w:rPr>
          <w:rFonts w:ascii="楷体_GB2312" w:eastAsia="楷体_GB2312" w:hAnsi="仿宋" w:hint="eastAsia"/>
          <w:bCs/>
          <w:sz w:val="32"/>
          <w:szCs w:val="32"/>
        </w:rPr>
        <w:t>交叉融合。</w:t>
      </w:r>
      <w:r w:rsidR="0050538C" w:rsidRPr="00E84CC1">
        <w:rPr>
          <w:rFonts w:ascii="仿宋_GB2312" w:eastAsia="仿宋_GB2312" w:hAnsi="仿宋" w:hint="eastAsia"/>
          <w:sz w:val="32"/>
          <w:szCs w:val="32"/>
        </w:rPr>
        <w:t>设计艺术院校要借鉴“四新”学科建设经验，发挥设计艺术的多元化和共生性特点，打造交叉融合的新兴专业体系，实现跨学科的合作赋能与聚力突破，提升社会系统设计能力。</w:t>
      </w:r>
      <w:r w:rsidR="00F47BC7" w:rsidRPr="00E84CC1">
        <w:rPr>
          <w:rFonts w:ascii="仿宋_GB2312" w:eastAsia="仿宋_GB2312" w:hAnsi="仿宋" w:hint="eastAsia"/>
          <w:sz w:val="32"/>
          <w:szCs w:val="32"/>
        </w:rPr>
        <w:t>与新文科结合，积极关注理论、实践和功能问题，营造良好的美育环境，以美育人、化人。与</w:t>
      </w:r>
      <w:r w:rsidR="009375C4" w:rsidRPr="00E84CC1">
        <w:rPr>
          <w:rFonts w:ascii="仿宋_GB2312" w:eastAsia="仿宋_GB2312" w:hAnsi="仿宋" w:hint="eastAsia"/>
          <w:sz w:val="32"/>
          <w:szCs w:val="32"/>
        </w:rPr>
        <w:t>新工科结合，</w:t>
      </w:r>
      <w:r w:rsidR="00F47BC7" w:rsidRPr="00E84CC1">
        <w:rPr>
          <w:rFonts w:ascii="仿宋_GB2312" w:eastAsia="仿宋_GB2312" w:hAnsi="仿宋" w:hint="eastAsia"/>
          <w:sz w:val="32"/>
          <w:szCs w:val="32"/>
        </w:rPr>
        <w:t>把握科技革命和产业变革机遇，深度产教融合，推动文化产业可持续发展</w:t>
      </w:r>
      <w:r w:rsidR="009375C4" w:rsidRPr="00E84CC1">
        <w:rPr>
          <w:rFonts w:ascii="仿宋_GB2312" w:eastAsia="仿宋_GB2312" w:hAnsi="仿宋" w:hint="eastAsia"/>
          <w:sz w:val="32"/>
          <w:szCs w:val="32"/>
        </w:rPr>
        <w:t>。</w:t>
      </w:r>
      <w:r w:rsidR="00F47BC7" w:rsidRPr="00E84CC1">
        <w:rPr>
          <w:rFonts w:ascii="仿宋_GB2312" w:eastAsia="仿宋_GB2312" w:hAnsi="仿宋" w:hint="eastAsia"/>
          <w:sz w:val="32"/>
          <w:szCs w:val="32"/>
        </w:rPr>
        <w:t>与新农科</w:t>
      </w:r>
      <w:r w:rsidR="009375C4" w:rsidRPr="00E84CC1">
        <w:rPr>
          <w:rFonts w:ascii="仿宋_GB2312" w:eastAsia="仿宋_GB2312" w:hAnsi="仿宋" w:hint="eastAsia"/>
          <w:sz w:val="32"/>
          <w:szCs w:val="32"/>
        </w:rPr>
        <w:t>结合，</w:t>
      </w:r>
      <w:r w:rsidR="00F47BC7" w:rsidRPr="00E84CC1">
        <w:rPr>
          <w:rFonts w:ascii="仿宋_GB2312" w:eastAsia="仿宋_GB2312" w:hAnsi="仿宋" w:hint="eastAsia"/>
          <w:sz w:val="32"/>
          <w:szCs w:val="32"/>
        </w:rPr>
        <w:t>以艺术创意激活乡村文化和产业，</w:t>
      </w:r>
      <w:r w:rsidR="009375C4" w:rsidRPr="00E84CC1">
        <w:rPr>
          <w:rFonts w:ascii="仿宋_GB2312" w:eastAsia="仿宋_GB2312" w:hAnsi="仿宋" w:hint="eastAsia"/>
          <w:sz w:val="32"/>
          <w:szCs w:val="32"/>
        </w:rPr>
        <w:t>服务好脱贫攻坚、乡</w:t>
      </w:r>
      <w:r w:rsidR="009375C4" w:rsidRPr="00E84CC1">
        <w:rPr>
          <w:rFonts w:ascii="仿宋_GB2312" w:eastAsia="仿宋_GB2312" w:hAnsi="仿宋" w:hint="eastAsia"/>
          <w:sz w:val="32"/>
          <w:szCs w:val="32"/>
        </w:rPr>
        <w:lastRenderedPageBreak/>
        <w:t>村振兴和美丽中国建设。</w:t>
      </w:r>
      <w:r w:rsidR="00F47BC7" w:rsidRPr="00E84CC1">
        <w:rPr>
          <w:rFonts w:ascii="仿宋_GB2312" w:eastAsia="仿宋_GB2312" w:hAnsi="仿宋" w:hint="eastAsia"/>
          <w:sz w:val="32"/>
          <w:szCs w:val="32"/>
        </w:rPr>
        <w:t>与新医科</w:t>
      </w:r>
      <w:r w:rsidR="009375C4" w:rsidRPr="00E84CC1">
        <w:rPr>
          <w:rFonts w:ascii="仿宋_GB2312" w:eastAsia="仿宋_GB2312" w:hAnsi="仿宋" w:hint="eastAsia"/>
          <w:sz w:val="32"/>
          <w:szCs w:val="32"/>
        </w:rPr>
        <w:t>结合，共建“健康中国”。</w:t>
      </w:r>
    </w:p>
    <w:p w14:paraId="07DF70BD" w14:textId="77777777" w:rsidR="006A3039" w:rsidRPr="00E84CC1" w:rsidRDefault="002A3465" w:rsidP="002A3465">
      <w:pPr>
        <w:spacing w:line="600" w:lineRule="exact"/>
        <w:ind w:firstLineChars="200" w:firstLine="640"/>
        <w:rPr>
          <w:rFonts w:ascii="仿宋_GB2312" w:eastAsia="仿宋_GB2312" w:hAnsi="仿宋" w:hint="eastAsia"/>
          <w:sz w:val="32"/>
          <w:szCs w:val="32"/>
        </w:rPr>
      </w:pPr>
      <w:r w:rsidRPr="00E84CC1">
        <w:rPr>
          <w:rFonts w:ascii="楷体_GB2312" w:eastAsia="楷体_GB2312" w:hAnsi="仿宋" w:hint="eastAsia"/>
          <w:bCs/>
          <w:sz w:val="32"/>
          <w:szCs w:val="32"/>
        </w:rPr>
        <w:t>（二）</w:t>
      </w:r>
      <w:r w:rsidR="006A3039" w:rsidRPr="00E84CC1">
        <w:rPr>
          <w:rFonts w:ascii="楷体_GB2312" w:eastAsia="楷体_GB2312" w:hAnsi="仿宋" w:hint="eastAsia"/>
          <w:bCs/>
          <w:sz w:val="32"/>
          <w:szCs w:val="32"/>
        </w:rPr>
        <w:t>建设内涵丰富的“新设计学”。</w:t>
      </w:r>
      <w:r w:rsidR="00252799" w:rsidRPr="00E84CC1">
        <w:rPr>
          <w:rFonts w:ascii="仿宋_GB2312" w:eastAsia="仿宋_GB2312" w:hAnsi="仿宋" w:hint="eastAsia"/>
          <w:sz w:val="32"/>
          <w:szCs w:val="32"/>
        </w:rPr>
        <w:t>在新版学科专业目录中，设计学作为一级学科被列入交叉学科门类，可授予工学、艺术学位，这为设计学发展提供了广阔的空间。</w:t>
      </w:r>
      <w:r w:rsidR="006A3039" w:rsidRPr="00E84CC1">
        <w:rPr>
          <w:rFonts w:ascii="仿宋_GB2312" w:eastAsia="仿宋_GB2312" w:hAnsi="仿宋" w:hint="eastAsia"/>
          <w:sz w:val="32"/>
          <w:szCs w:val="32"/>
        </w:rPr>
        <w:t>设计作为科学、人文、艺术、技术多元结合的智慧结晶，要加强与相关学科的跨界交叉、嫁接移植、深度融通，实现跨学科或超学科基础上的合作赋能与革故鼎新，实现设计艺术的多元化和共生互动，全面服务生产、生态、生活等各个领域，形成更全面的服务功能。从“大学科”“专业群”的视域出发，升级传统专业，组建优势明显的新型专业，限招、淘汰弱势专业，不断优化学科专业体系。</w:t>
      </w:r>
    </w:p>
    <w:p w14:paraId="21F4AAD3" w14:textId="77777777" w:rsidR="006A3039" w:rsidRPr="00E84CC1" w:rsidRDefault="002A3465" w:rsidP="002A3465">
      <w:pPr>
        <w:spacing w:line="600" w:lineRule="exact"/>
        <w:ind w:firstLineChars="200" w:firstLine="640"/>
        <w:rPr>
          <w:rFonts w:ascii="仿宋_GB2312" w:eastAsia="仿宋_GB2312" w:hint="eastAsia"/>
        </w:rPr>
      </w:pPr>
      <w:r w:rsidRPr="00E84CC1">
        <w:rPr>
          <w:rFonts w:ascii="楷体_GB2312" w:eastAsia="楷体_GB2312" w:hAnsi="仿宋" w:hint="eastAsia"/>
          <w:bCs/>
          <w:sz w:val="32"/>
          <w:szCs w:val="32"/>
        </w:rPr>
        <w:t>（三）</w:t>
      </w:r>
      <w:r w:rsidR="00252799" w:rsidRPr="00E84CC1">
        <w:rPr>
          <w:rFonts w:ascii="楷体_GB2312" w:eastAsia="楷体_GB2312" w:hAnsi="仿宋" w:hint="eastAsia"/>
          <w:bCs/>
          <w:sz w:val="32"/>
          <w:szCs w:val="32"/>
        </w:rPr>
        <w:t>构建学科专业一体化生态体系。</w:t>
      </w:r>
      <w:r w:rsidR="00D05B3F" w:rsidRPr="00E84CC1">
        <w:rPr>
          <w:rFonts w:ascii="仿宋_GB2312" w:eastAsia="仿宋_GB2312" w:hAnsi="仿宋" w:hint="eastAsia"/>
          <w:sz w:val="32"/>
          <w:szCs w:val="32"/>
        </w:rPr>
        <w:t>各学科要选准重点研究方向，</w:t>
      </w:r>
      <w:proofErr w:type="gramStart"/>
      <w:r w:rsidR="00D05B3F" w:rsidRPr="00E84CC1">
        <w:rPr>
          <w:rFonts w:ascii="仿宋_GB2312" w:eastAsia="仿宋_GB2312" w:hAnsi="仿宋" w:hint="eastAsia"/>
          <w:sz w:val="32"/>
          <w:szCs w:val="32"/>
        </w:rPr>
        <w:t>高效促进</w:t>
      </w:r>
      <w:proofErr w:type="gramEnd"/>
      <w:r w:rsidR="00D05B3F" w:rsidRPr="00E84CC1">
        <w:rPr>
          <w:rFonts w:ascii="仿宋_GB2312" w:eastAsia="仿宋_GB2312" w:hAnsi="仿宋" w:hint="eastAsia"/>
          <w:sz w:val="32"/>
          <w:szCs w:val="32"/>
        </w:rPr>
        <w:t>学科建设与专业建设紧密联动、互为支撑，形成学科专业一体化协同发展的良好生态。</w:t>
      </w:r>
      <w:r w:rsidR="00252799" w:rsidRPr="00E84CC1">
        <w:rPr>
          <w:rFonts w:ascii="仿宋_GB2312" w:eastAsia="仿宋_GB2312" w:hAnsi="仿宋" w:hint="eastAsia"/>
          <w:sz w:val="32"/>
          <w:szCs w:val="32"/>
        </w:rPr>
        <w:t>设计</w:t>
      </w:r>
      <w:proofErr w:type="gramStart"/>
      <w:r w:rsidR="00252799" w:rsidRPr="00E84CC1">
        <w:rPr>
          <w:rFonts w:ascii="仿宋_GB2312" w:eastAsia="仿宋_GB2312" w:hAnsi="仿宋" w:hint="eastAsia"/>
          <w:sz w:val="32"/>
          <w:szCs w:val="32"/>
        </w:rPr>
        <w:t>学重点</w:t>
      </w:r>
      <w:proofErr w:type="gramEnd"/>
      <w:r w:rsidR="00252799" w:rsidRPr="00E84CC1">
        <w:rPr>
          <w:rFonts w:ascii="仿宋_GB2312" w:eastAsia="仿宋_GB2312" w:hAnsi="仿宋" w:hint="eastAsia"/>
          <w:sz w:val="32"/>
          <w:szCs w:val="32"/>
        </w:rPr>
        <w:t>建设“中华传统造物艺术与设计转化研究”“文化创意系统设计与产业服务研究”等研究方向，对接乡村振兴、传统工艺振兴、文化“两创”等国家战略，深化文化资源创新、产业升级服务、设计政策研究。艺术学理论将理论研究、艺术创意和实践创新有机结合，促进艺术史论、艺术教育和艺术管理的融合发展。美术学将主题性创作研究、传统造型语言转化与创作研究作为重点发展的学科方向，并促进装饰绘画、雕塑、壁画等专业方向与设计学交叉融合。戏剧与影视</w:t>
      </w:r>
      <w:proofErr w:type="gramStart"/>
      <w:r w:rsidR="00252799" w:rsidRPr="00E84CC1">
        <w:rPr>
          <w:rFonts w:ascii="仿宋_GB2312" w:eastAsia="仿宋_GB2312" w:hAnsi="仿宋" w:hint="eastAsia"/>
          <w:sz w:val="32"/>
          <w:szCs w:val="32"/>
        </w:rPr>
        <w:t>学重点</w:t>
      </w:r>
      <w:proofErr w:type="gramEnd"/>
      <w:r w:rsidR="00252799" w:rsidRPr="00E84CC1">
        <w:rPr>
          <w:rFonts w:ascii="仿宋_GB2312" w:eastAsia="仿宋_GB2312" w:hAnsi="仿宋" w:hint="eastAsia"/>
          <w:sz w:val="32"/>
          <w:szCs w:val="32"/>
        </w:rPr>
        <w:t>建设影视艺术理论与创作研究、中国传统文化与影视</w:t>
      </w:r>
      <w:r w:rsidR="00252799" w:rsidRPr="00E84CC1">
        <w:rPr>
          <w:rFonts w:ascii="仿宋_GB2312" w:eastAsia="仿宋_GB2312" w:hAnsi="仿宋" w:hint="eastAsia"/>
          <w:sz w:val="32"/>
          <w:szCs w:val="32"/>
        </w:rPr>
        <w:lastRenderedPageBreak/>
        <w:t>造型研究等学科方向，并加强动画、戏剧影视美术设计、</w:t>
      </w:r>
      <w:proofErr w:type="gramStart"/>
      <w:r w:rsidR="00252799" w:rsidRPr="00E84CC1">
        <w:rPr>
          <w:rFonts w:ascii="仿宋_GB2312" w:eastAsia="仿宋_GB2312" w:hAnsi="仿宋" w:hint="eastAsia"/>
          <w:sz w:val="32"/>
          <w:szCs w:val="32"/>
        </w:rPr>
        <w:t>动漫等</w:t>
      </w:r>
      <w:proofErr w:type="gramEnd"/>
      <w:r w:rsidR="00252799" w:rsidRPr="00E84CC1">
        <w:rPr>
          <w:rFonts w:ascii="仿宋_GB2312" w:eastAsia="仿宋_GB2312" w:hAnsi="仿宋" w:hint="eastAsia"/>
          <w:sz w:val="32"/>
          <w:szCs w:val="32"/>
        </w:rPr>
        <w:t>专业方向与设计学的跨界融合。</w:t>
      </w:r>
    </w:p>
    <w:p w14:paraId="424A21EA" w14:textId="77777777" w:rsidR="00626FAC" w:rsidRPr="0000596B" w:rsidRDefault="00A77CB2" w:rsidP="00A77CB2">
      <w:pPr>
        <w:spacing w:line="360" w:lineRule="auto"/>
        <w:ind w:firstLineChars="200" w:firstLine="640"/>
        <w:rPr>
          <w:rFonts w:ascii="黑体" w:eastAsia="黑体" w:hAnsi="黑体"/>
          <w:bCs/>
          <w:sz w:val="32"/>
          <w:szCs w:val="32"/>
        </w:rPr>
      </w:pPr>
      <w:r w:rsidRPr="0000596B">
        <w:rPr>
          <w:rFonts w:ascii="黑体" w:eastAsia="黑体" w:hAnsi="黑体" w:hint="eastAsia"/>
          <w:bCs/>
          <w:sz w:val="32"/>
          <w:szCs w:val="32"/>
        </w:rPr>
        <w:t>三、</w:t>
      </w:r>
      <w:r w:rsidR="00E7299E" w:rsidRPr="0000596B">
        <w:rPr>
          <w:rFonts w:ascii="黑体" w:eastAsia="黑体" w:hAnsi="黑体" w:hint="eastAsia"/>
          <w:bCs/>
          <w:sz w:val="32"/>
          <w:szCs w:val="32"/>
        </w:rPr>
        <w:t>深化产教融合</w:t>
      </w:r>
      <w:r w:rsidR="00626FAC" w:rsidRPr="0000596B">
        <w:rPr>
          <w:rFonts w:ascii="黑体" w:eastAsia="黑体" w:hAnsi="黑体" w:hint="eastAsia"/>
          <w:bCs/>
          <w:sz w:val="32"/>
          <w:szCs w:val="32"/>
        </w:rPr>
        <w:t>机制，服务国家经济文化战略</w:t>
      </w:r>
    </w:p>
    <w:p w14:paraId="3103EFDE" w14:textId="77777777" w:rsidR="00971786" w:rsidRPr="00E84CC1" w:rsidRDefault="00F64D69" w:rsidP="00971786">
      <w:pPr>
        <w:pStyle w:val="1"/>
        <w:ind w:firstLine="640"/>
        <w:rPr>
          <w:rFonts w:ascii="仿宋_GB2312" w:eastAsia="仿宋_GB2312" w:hAnsi="仿宋" w:hint="eastAsia"/>
          <w:sz w:val="32"/>
          <w:szCs w:val="32"/>
        </w:rPr>
      </w:pPr>
      <w:r w:rsidRPr="00E84CC1">
        <w:rPr>
          <w:rFonts w:ascii="仿宋_GB2312" w:eastAsia="仿宋_GB2312" w:hAnsi="仿宋" w:hint="eastAsia"/>
          <w:sz w:val="32"/>
          <w:szCs w:val="32"/>
        </w:rPr>
        <w:t>党的二十大对教育、科技、人才工作进行一体部署，指出：“教育、科技、人才是全面建设社会主义现代化国家的基础性、战略性支撑。”</w:t>
      </w:r>
      <w:r w:rsidR="00BF0F69" w:rsidRPr="00E84CC1">
        <w:rPr>
          <w:rFonts w:ascii="仿宋_GB2312" w:eastAsia="仿宋_GB2312" w:hAnsi="仿宋" w:hint="eastAsia"/>
          <w:sz w:val="32"/>
          <w:szCs w:val="32"/>
        </w:rPr>
        <w:t>面向新时期的战略要求，高等教育必须提升服务“国之大者”新水平，瞄准关键领域优化学科布局，聚焦国家重大战略急需加强人才培养，</w:t>
      </w:r>
      <w:r w:rsidR="008151FF" w:rsidRPr="00E84CC1">
        <w:rPr>
          <w:rFonts w:ascii="仿宋_GB2312" w:eastAsia="仿宋_GB2312" w:hAnsi="仿宋" w:hint="eastAsia"/>
          <w:sz w:val="32"/>
          <w:szCs w:val="32"/>
        </w:rPr>
        <w:t>整合教学、科研创作与社会服务力量，推进产教深度融合，为国家、区域经济发展提供人才支撑。</w:t>
      </w:r>
    </w:p>
    <w:p w14:paraId="7F15D3AA" w14:textId="77777777" w:rsidR="0000596B" w:rsidRPr="00E84CC1" w:rsidRDefault="0000596B" w:rsidP="0000596B">
      <w:pPr>
        <w:pStyle w:val="1"/>
        <w:ind w:firstLine="640"/>
        <w:rPr>
          <w:rFonts w:ascii="仿宋_GB2312" w:eastAsia="仿宋_GB2312" w:hAnsi="仿宋"/>
          <w:sz w:val="32"/>
          <w:szCs w:val="32"/>
        </w:rPr>
      </w:pPr>
      <w:r w:rsidRPr="00E84CC1">
        <w:rPr>
          <w:rFonts w:ascii="楷体_GB2312" w:eastAsia="楷体_GB2312" w:hAnsi="仿宋" w:hint="eastAsia"/>
          <w:bCs/>
          <w:sz w:val="32"/>
          <w:szCs w:val="32"/>
        </w:rPr>
        <w:t>（一）聚焦设计面向服务国家战略。为融合创新而设计。</w:t>
      </w:r>
      <w:r w:rsidRPr="00E84CC1">
        <w:rPr>
          <w:rFonts w:ascii="仿宋_GB2312" w:eastAsia="仿宋_GB2312" w:hAnsi="仿宋" w:hint="eastAsia"/>
          <w:sz w:val="32"/>
          <w:szCs w:val="32"/>
        </w:rPr>
        <w:t>推动设计深度介入文化创意产业、制造业、数字产业、旅游产业、特色农业、体育产业等，促进设计与实体经济深度融合，提升文化</w:t>
      </w:r>
      <w:proofErr w:type="gramStart"/>
      <w:r w:rsidRPr="00E84CC1">
        <w:rPr>
          <w:rFonts w:ascii="仿宋_GB2312" w:eastAsia="仿宋_GB2312" w:hAnsi="仿宋" w:hint="eastAsia"/>
          <w:sz w:val="32"/>
          <w:szCs w:val="32"/>
        </w:rPr>
        <w:t>软实力</w:t>
      </w:r>
      <w:proofErr w:type="gramEnd"/>
      <w:r w:rsidRPr="00E84CC1">
        <w:rPr>
          <w:rFonts w:ascii="仿宋_GB2312" w:eastAsia="仿宋_GB2312" w:hAnsi="仿宋" w:hint="eastAsia"/>
          <w:sz w:val="32"/>
          <w:szCs w:val="32"/>
        </w:rPr>
        <w:t>和产业竞争力。为乡村振兴而设计。因地制宜发展乡村特色文化产业，实施“一村</w:t>
      </w:r>
      <w:proofErr w:type="gramStart"/>
      <w:r w:rsidRPr="00E84CC1">
        <w:rPr>
          <w:rFonts w:ascii="仿宋_GB2312" w:eastAsia="仿宋_GB2312" w:hAnsi="仿宋" w:hint="eastAsia"/>
          <w:sz w:val="32"/>
          <w:szCs w:val="32"/>
        </w:rPr>
        <w:t>一</w:t>
      </w:r>
      <w:proofErr w:type="gramEnd"/>
      <w:r w:rsidRPr="00E84CC1">
        <w:rPr>
          <w:rFonts w:ascii="仿宋_GB2312" w:eastAsia="仿宋_GB2312" w:hAnsi="仿宋" w:hint="eastAsia"/>
          <w:sz w:val="32"/>
          <w:szCs w:val="32"/>
        </w:rPr>
        <w:t>规划”，提高乡村建设的文化质量，以设计创新吸引精英下乡和资本下乡，塑造美丽乡村新风貌。为传统工艺振兴而设计。尊重优秀传统文化，坚守工匠精神，整合传统资源服务于现代设计，积极助推打造“山东手造”文化创意品牌和产业新动能。为生态文明而设计。发挥环境设计、产品设计、公共艺术、风景园林等专业的设计优势，服务生态文明建设的更多领域。</w:t>
      </w:r>
    </w:p>
    <w:p w14:paraId="03660D8F" w14:textId="77777777" w:rsidR="0020379E" w:rsidRPr="00E84CC1" w:rsidRDefault="002A3465" w:rsidP="002A3465">
      <w:pPr>
        <w:pStyle w:val="1"/>
        <w:ind w:firstLine="640"/>
        <w:rPr>
          <w:rFonts w:ascii="仿宋_GB2312" w:eastAsia="仿宋_GB2312" w:hAnsi="仿宋"/>
          <w:sz w:val="32"/>
          <w:szCs w:val="32"/>
        </w:rPr>
      </w:pPr>
      <w:r w:rsidRPr="00E84CC1">
        <w:rPr>
          <w:rFonts w:ascii="楷体_GB2312" w:eastAsia="楷体_GB2312" w:hAnsi="仿宋" w:hint="eastAsia"/>
          <w:bCs/>
          <w:sz w:val="32"/>
          <w:szCs w:val="32"/>
        </w:rPr>
        <w:t>（</w:t>
      </w:r>
      <w:r w:rsidR="0000596B" w:rsidRPr="00E84CC1">
        <w:rPr>
          <w:rFonts w:ascii="楷体_GB2312" w:eastAsia="楷体_GB2312" w:hAnsi="仿宋" w:hint="eastAsia"/>
          <w:bCs/>
          <w:sz w:val="32"/>
          <w:szCs w:val="32"/>
        </w:rPr>
        <w:t>二</w:t>
      </w:r>
      <w:r w:rsidRPr="00E84CC1">
        <w:rPr>
          <w:rFonts w:ascii="楷体_GB2312" w:eastAsia="楷体_GB2312" w:hAnsi="仿宋" w:hint="eastAsia"/>
          <w:bCs/>
          <w:sz w:val="32"/>
          <w:szCs w:val="32"/>
        </w:rPr>
        <w:t>）</w:t>
      </w:r>
      <w:r w:rsidR="005F3EB1" w:rsidRPr="00E84CC1">
        <w:rPr>
          <w:rFonts w:ascii="楷体_GB2312" w:eastAsia="楷体_GB2312" w:hAnsi="仿宋" w:hint="eastAsia"/>
          <w:bCs/>
          <w:sz w:val="32"/>
          <w:szCs w:val="32"/>
        </w:rPr>
        <w:t>提升</w:t>
      </w:r>
      <w:r w:rsidR="0020379E" w:rsidRPr="00E84CC1">
        <w:rPr>
          <w:rFonts w:ascii="楷体_GB2312" w:eastAsia="楷体_GB2312" w:hAnsi="仿宋" w:hint="eastAsia"/>
          <w:bCs/>
          <w:sz w:val="32"/>
          <w:szCs w:val="32"/>
        </w:rPr>
        <w:t>人才</w:t>
      </w:r>
      <w:r w:rsidR="00012BBB" w:rsidRPr="00E84CC1">
        <w:rPr>
          <w:rFonts w:ascii="楷体_GB2312" w:eastAsia="楷体_GB2312" w:hAnsi="仿宋" w:hint="eastAsia"/>
          <w:bCs/>
          <w:sz w:val="32"/>
          <w:szCs w:val="32"/>
        </w:rPr>
        <w:t>培养</w:t>
      </w:r>
      <w:r w:rsidR="005F3EB1" w:rsidRPr="00E84CC1">
        <w:rPr>
          <w:rFonts w:ascii="楷体_GB2312" w:eastAsia="楷体_GB2312" w:hAnsi="仿宋" w:hint="eastAsia"/>
          <w:bCs/>
          <w:sz w:val="32"/>
          <w:szCs w:val="32"/>
        </w:rPr>
        <w:t>质量服务</w:t>
      </w:r>
      <w:r w:rsidR="0020379E" w:rsidRPr="00E84CC1">
        <w:rPr>
          <w:rFonts w:ascii="楷体_GB2312" w:eastAsia="楷体_GB2312" w:hAnsi="仿宋" w:hint="eastAsia"/>
          <w:bCs/>
          <w:sz w:val="32"/>
          <w:szCs w:val="32"/>
        </w:rPr>
        <w:t>产业需求。</w:t>
      </w:r>
      <w:r w:rsidR="00EB2920" w:rsidRPr="00E84CC1">
        <w:rPr>
          <w:rFonts w:ascii="仿宋_GB2312" w:eastAsia="仿宋_GB2312" w:hAnsi="仿宋" w:hint="eastAsia"/>
          <w:sz w:val="32"/>
          <w:szCs w:val="32"/>
        </w:rPr>
        <w:t>设计艺术院校</w:t>
      </w:r>
      <w:r w:rsidR="00EB2920" w:rsidRPr="00E84CC1">
        <w:rPr>
          <w:rFonts w:ascii="仿宋_GB2312" w:eastAsia="仿宋_GB2312" w:hAnsi="仿宋" w:hint="eastAsia"/>
          <w:sz w:val="32"/>
          <w:szCs w:val="32"/>
        </w:rPr>
        <w:lastRenderedPageBreak/>
        <w:t>应利用丰富的学科资源和传统文化，积极推进“中华造物艺术体系”“中华造型艺术体系”融入课程，打造跨学院、跨专业的高水平专业课程群。</w:t>
      </w:r>
      <w:r w:rsidR="0020379E" w:rsidRPr="00E84CC1">
        <w:rPr>
          <w:rFonts w:ascii="仿宋_GB2312" w:eastAsia="仿宋_GB2312" w:hAnsi="仿宋" w:hint="eastAsia"/>
          <w:sz w:val="32"/>
          <w:szCs w:val="32"/>
        </w:rPr>
        <w:t>以课程为平台，以教学为抓手，与现实需求、企业、市场、创新等要素进行紧密对接，加速创意、技术与市场结合，促进成果转移转化，积极构建学校与企业、行业、政府、高校院所等社会组织之间的协同育人模式。</w:t>
      </w:r>
      <w:proofErr w:type="gramStart"/>
      <w:r w:rsidR="0020379E" w:rsidRPr="00E84CC1">
        <w:rPr>
          <w:rFonts w:ascii="仿宋_GB2312" w:eastAsia="仿宋_GB2312" w:hAnsi="仿宋" w:hint="eastAsia"/>
          <w:sz w:val="32"/>
          <w:szCs w:val="32"/>
        </w:rPr>
        <w:t>深化引企入教</w:t>
      </w:r>
      <w:proofErr w:type="gramEnd"/>
      <w:r w:rsidR="0020379E" w:rsidRPr="00E84CC1">
        <w:rPr>
          <w:rFonts w:ascii="仿宋_GB2312" w:eastAsia="仿宋_GB2312" w:hAnsi="仿宋" w:hint="eastAsia"/>
          <w:sz w:val="32"/>
          <w:szCs w:val="32"/>
        </w:rPr>
        <w:t>，选聘行业协会、企业业务骨干、优秀技术和管理人才到校任教。把行业企业的真实项目、产品设计等引入课堂教学，大力开展项目教学、协同育人定制课堂、工作坊教学等浸润式实景、实操教学方式，加强校企协同创新，构建人才培养、科研、成果转化等多元一体的资源共享机制，提升学生的职业胜任力和持续发展力。</w:t>
      </w:r>
    </w:p>
    <w:p w14:paraId="7D22D088" w14:textId="77777777" w:rsidR="00C30B2E" w:rsidRPr="00E84CC1" w:rsidRDefault="00C30B2E" w:rsidP="00C30B2E">
      <w:pPr>
        <w:pStyle w:val="1"/>
        <w:ind w:firstLine="640"/>
        <w:rPr>
          <w:rFonts w:ascii="仿宋_GB2312" w:eastAsia="仿宋_GB2312" w:hAnsi="仿宋" w:hint="eastAsia"/>
          <w:color w:val="FF0000"/>
          <w:sz w:val="32"/>
          <w:szCs w:val="32"/>
        </w:rPr>
      </w:pPr>
      <w:r w:rsidRPr="00E84CC1">
        <w:rPr>
          <w:rFonts w:ascii="楷体_GB2312" w:eastAsia="楷体_GB2312" w:hAnsi="仿宋" w:hint="eastAsia"/>
          <w:bCs/>
          <w:sz w:val="32"/>
          <w:szCs w:val="32"/>
        </w:rPr>
        <w:t>（三）</w:t>
      </w:r>
      <w:r w:rsidR="005F3EB1" w:rsidRPr="00E84CC1">
        <w:rPr>
          <w:rFonts w:ascii="楷体_GB2312" w:eastAsia="楷体_GB2312" w:hAnsi="仿宋" w:hint="eastAsia"/>
          <w:bCs/>
          <w:sz w:val="32"/>
          <w:szCs w:val="32"/>
        </w:rPr>
        <w:t>优化专业设置服务</w:t>
      </w:r>
      <w:r w:rsidRPr="00E84CC1">
        <w:rPr>
          <w:rFonts w:ascii="楷体_GB2312" w:eastAsia="楷体_GB2312" w:hAnsi="仿宋" w:hint="eastAsia"/>
          <w:bCs/>
          <w:sz w:val="32"/>
          <w:szCs w:val="32"/>
        </w:rPr>
        <w:t>产业布局。</w:t>
      </w:r>
      <w:r w:rsidRPr="00E84CC1">
        <w:rPr>
          <w:rFonts w:ascii="仿宋_GB2312" w:eastAsia="仿宋_GB2312" w:hAnsi="仿宋" w:hint="eastAsia"/>
          <w:sz w:val="32"/>
          <w:szCs w:val="32"/>
        </w:rPr>
        <w:t>以“产教融合、因地制宜、服务行业、对接产业”为导向，布局优势专业服务区域经济社会高质量发展，构建产教融合发展新格局。</w:t>
      </w:r>
      <w:r w:rsidR="0000596B" w:rsidRPr="00E84CC1">
        <w:rPr>
          <w:rFonts w:ascii="仿宋_GB2312" w:eastAsia="仿宋_GB2312" w:hAnsi="仿宋" w:hint="eastAsia"/>
          <w:sz w:val="32"/>
          <w:szCs w:val="32"/>
        </w:rPr>
        <w:t>设计艺术院校，应以国家一流专业建设点为建设依托专业，围绕智能制造、文化创意产业等，积极探索现代产业学院建设模式，推动“设计产业学院”建设。</w:t>
      </w:r>
      <w:r w:rsidRPr="00E84CC1">
        <w:rPr>
          <w:rFonts w:ascii="仿宋_GB2312" w:eastAsia="仿宋_GB2312" w:hAnsi="仿宋" w:hint="eastAsia"/>
          <w:sz w:val="32"/>
          <w:szCs w:val="32"/>
        </w:rPr>
        <w:t>充分</w:t>
      </w:r>
      <w:r w:rsidR="000B241C" w:rsidRPr="00E84CC1">
        <w:rPr>
          <w:rFonts w:ascii="仿宋_GB2312" w:eastAsia="仿宋_GB2312" w:hAnsi="仿宋" w:hint="eastAsia"/>
          <w:sz w:val="32"/>
          <w:szCs w:val="32"/>
        </w:rPr>
        <w:t>发挥</w:t>
      </w:r>
      <w:r w:rsidRPr="00E84CC1">
        <w:rPr>
          <w:rFonts w:ascii="仿宋_GB2312" w:eastAsia="仿宋_GB2312" w:hAnsi="仿宋" w:hint="eastAsia"/>
          <w:sz w:val="32"/>
          <w:szCs w:val="32"/>
        </w:rPr>
        <w:t>实践基地作用，引入行业龙头或引领性企业，共建产教融合“生态圈”。推动建设设计师和设计产权落户平台建设，服务学校师生知识产权保护，完成成果转化。深化校地、校企合作，建立沟通机制，推动战略合作协议落地落实。</w:t>
      </w:r>
    </w:p>
    <w:p w14:paraId="3BA6EA57" w14:textId="77777777" w:rsidR="00650FB9" w:rsidRPr="00E84CC1" w:rsidRDefault="003E7F4B" w:rsidP="00E7299E">
      <w:pPr>
        <w:pStyle w:val="1"/>
        <w:ind w:firstLine="640"/>
        <w:rPr>
          <w:rFonts w:ascii="仿宋_GB2312" w:eastAsia="仿宋_GB2312" w:hAnsi="仿宋" w:hint="eastAsia"/>
          <w:sz w:val="32"/>
          <w:szCs w:val="32"/>
        </w:rPr>
      </w:pPr>
      <w:r w:rsidRPr="00E84CC1">
        <w:rPr>
          <w:rFonts w:ascii="仿宋_GB2312" w:eastAsia="仿宋_GB2312" w:hAnsi="仿宋" w:hint="eastAsia"/>
          <w:sz w:val="32"/>
          <w:szCs w:val="32"/>
        </w:rPr>
        <w:lastRenderedPageBreak/>
        <w:t>当下正处于中华民族伟大复兴的进程中，落实立德树人根本任务，</w:t>
      </w:r>
      <w:r w:rsidR="00CC219A" w:rsidRPr="00E84CC1">
        <w:rPr>
          <w:rFonts w:ascii="仿宋_GB2312" w:eastAsia="仿宋_GB2312" w:hAnsi="仿宋" w:hint="eastAsia"/>
          <w:sz w:val="32"/>
          <w:szCs w:val="32"/>
        </w:rPr>
        <w:t>优化学科专业布局</w:t>
      </w:r>
      <w:r w:rsidRPr="00E84CC1">
        <w:rPr>
          <w:rFonts w:ascii="仿宋_GB2312" w:eastAsia="仿宋_GB2312" w:hAnsi="仿宋" w:hint="eastAsia"/>
          <w:sz w:val="32"/>
          <w:szCs w:val="32"/>
        </w:rPr>
        <w:t>，提升</w:t>
      </w:r>
      <w:r w:rsidR="00CC219A" w:rsidRPr="00E84CC1">
        <w:rPr>
          <w:rFonts w:ascii="仿宋_GB2312" w:eastAsia="仿宋_GB2312" w:hAnsi="仿宋" w:hint="eastAsia"/>
          <w:sz w:val="32"/>
          <w:szCs w:val="32"/>
        </w:rPr>
        <w:t>产教融合水平</w:t>
      </w:r>
      <w:r w:rsidRPr="00E84CC1">
        <w:rPr>
          <w:rFonts w:ascii="仿宋_GB2312" w:eastAsia="仿宋_GB2312" w:hAnsi="仿宋" w:hint="eastAsia"/>
          <w:sz w:val="32"/>
          <w:szCs w:val="32"/>
        </w:rPr>
        <w:t>，是</w:t>
      </w:r>
      <w:r w:rsidR="00103125" w:rsidRPr="00E84CC1">
        <w:rPr>
          <w:rFonts w:ascii="仿宋_GB2312" w:eastAsia="仿宋_GB2312" w:hAnsi="仿宋" w:hint="eastAsia"/>
          <w:sz w:val="32"/>
          <w:szCs w:val="32"/>
        </w:rPr>
        <w:t>艺术设计</w:t>
      </w:r>
      <w:r w:rsidRPr="00E84CC1">
        <w:rPr>
          <w:rFonts w:ascii="仿宋_GB2312" w:eastAsia="仿宋_GB2312" w:hAnsi="仿宋" w:hint="eastAsia"/>
          <w:sz w:val="32"/>
          <w:szCs w:val="32"/>
        </w:rPr>
        <w:t>教育的</w:t>
      </w:r>
      <w:r w:rsidR="00CC219A" w:rsidRPr="00E84CC1">
        <w:rPr>
          <w:rFonts w:ascii="仿宋_GB2312" w:eastAsia="仿宋_GB2312" w:hAnsi="仿宋" w:hint="eastAsia"/>
          <w:sz w:val="32"/>
          <w:szCs w:val="32"/>
        </w:rPr>
        <w:t>光荣</w:t>
      </w:r>
      <w:r w:rsidRPr="00E84CC1">
        <w:rPr>
          <w:rFonts w:ascii="仿宋_GB2312" w:eastAsia="仿宋_GB2312" w:hAnsi="仿宋" w:hint="eastAsia"/>
          <w:sz w:val="32"/>
          <w:szCs w:val="32"/>
        </w:rPr>
        <w:t>使命。</w:t>
      </w:r>
      <w:r w:rsidR="00CC219A" w:rsidRPr="00E84CC1">
        <w:rPr>
          <w:rFonts w:ascii="仿宋_GB2312" w:eastAsia="仿宋_GB2312" w:hAnsi="仿宋" w:hint="eastAsia"/>
          <w:sz w:val="32"/>
          <w:szCs w:val="32"/>
        </w:rPr>
        <w:t>在“中国式现代化”进程中，设计艺术院校</w:t>
      </w:r>
      <w:r w:rsidR="00A1285E" w:rsidRPr="00E84CC1">
        <w:rPr>
          <w:rFonts w:ascii="仿宋_GB2312" w:eastAsia="仿宋_GB2312" w:hAnsi="仿宋" w:hint="eastAsia"/>
          <w:sz w:val="32"/>
          <w:szCs w:val="32"/>
        </w:rPr>
        <w:t>需要进一步</w:t>
      </w:r>
      <w:r w:rsidR="00CC219A" w:rsidRPr="00E84CC1">
        <w:rPr>
          <w:rFonts w:ascii="仿宋_GB2312" w:eastAsia="仿宋_GB2312" w:hAnsi="仿宋" w:hint="eastAsia"/>
          <w:sz w:val="32"/>
          <w:szCs w:val="32"/>
        </w:rPr>
        <w:t>把握设计实践应用的本质和规律，把握国家的人才培养需求和社会各领域发展的新动态、新形势和新要求，集聚办学发展的新动能，开拓办学发展的新局面，推动设计教育高质量发展。</w:t>
      </w:r>
    </w:p>
    <w:sectPr w:rsidR="00650FB9" w:rsidRPr="00E84CC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AF53" w14:textId="77777777" w:rsidR="00A059DE" w:rsidRDefault="00A059DE" w:rsidP="00EF2EC3">
      <w:r>
        <w:separator/>
      </w:r>
    </w:p>
  </w:endnote>
  <w:endnote w:type="continuationSeparator" w:id="0">
    <w:p w14:paraId="380A91C5" w14:textId="77777777" w:rsidR="00A059DE" w:rsidRDefault="00A059DE" w:rsidP="00EF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706820"/>
      <w:docPartObj>
        <w:docPartGallery w:val="Page Numbers (Bottom of Page)"/>
        <w:docPartUnique/>
      </w:docPartObj>
    </w:sdtPr>
    <w:sdtContent>
      <w:p w14:paraId="2A43599B" w14:textId="77777777" w:rsidR="00294DE6" w:rsidRDefault="00294DE6">
        <w:pPr>
          <w:pStyle w:val="a5"/>
          <w:jc w:val="center"/>
        </w:pPr>
        <w:r>
          <w:fldChar w:fldCharType="begin"/>
        </w:r>
        <w:r>
          <w:instrText>PAGE   \* MERGEFORMAT</w:instrText>
        </w:r>
        <w:r>
          <w:fldChar w:fldCharType="separate"/>
        </w:r>
        <w:r w:rsidR="00EB2920" w:rsidRPr="00EB2920">
          <w:rPr>
            <w:noProof/>
            <w:lang w:val="zh-CN"/>
          </w:rPr>
          <w:t>7</w:t>
        </w:r>
        <w:r>
          <w:fldChar w:fldCharType="end"/>
        </w:r>
      </w:p>
    </w:sdtContent>
  </w:sdt>
  <w:p w14:paraId="74D15A3C" w14:textId="77777777" w:rsidR="00294DE6" w:rsidRDefault="00294D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A9519" w14:textId="77777777" w:rsidR="00A059DE" w:rsidRDefault="00A059DE" w:rsidP="00EF2EC3">
      <w:r>
        <w:separator/>
      </w:r>
    </w:p>
  </w:footnote>
  <w:footnote w:type="continuationSeparator" w:id="0">
    <w:p w14:paraId="736CE201" w14:textId="77777777" w:rsidR="00A059DE" w:rsidRDefault="00A059DE" w:rsidP="00EF2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659A5B"/>
    <w:multiLevelType w:val="singleLevel"/>
    <w:tmpl w:val="C9659A5B"/>
    <w:lvl w:ilvl="0">
      <w:start w:val="3"/>
      <w:numFmt w:val="chineseCounting"/>
      <w:suff w:val="nothing"/>
      <w:lvlText w:val="%1、"/>
      <w:lvlJc w:val="left"/>
      <w:rPr>
        <w:rFonts w:hint="eastAsia"/>
      </w:rPr>
    </w:lvl>
  </w:abstractNum>
  <w:num w:numId="1" w16cid:durableId="1312321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g1Y2U5MDk0MjU2NTM1ODM2NmM3YWI1MDhjNjE3MmEifQ=="/>
  </w:docVars>
  <w:rsids>
    <w:rsidRoot w:val="2DAB52A6"/>
    <w:rsid w:val="0000596B"/>
    <w:rsid w:val="000118F3"/>
    <w:rsid w:val="00012BBB"/>
    <w:rsid w:val="00027E1D"/>
    <w:rsid w:val="00037AB4"/>
    <w:rsid w:val="00044165"/>
    <w:rsid w:val="000764BD"/>
    <w:rsid w:val="00083464"/>
    <w:rsid w:val="000B241C"/>
    <w:rsid w:val="000C1B50"/>
    <w:rsid w:val="000D2D48"/>
    <w:rsid w:val="00103125"/>
    <w:rsid w:val="001034C0"/>
    <w:rsid w:val="00140D81"/>
    <w:rsid w:val="001723DE"/>
    <w:rsid w:val="0019101B"/>
    <w:rsid w:val="001B0101"/>
    <w:rsid w:val="0020379E"/>
    <w:rsid w:val="002426D3"/>
    <w:rsid w:val="00252799"/>
    <w:rsid w:val="00266A4B"/>
    <w:rsid w:val="00294DE6"/>
    <w:rsid w:val="002A3465"/>
    <w:rsid w:val="002A5FED"/>
    <w:rsid w:val="002C1080"/>
    <w:rsid w:val="002D2B65"/>
    <w:rsid w:val="002F04D5"/>
    <w:rsid w:val="003517B4"/>
    <w:rsid w:val="003A6A16"/>
    <w:rsid w:val="003E7F4B"/>
    <w:rsid w:val="00410E50"/>
    <w:rsid w:val="0048409C"/>
    <w:rsid w:val="0050538C"/>
    <w:rsid w:val="005319F9"/>
    <w:rsid w:val="00591462"/>
    <w:rsid w:val="005F3EB1"/>
    <w:rsid w:val="00626FAC"/>
    <w:rsid w:val="0064760F"/>
    <w:rsid w:val="00650FB9"/>
    <w:rsid w:val="006A3039"/>
    <w:rsid w:val="006B78E2"/>
    <w:rsid w:val="006F0783"/>
    <w:rsid w:val="006F4C0A"/>
    <w:rsid w:val="00715625"/>
    <w:rsid w:val="00752A8D"/>
    <w:rsid w:val="00764821"/>
    <w:rsid w:val="007C2362"/>
    <w:rsid w:val="007C5BF9"/>
    <w:rsid w:val="007E18BA"/>
    <w:rsid w:val="007F0C02"/>
    <w:rsid w:val="008151FF"/>
    <w:rsid w:val="0083094E"/>
    <w:rsid w:val="00835C0C"/>
    <w:rsid w:val="008561DC"/>
    <w:rsid w:val="00930442"/>
    <w:rsid w:val="009375C4"/>
    <w:rsid w:val="00971786"/>
    <w:rsid w:val="00987DC6"/>
    <w:rsid w:val="009C1D41"/>
    <w:rsid w:val="009C6F80"/>
    <w:rsid w:val="009E41B7"/>
    <w:rsid w:val="00A05844"/>
    <w:rsid w:val="00A059DE"/>
    <w:rsid w:val="00A1285E"/>
    <w:rsid w:val="00A22DB7"/>
    <w:rsid w:val="00A77CB2"/>
    <w:rsid w:val="00AA1A53"/>
    <w:rsid w:val="00AC6679"/>
    <w:rsid w:val="00AF4257"/>
    <w:rsid w:val="00AF43EF"/>
    <w:rsid w:val="00AF693E"/>
    <w:rsid w:val="00B74148"/>
    <w:rsid w:val="00B87E73"/>
    <w:rsid w:val="00BA5AB9"/>
    <w:rsid w:val="00BC7836"/>
    <w:rsid w:val="00BD2FFF"/>
    <w:rsid w:val="00BF0F69"/>
    <w:rsid w:val="00C30B2E"/>
    <w:rsid w:val="00C3315F"/>
    <w:rsid w:val="00C73DCC"/>
    <w:rsid w:val="00C77D4A"/>
    <w:rsid w:val="00CC219A"/>
    <w:rsid w:val="00D05B3F"/>
    <w:rsid w:val="00D25242"/>
    <w:rsid w:val="00DB1C23"/>
    <w:rsid w:val="00DB7A90"/>
    <w:rsid w:val="00E7294B"/>
    <w:rsid w:val="00E7299E"/>
    <w:rsid w:val="00E84CC1"/>
    <w:rsid w:val="00EB2920"/>
    <w:rsid w:val="00EE4F24"/>
    <w:rsid w:val="00EF2EC3"/>
    <w:rsid w:val="00F06D88"/>
    <w:rsid w:val="00F17AC0"/>
    <w:rsid w:val="00F47BC7"/>
    <w:rsid w:val="00F64564"/>
    <w:rsid w:val="00F64D69"/>
    <w:rsid w:val="00F725EC"/>
    <w:rsid w:val="00F81DC8"/>
    <w:rsid w:val="00FB7A3F"/>
    <w:rsid w:val="03C2759E"/>
    <w:rsid w:val="06EA3BC7"/>
    <w:rsid w:val="075B4F29"/>
    <w:rsid w:val="07A60085"/>
    <w:rsid w:val="080C4DB4"/>
    <w:rsid w:val="0AB03767"/>
    <w:rsid w:val="0B901D30"/>
    <w:rsid w:val="155B3EC5"/>
    <w:rsid w:val="181920E6"/>
    <w:rsid w:val="19572765"/>
    <w:rsid w:val="1C132DD6"/>
    <w:rsid w:val="1C4174C6"/>
    <w:rsid w:val="204131A1"/>
    <w:rsid w:val="2304785B"/>
    <w:rsid w:val="244B64EF"/>
    <w:rsid w:val="26CD6918"/>
    <w:rsid w:val="2925747E"/>
    <w:rsid w:val="2AEE06B1"/>
    <w:rsid w:val="2C850B5B"/>
    <w:rsid w:val="2D833278"/>
    <w:rsid w:val="2DAB52A6"/>
    <w:rsid w:val="32C263C3"/>
    <w:rsid w:val="343736A2"/>
    <w:rsid w:val="35026C07"/>
    <w:rsid w:val="3A9E3272"/>
    <w:rsid w:val="3BF83FDF"/>
    <w:rsid w:val="3C7544A7"/>
    <w:rsid w:val="3CA1529C"/>
    <w:rsid w:val="3F01719F"/>
    <w:rsid w:val="421C74D3"/>
    <w:rsid w:val="47C7209C"/>
    <w:rsid w:val="481728B6"/>
    <w:rsid w:val="518B234A"/>
    <w:rsid w:val="5351329F"/>
    <w:rsid w:val="55432F3C"/>
    <w:rsid w:val="591C5F7E"/>
    <w:rsid w:val="591C7D2C"/>
    <w:rsid w:val="5D7E7207"/>
    <w:rsid w:val="635822A8"/>
    <w:rsid w:val="64406FC4"/>
    <w:rsid w:val="66DA6D16"/>
    <w:rsid w:val="67B819B6"/>
    <w:rsid w:val="78086D86"/>
    <w:rsid w:val="7DEA4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8702E"/>
  <w15:docId w15:val="{993E7916-F326-4594-AAF5-829D46FC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styleId="a3">
    <w:name w:val="header"/>
    <w:basedOn w:val="a"/>
    <w:link w:val="a4"/>
    <w:rsid w:val="00EF2E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F2EC3"/>
    <w:rPr>
      <w:rFonts w:asciiTheme="minorHAnsi" w:eastAsiaTheme="minorEastAsia" w:hAnsiTheme="minorHAnsi" w:cstheme="minorBidi"/>
      <w:kern w:val="2"/>
      <w:sz w:val="18"/>
      <w:szCs w:val="18"/>
    </w:rPr>
  </w:style>
  <w:style w:type="paragraph" w:styleId="a5">
    <w:name w:val="footer"/>
    <w:basedOn w:val="a"/>
    <w:link w:val="a6"/>
    <w:uiPriority w:val="99"/>
    <w:rsid w:val="00EF2EC3"/>
    <w:pPr>
      <w:tabs>
        <w:tab w:val="center" w:pos="4153"/>
        <w:tab w:val="right" w:pos="8306"/>
      </w:tabs>
      <w:snapToGrid w:val="0"/>
      <w:jc w:val="left"/>
    </w:pPr>
    <w:rPr>
      <w:sz w:val="18"/>
      <w:szCs w:val="18"/>
    </w:rPr>
  </w:style>
  <w:style w:type="character" w:customStyle="1" w:styleId="a6">
    <w:name w:val="页脚 字符"/>
    <w:basedOn w:val="a0"/>
    <w:link w:val="a5"/>
    <w:uiPriority w:val="99"/>
    <w:rsid w:val="00EF2EC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7</Pages>
  <Words>510</Words>
  <Characters>2907</Characters>
  <Application>Microsoft Office Word</Application>
  <DocSecurity>0</DocSecurity>
  <Lines>24</Lines>
  <Paragraphs>6</Paragraphs>
  <ScaleCrop>false</ScaleCrop>
  <Company>神州网信技术有限公司</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靳玉华(160042)</dc:creator>
  <cp:lastModifiedBy>G GG</cp:lastModifiedBy>
  <cp:revision>83</cp:revision>
  <dcterms:created xsi:type="dcterms:W3CDTF">2022-10-18T06:01:00Z</dcterms:created>
  <dcterms:modified xsi:type="dcterms:W3CDTF">2022-11-26T08:32:00Z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6F7A3556B35E4DC084B4538178203B7F</vt:lpwstr>
  </property>
</Properties>
</file>