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32"/>
        </w:rPr>
      </w:pPr>
      <w:r>
        <w:rPr>
          <w:rFonts w:hint="eastAsia" w:ascii="方正小标宋简体" w:hAnsi="宋体" w:eastAsia="方正小标宋简体"/>
          <w:sz w:val="44"/>
          <w:szCs w:val="32"/>
        </w:rPr>
        <w:t>守正扬长彰显特色  多元共赢破解同质</w:t>
      </w:r>
    </w:p>
    <w:p>
      <w:pPr>
        <w:spacing w:line="580" w:lineRule="exact"/>
        <w:jc w:val="center"/>
        <w:rPr>
          <w:rFonts w:hint="eastAsia" w:ascii="楷体_GB2312" w:hAnsi="仿宋" w:eastAsia="楷体_GB2312" w:cs="宋体"/>
          <w:sz w:val="32"/>
          <w:szCs w:val="32"/>
        </w:rPr>
      </w:pPr>
      <w:r>
        <w:rPr>
          <w:rFonts w:hint="eastAsia" w:ascii="楷体_GB2312" w:hAnsi="仿宋" w:eastAsia="楷体_GB2312" w:cs="宋体"/>
          <w:sz w:val="32"/>
          <w:szCs w:val="32"/>
        </w:rPr>
        <w:t>济南大学城实验高级中学</w:t>
      </w:r>
      <w:r>
        <w:rPr>
          <w:rFonts w:hint="eastAsia" w:ascii="楷体_GB2312" w:hAnsi="仿宋" w:eastAsia="楷体_GB2312" w:cs="宋体"/>
          <w:sz w:val="32"/>
          <w:szCs w:val="32"/>
          <w:lang w:eastAsia="zh-CN"/>
        </w:rPr>
        <w:t>书记、校长</w:t>
      </w:r>
      <w:r>
        <w:rPr>
          <w:rFonts w:hint="eastAsia" w:ascii="楷体_GB2312" w:hAnsi="仿宋" w:eastAsia="楷体_GB2312" w:cs="宋体"/>
          <w:sz w:val="32"/>
          <w:szCs w:val="32"/>
        </w:rPr>
        <w:t xml:space="preserve">  郑玉香</w:t>
      </w:r>
    </w:p>
    <w:p>
      <w:pPr>
        <w:spacing w:line="580" w:lineRule="exact"/>
        <w:jc w:val="center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jc w:val="both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普通高中教育在人才培养中起着承上启下的关键作用，</w:t>
      </w:r>
      <w:r>
        <w:rPr>
          <w:rFonts w:hint="eastAsia" w:ascii="仿宋_GB2312" w:hAnsi="仿宋" w:eastAsia="仿宋_GB2312" w:cs="仿宋"/>
          <w:sz w:val="32"/>
          <w:szCs w:val="32"/>
        </w:rPr>
        <w:t>山东省教育厅等部门联合发布的《关于实施强科培优行动  推进普通高中特色多样发展的实施意见》</w:t>
      </w:r>
      <w:r>
        <w:rPr>
          <w:rFonts w:hint="eastAsia" w:ascii="仿宋_GB2312" w:hAnsi="仿宋" w:eastAsia="仿宋_GB2312" w:cs="仿宋"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是一份高中改革发展实施层面的风向标文件，指明了育人方式、评价方式改革的方向。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《实施意见》主要体现了以下方面特点：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仿宋"/>
          <w:sz w:val="32"/>
          <w:szCs w:val="32"/>
        </w:rPr>
        <w:t>一是遵循规律，守正扬长。</w:t>
      </w:r>
      <w:r>
        <w:rPr>
          <w:rFonts w:hint="eastAsia" w:ascii="仿宋_GB2312" w:hAnsi="仿宋" w:eastAsia="仿宋_GB2312" w:cs="仿宋"/>
          <w:sz w:val="32"/>
          <w:szCs w:val="32"/>
        </w:rPr>
        <w:t>文件立足国情，着眼校情，关注学情，遵循教育教学规律和学生身心发展规律，在坚守以习近平新时代中国特色社会主义思想为指导、全面贯彻党的教育方针、落实立德树人根本任务以及开齐开全课程、做好常规教育等规范办学之“正”前提下，支持不同地域、不同层次的高中学校从地域、学术、师资等优势出发，探索特色发展路径，体现其应有的育人价值。</w:t>
      </w:r>
      <w:r>
        <w:rPr>
          <w:rFonts w:hint="eastAsia" w:ascii="仿宋_GB2312" w:hAnsi="楷体" w:eastAsia="仿宋_GB2312" w:cs="仿宋"/>
          <w:sz w:val="32"/>
          <w:szCs w:val="32"/>
        </w:rPr>
        <w:t>二是分类办学，多元共赢。</w:t>
      </w:r>
      <w:r>
        <w:rPr>
          <w:rFonts w:hint="eastAsia" w:ascii="仿宋_GB2312" w:hAnsi="仿宋" w:eastAsia="仿宋_GB2312" w:cs="仿宋"/>
          <w:sz w:val="32"/>
          <w:szCs w:val="32"/>
        </w:rPr>
        <w:t>按照文件精神，在实施强科培优行动中，不同学校将探索适合的教育培养模式，因“材”施教，逐渐打造鲜明的办学风格，形成“百花齐放，相得益彰”的分类办学局面，使地域、学校、教师、学生、课程、评价等每个元素以及其内在因素都得到最大化地发展，凸显其综合价值。</w:t>
      </w:r>
      <w:r>
        <w:rPr>
          <w:rFonts w:hint="eastAsia" w:ascii="仿宋_GB2312" w:hAnsi="楷体" w:eastAsia="仿宋_GB2312" w:cs="仿宋"/>
          <w:sz w:val="32"/>
          <w:szCs w:val="32"/>
        </w:rPr>
        <w:t>三是立体建设，重视体系。</w:t>
      </w:r>
      <w:r>
        <w:rPr>
          <w:rFonts w:hint="eastAsia" w:ascii="仿宋_GB2312" w:hAnsi="仿宋" w:eastAsia="仿宋_GB2312" w:cs="仿宋"/>
          <w:sz w:val="32"/>
          <w:szCs w:val="32"/>
        </w:rPr>
        <w:t>无论是指导思想、基本原则，还是建设任务、程序保障，文件着眼了教育改革全局，关注了特色学校建设甚至细节，比如健全培养体系、建设特色学科课程基地等。这些体系，都十分有利于特色发展管理机制的研究、提出、实施、调整、推广，其建构性价值十分明显。</w:t>
      </w:r>
      <w:r>
        <w:rPr>
          <w:rFonts w:hint="eastAsia" w:ascii="仿宋_GB2312" w:hAnsi="楷体" w:eastAsia="仿宋_GB2312" w:cs="仿宋"/>
          <w:sz w:val="32"/>
          <w:szCs w:val="32"/>
        </w:rPr>
        <w:t>四是辐射带动，示范引领。</w:t>
      </w:r>
      <w:r>
        <w:rPr>
          <w:rFonts w:hint="eastAsia" w:ascii="仿宋_GB2312" w:hAnsi="仿宋" w:eastAsia="仿宋_GB2312" w:cs="仿宋"/>
          <w:sz w:val="32"/>
          <w:szCs w:val="32"/>
        </w:rPr>
        <w:t>“一花独放不是春,百花齐放春满园。”强科培优行动，必然激活学校内在活力，在优势学科、特色教师、有效模式、科学体系等方面取得成效，都将给部分学校提供借鉴范式，发挥优质学校辐射带动作用，逐渐建立学校协同发展机制，彰显改革实践的社会效益价值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济南大学城实验高级中学，是省实验中学教育集团核心学校，学校建构了以“大学至善 达济天下”学校精神为统领的校园文化体系，力倡至善教育，“双高联合育人”特色课程实施研究，入选了山东省基础教育教学改革重点项目。目前，学校已被评为省文明校园、普通高中改革发展重点任务省级试点、省网球游泳特色高中、全国冰雪特色校园、全国家校共育创新实验校等。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今后，学校将结合特色高中创建工作，立足人才培养需要和自身办学实际，丰富特色名片内涵。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一是</w:t>
      </w:r>
      <w:r>
        <w:rPr>
          <w:rFonts w:hint="eastAsia" w:ascii="仿宋_GB2312" w:hAnsi="楷体" w:eastAsia="仿宋_GB2312" w:cs="仿宋"/>
          <w:b/>
          <w:sz w:val="32"/>
          <w:szCs w:val="32"/>
        </w:rPr>
        <w:t>完善“双高联合育人”特色课程范式。</w:t>
      </w:r>
      <w:r>
        <w:rPr>
          <w:rFonts w:hint="eastAsia" w:ascii="仿宋_GB2312" w:hAnsi="仿宋" w:eastAsia="仿宋_GB2312" w:cs="仿宋"/>
          <w:sz w:val="32"/>
          <w:szCs w:val="32"/>
        </w:rPr>
        <w:t>继续从课程内涵、价值、实施、评价等再出发，建设特色课程群组、实施体系及相应管理机制。与高等学校、教科研机构合作，发挥协同育人的效能，校准发展方向，提升理论和实践研究层次。加强与省内外开展此项研究的中学交流合作，探索、明确规范的推广模式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二是</w:t>
      </w:r>
      <w:r>
        <w:rPr>
          <w:rFonts w:hint="eastAsia" w:ascii="仿宋_GB2312" w:hAnsi="楷体" w:eastAsia="仿宋_GB2312" w:cs="仿宋"/>
          <w:b/>
          <w:sz w:val="32"/>
          <w:szCs w:val="32"/>
        </w:rPr>
        <w:t>建构多元开放、博雅灵动的至善课程体系。</w:t>
      </w:r>
      <w:r>
        <w:rPr>
          <w:rFonts w:hint="eastAsia" w:ascii="仿宋_GB2312" w:hAnsi="仿宋" w:eastAsia="仿宋_GB2312" w:cs="仿宋"/>
          <w:sz w:val="32"/>
          <w:szCs w:val="32"/>
        </w:rPr>
        <w:t>完善立体互动的至善课程图谱，囊括国家基础课程、高端特色课程、灵动校本课程，积极打造与实战紧密结合的活动课程，开设航天、小语种等特色课程，开展家庭教育素养课程，就教学模式、教学案例、课程实施、质量监测、学生评价等制定配套制度，全方位为学生的健康发展、个性成长提供有力保障。</w:t>
      </w:r>
      <w:r>
        <w:rPr>
          <w:rFonts w:hint="eastAsia" w:ascii="仿宋_GB2312" w:hAnsi="楷体" w:eastAsia="仿宋_GB2312" w:cs="仿宋"/>
          <w:b/>
          <w:bCs/>
          <w:sz w:val="32"/>
          <w:szCs w:val="32"/>
        </w:rPr>
        <w:t>三是探索</w:t>
      </w:r>
      <w:r>
        <w:rPr>
          <w:rFonts w:hint="eastAsia" w:ascii="仿宋_GB2312" w:hAnsi="楷体" w:eastAsia="仿宋_GB2312" w:cs="仿宋"/>
          <w:b/>
          <w:sz w:val="32"/>
          <w:szCs w:val="32"/>
        </w:rPr>
        <w:t>“十度至善”生态智慧课堂教学模式</w:t>
      </w:r>
      <w:r>
        <w:rPr>
          <w:rFonts w:hint="eastAsia" w:ascii="仿宋_GB2312" w:hAnsi="楷体" w:eastAsia="仿宋_GB2312" w:cs="仿宋"/>
          <w:b/>
          <w:bCs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秉持尊重、唤醒、激励、生命理念，继续探索“十度至善”课堂标准，实施“基于情境、问题导向”的互动式、启发式、体验式课堂教学,构筑民主平等、自然和谐的生态课堂。力争每年承担不少于3次区域教学研讨会、成果推广会或现场观摩会，营造互学互促的良性发展氛围。</w:t>
      </w:r>
      <w:r>
        <w:rPr>
          <w:rFonts w:hint="eastAsia" w:ascii="仿宋_GB2312" w:hAnsi="仿宋" w:eastAsia="仿宋_GB2312" w:cs="仿宋"/>
          <w:b/>
          <w:sz w:val="32"/>
          <w:szCs w:val="32"/>
        </w:rPr>
        <w:t>四是</w:t>
      </w:r>
      <w:r>
        <w:rPr>
          <w:rFonts w:hint="eastAsia" w:ascii="仿宋_GB2312" w:hAnsi="楷体" w:eastAsia="仿宋_GB2312" w:cs="仿宋"/>
          <w:b/>
          <w:bCs/>
          <w:sz w:val="32"/>
          <w:szCs w:val="32"/>
        </w:rPr>
        <w:t>发挥学科名师的特色示范引领作用。</w:t>
      </w:r>
      <w:r>
        <w:rPr>
          <w:rFonts w:hint="eastAsia" w:ascii="仿宋_GB2312" w:hAnsi="仿宋" w:eastAsia="仿宋_GB2312" w:cs="仿宋"/>
          <w:sz w:val="32"/>
          <w:szCs w:val="32"/>
        </w:rPr>
        <w:t>学校将充分利用省特级教师工作坊、群文阅读教研中心、高中思想政治课“双课堂”等建立与其他学校的协调发展机制，组织正高级教师、齐鲁名师、学科带头人、教学能手等组建专家教研团队，在一定区域内发挥在课题研究、示范教学、师资培养、联合育人等方面的示范带动作用；积极联系高校导师在学校开设系列化特色课程，发挥其课程建设的引领作用。</w:t>
      </w:r>
      <w:bookmarkStart w:id="0" w:name="_GoBack"/>
      <w:bookmarkEnd w:id="0"/>
    </w:p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4D0F"/>
    <w:rsid w:val="00001F64"/>
    <w:rsid w:val="00017023"/>
    <w:rsid w:val="0001764E"/>
    <w:rsid w:val="0002312B"/>
    <w:rsid w:val="00031036"/>
    <w:rsid w:val="000334AF"/>
    <w:rsid w:val="00065777"/>
    <w:rsid w:val="0007288C"/>
    <w:rsid w:val="00077EF8"/>
    <w:rsid w:val="00086C47"/>
    <w:rsid w:val="00086F86"/>
    <w:rsid w:val="00087475"/>
    <w:rsid w:val="00090EB0"/>
    <w:rsid w:val="00092263"/>
    <w:rsid w:val="00097A27"/>
    <w:rsid w:val="000A3382"/>
    <w:rsid w:val="000B4F22"/>
    <w:rsid w:val="000D0757"/>
    <w:rsid w:val="000F25F4"/>
    <w:rsid w:val="000F7138"/>
    <w:rsid w:val="000F7961"/>
    <w:rsid w:val="001029BF"/>
    <w:rsid w:val="0010624A"/>
    <w:rsid w:val="00112E58"/>
    <w:rsid w:val="001222B2"/>
    <w:rsid w:val="0012518E"/>
    <w:rsid w:val="00132FE3"/>
    <w:rsid w:val="00135190"/>
    <w:rsid w:val="00136ED4"/>
    <w:rsid w:val="00147438"/>
    <w:rsid w:val="001544D6"/>
    <w:rsid w:val="001559B7"/>
    <w:rsid w:val="00156438"/>
    <w:rsid w:val="00167861"/>
    <w:rsid w:val="00177BC4"/>
    <w:rsid w:val="00187DB9"/>
    <w:rsid w:val="001918EA"/>
    <w:rsid w:val="00192C4D"/>
    <w:rsid w:val="001A2311"/>
    <w:rsid w:val="001A4D3D"/>
    <w:rsid w:val="001C6272"/>
    <w:rsid w:val="001C7BDE"/>
    <w:rsid w:val="001F4CB8"/>
    <w:rsid w:val="001F5064"/>
    <w:rsid w:val="001F737B"/>
    <w:rsid w:val="0020788B"/>
    <w:rsid w:val="00214275"/>
    <w:rsid w:val="00217159"/>
    <w:rsid w:val="00217594"/>
    <w:rsid w:val="00233B66"/>
    <w:rsid w:val="00235B3A"/>
    <w:rsid w:val="00240EC1"/>
    <w:rsid w:val="00243B4E"/>
    <w:rsid w:val="00245696"/>
    <w:rsid w:val="0025464A"/>
    <w:rsid w:val="00267CF4"/>
    <w:rsid w:val="00273C8E"/>
    <w:rsid w:val="00275864"/>
    <w:rsid w:val="002815DB"/>
    <w:rsid w:val="00292C4C"/>
    <w:rsid w:val="002971DB"/>
    <w:rsid w:val="002A15D7"/>
    <w:rsid w:val="002A4D4A"/>
    <w:rsid w:val="002C59BB"/>
    <w:rsid w:val="002D1466"/>
    <w:rsid w:val="002E5E39"/>
    <w:rsid w:val="002F45F7"/>
    <w:rsid w:val="00302290"/>
    <w:rsid w:val="00304A6F"/>
    <w:rsid w:val="00307DBB"/>
    <w:rsid w:val="0031447E"/>
    <w:rsid w:val="00323808"/>
    <w:rsid w:val="00330912"/>
    <w:rsid w:val="003342B1"/>
    <w:rsid w:val="003413F9"/>
    <w:rsid w:val="003549B3"/>
    <w:rsid w:val="0038349C"/>
    <w:rsid w:val="003D51C0"/>
    <w:rsid w:val="003E711D"/>
    <w:rsid w:val="003F38D0"/>
    <w:rsid w:val="003F76E5"/>
    <w:rsid w:val="00412E72"/>
    <w:rsid w:val="00416D7C"/>
    <w:rsid w:val="00420CBB"/>
    <w:rsid w:val="00421A2B"/>
    <w:rsid w:val="00422700"/>
    <w:rsid w:val="00422CF5"/>
    <w:rsid w:val="00430672"/>
    <w:rsid w:val="00432C49"/>
    <w:rsid w:val="00434771"/>
    <w:rsid w:val="0043593C"/>
    <w:rsid w:val="00442339"/>
    <w:rsid w:val="0045464E"/>
    <w:rsid w:val="0045489C"/>
    <w:rsid w:val="00455DD1"/>
    <w:rsid w:val="00460F2C"/>
    <w:rsid w:val="00486052"/>
    <w:rsid w:val="004A068C"/>
    <w:rsid w:val="004A1CB0"/>
    <w:rsid w:val="004A314E"/>
    <w:rsid w:val="004A6DA5"/>
    <w:rsid w:val="004B15B8"/>
    <w:rsid w:val="004B73C4"/>
    <w:rsid w:val="004C17FB"/>
    <w:rsid w:val="004D1F94"/>
    <w:rsid w:val="004E5710"/>
    <w:rsid w:val="004F5540"/>
    <w:rsid w:val="005132BC"/>
    <w:rsid w:val="0052038E"/>
    <w:rsid w:val="00522177"/>
    <w:rsid w:val="005367A8"/>
    <w:rsid w:val="0054206B"/>
    <w:rsid w:val="005446E5"/>
    <w:rsid w:val="00544E45"/>
    <w:rsid w:val="00546A65"/>
    <w:rsid w:val="00546E18"/>
    <w:rsid w:val="005510CC"/>
    <w:rsid w:val="00573C66"/>
    <w:rsid w:val="00586905"/>
    <w:rsid w:val="005902C3"/>
    <w:rsid w:val="005915B2"/>
    <w:rsid w:val="00593178"/>
    <w:rsid w:val="00593FF8"/>
    <w:rsid w:val="005A0D54"/>
    <w:rsid w:val="005A3871"/>
    <w:rsid w:val="005D3848"/>
    <w:rsid w:val="005E2762"/>
    <w:rsid w:val="005F0A6F"/>
    <w:rsid w:val="005F75B8"/>
    <w:rsid w:val="00606E37"/>
    <w:rsid w:val="00612343"/>
    <w:rsid w:val="00613F57"/>
    <w:rsid w:val="006203A2"/>
    <w:rsid w:val="00621501"/>
    <w:rsid w:val="00627F34"/>
    <w:rsid w:val="00655859"/>
    <w:rsid w:val="006722ED"/>
    <w:rsid w:val="00684FFA"/>
    <w:rsid w:val="00695E7D"/>
    <w:rsid w:val="00696B15"/>
    <w:rsid w:val="006A11B1"/>
    <w:rsid w:val="006A3DA5"/>
    <w:rsid w:val="006B095B"/>
    <w:rsid w:val="006B5CD8"/>
    <w:rsid w:val="006C39B9"/>
    <w:rsid w:val="006F526D"/>
    <w:rsid w:val="006F77BD"/>
    <w:rsid w:val="00705078"/>
    <w:rsid w:val="0071481A"/>
    <w:rsid w:val="0071799F"/>
    <w:rsid w:val="00731E38"/>
    <w:rsid w:val="00734285"/>
    <w:rsid w:val="0073499A"/>
    <w:rsid w:val="007365BB"/>
    <w:rsid w:val="0074606B"/>
    <w:rsid w:val="00750C04"/>
    <w:rsid w:val="00757C4E"/>
    <w:rsid w:val="0076523E"/>
    <w:rsid w:val="007728BA"/>
    <w:rsid w:val="00772EF2"/>
    <w:rsid w:val="0077773F"/>
    <w:rsid w:val="00782541"/>
    <w:rsid w:val="00790484"/>
    <w:rsid w:val="007A39C5"/>
    <w:rsid w:val="007C311F"/>
    <w:rsid w:val="007C5E1A"/>
    <w:rsid w:val="007C7A62"/>
    <w:rsid w:val="007D2697"/>
    <w:rsid w:val="007D7379"/>
    <w:rsid w:val="007F0F12"/>
    <w:rsid w:val="007F72C9"/>
    <w:rsid w:val="00807151"/>
    <w:rsid w:val="008117FA"/>
    <w:rsid w:val="008216E0"/>
    <w:rsid w:val="00821B59"/>
    <w:rsid w:val="00822DB5"/>
    <w:rsid w:val="00824144"/>
    <w:rsid w:val="0083118C"/>
    <w:rsid w:val="00831999"/>
    <w:rsid w:val="0083379C"/>
    <w:rsid w:val="00837F46"/>
    <w:rsid w:val="008567A8"/>
    <w:rsid w:val="00861B8F"/>
    <w:rsid w:val="00862458"/>
    <w:rsid w:val="00871831"/>
    <w:rsid w:val="00873635"/>
    <w:rsid w:val="00873BB3"/>
    <w:rsid w:val="00873C1F"/>
    <w:rsid w:val="008742E8"/>
    <w:rsid w:val="008839DB"/>
    <w:rsid w:val="00885156"/>
    <w:rsid w:val="00892C8B"/>
    <w:rsid w:val="00893D58"/>
    <w:rsid w:val="008B403B"/>
    <w:rsid w:val="008B47BC"/>
    <w:rsid w:val="008B4AA3"/>
    <w:rsid w:val="008C6DC5"/>
    <w:rsid w:val="008C70FA"/>
    <w:rsid w:val="008D7F33"/>
    <w:rsid w:val="008E6627"/>
    <w:rsid w:val="008F0DEC"/>
    <w:rsid w:val="0090332C"/>
    <w:rsid w:val="00910114"/>
    <w:rsid w:val="00915626"/>
    <w:rsid w:val="0091644F"/>
    <w:rsid w:val="0093203B"/>
    <w:rsid w:val="009329B2"/>
    <w:rsid w:val="0093447C"/>
    <w:rsid w:val="00954567"/>
    <w:rsid w:val="00962CBB"/>
    <w:rsid w:val="00970084"/>
    <w:rsid w:val="00970971"/>
    <w:rsid w:val="00974FD8"/>
    <w:rsid w:val="00991967"/>
    <w:rsid w:val="00993C35"/>
    <w:rsid w:val="00995814"/>
    <w:rsid w:val="009B0E17"/>
    <w:rsid w:val="009B599A"/>
    <w:rsid w:val="009B5BB4"/>
    <w:rsid w:val="009C15B9"/>
    <w:rsid w:val="009D1B87"/>
    <w:rsid w:val="009D302B"/>
    <w:rsid w:val="009D51B3"/>
    <w:rsid w:val="009E32C0"/>
    <w:rsid w:val="009E726A"/>
    <w:rsid w:val="009F00F9"/>
    <w:rsid w:val="009F0D24"/>
    <w:rsid w:val="009F27B5"/>
    <w:rsid w:val="009F3397"/>
    <w:rsid w:val="00A02EFD"/>
    <w:rsid w:val="00A06DFF"/>
    <w:rsid w:val="00A2492B"/>
    <w:rsid w:val="00A26C6D"/>
    <w:rsid w:val="00A31864"/>
    <w:rsid w:val="00A31F0C"/>
    <w:rsid w:val="00A3535C"/>
    <w:rsid w:val="00A456BC"/>
    <w:rsid w:val="00A501A2"/>
    <w:rsid w:val="00A503A1"/>
    <w:rsid w:val="00A64E21"/>
    <w:rsid w:val="00A66D1E"/>
    <w:rsid w:val="00A70E3C"/>
    <w:rsid w:val="00A81C67"/>
    <w:rsid w:val="00A94F11"/>
    <w:rsid w:val="00A950D1"/>
    <w:rsid w:val="00AD118F"/>
    <w:rsid w:val="00AD2E7B"/>
    <w:rsid w:val="00AE1B63"/>
    <w:rsid w:val="00AF4971"/>
    <w:rsid w:val="00AF572A"/>
    <w:rsid w:val="00B038E8"/>
    <w:rsid w:val="00B03B85"/>
    <w:rsid w:val="00B055B0"/>
    <w:rsid w:val="00B13D3A"/>
    <w:rsid w:val="00B16FF3"/>
    <w:rsid w:val="00B173C8"/>
    <w:rsid w:val="00B211BE"/>
    <w:rsid w:val="00B227C4"/>
    <w:rsid w:val="00B25D24"/>
    <w:rsid w:val="00B30B52"/>
    <w:rsid w:val="00B50A94"/>
    <w:rsid w:val="00B50ADE"/>
    <w:rsid w:val="00B559A3"/>
    <w:rsid w:val="00B66802"/>
    <w:rsid w:val="00B76B19"/>
    <w:rsid w:val="00B86CC8"/>
    <w:rsid w:val="00B94DD9"/>
    <w:rsid w:val="00BA24E5"/>
    <w:rsid w:val="00BB375B"/>
    <w:rsid w:val="00BD6682"/>
    <w:rsid w:val="00BE4EF1"/>
    <w:rsid w:val="00BF5852"/>
    <w:rsid w:val="00C05483"/>
    <w:rsid w:val="00C05D4A"/>
    <w:rsid w:val="00C10F2B"/>
    <w:rsid w:val="00C222C5"/>
    <w:rsid w:val="00C22D34"/>
    <w:rsid w:val="00C34838"/>
    <w:rsid w:val="00C34C38"/>
    <w:rsid w:val="00C34F46"/>
    <w:rsid w:val="00C4258E"/>
    <w:rsid w:val="00C45EDE"/>
    <w:rsid w:val="00C4681C"/>
    <w:rsid w:val="00C71FA7"/>
    <w:rsid w:val="00C738BD"/>
    <w:rsid w:val="00C74C6E"/>
    <w:rsid w:val="00C84C4D"/>
    <w:rsid w:val="00CA0A45"/>
    <w:rsid w:val="00CA1A9D"/>
    <w:rsid w:val="00CA78B2"/>
    <w:rsid w:val="00CB3C32"/>
    <w:rsid w:val="00CC286C"/>
    <w:rsid w:val="00CE494E"/>
    <w:rsid w:val="00CE5368"/>
    <w:rsid w:val="00CE6DE8"/>
    <w:rsid w:val="00D00F6D"/>
    <w:rsid w:val="00D12342"/>
    <w:rsid w:val="00D32D81"/>
    <w:rsid w:val="00D34121"/>
    <w:rsid w:val="00D42A1B"/>
    <w:rsid w:val="00D42ECD"/>
    <w:rsid w:val="00D43E04"/>
    <w:rsid w:val="00D43FA4"/>
    <w:rsid w:val="00D44294"/>
    <w:rsid w:val="00D635D5"/>
    <w:rsid w:val="00D90F50"/>
    <w:rsid w:val="00D93DB8"/>
    <w:rsid w:val="00D9701D"/>
    <w:rsid w:val="00DB77EC"/>
    <w:rsid w:val="00DD0752"/>
    <w:rsid w:val="00DD2221"/>
    <w:rsid w:val="00DD7182"/>
    <w:rsid w:val="00DF257D"/>
    <w:rsid w:val="00E00DCE"/>
    <w:rsid w:val="00E02689"/>
    <w:rsid w:val="00E02A0C"/>
    <w:rsid w:val="00E058D2"/>
    <w:rsid w:val="00E122BC"/>
    <w:rsid w:val="00E12F72"/>
    <w:rsid w:val="00E135BB"/>
    <w:rsid w:val="00E20C23"/>
    <w:rsid w:val="00E67F3F"/>
    <w:rsid w:val="00E831EE"/>
    <w:rsid w:val="00E90882"/>
    <w:rsid w:val="00E91FAA"/>
    <w:rsid w:val="00EA1C06"/>
    <w:rsid w:val="00EA1C14"/>
    <w:rsid w:val="00EA4E0B"/>
    <w:rsid w:val="00EB3A6C"/>
    <w:rsid w:val="00EC0D7E"/>
    <w:rsid w:val="00EC7B56"/>
    <w:rsid w:val="00ED667F"/>
    <w:rsid w:val="00EF3737"/>
    <w:rsid w:val="00F01ED8"/>
    <w:rsid w:val="00F03427"/>
    <w:rsid w:val="00F14D9F"/>
    <w:rsid w:val="00F20B46"/>
    <w:rsid w:val="00F2555E"/>
    <w:rsid w:val="00F32B6E"/>
    <w:rsid w:val="00F3738D"/>
    <w:rsid w:val="00F40167"/>
    <w:rsid w:val="00F6128E"/>
    <w:rsid w:val="00F63F2B"/>
    <w:rsid w:val="00F8349D"/>
    <w:rsid w:val="00F83F64"/>
    <w:rsid w:val="00F8447F"/>
    <w:rsid w:val="00F87B8F"/>
    <w:rsid w:val="00F90C0D"/>
    <w:rsid w:val="00FA1929"/>
    <w:rsid w:val="00FA6500"/>
    <w:rsid w:val="00FB006E"/>
    <w:rsid w:val="00FC0CF1"/>
    <w:rsid w:val="00FC6159"/>
    <w:rsid w:val="00FD2850"/>
    <w:rsid w:val="00FD5C95"/>
    <w:rsid w:val="00FD7096"/>
    <w:rsid w:val="00FE3636"/>
    <w:rsid w:val="014E65F9"/>
    <w:rsid w:val="026E648F"/>
    <w:rsid w:val="066660BA"/>
    <w:rsid w:val="06A77A69"/>
    <w:rsid w:val="07CE046E"/>
    <w:rsid w:val="0876369C"/>
    <w:rsid w:val="0A5476F2"/>
    <w:rsid w:val="0A9A4C0A"/>
    <w:rsid w:val="0AB159F1"/>
    <w:rsid w:val="0BD421C0"/>
    <w:rsid w:val="0E560B10"/>
    <w:rsid w:val="0F59341E"/>
    <w:rsid w:val="0FE137A1"/>
    <w:rsid w:val="10042681"/>
    <w:rsid w:val="1141076C"/>
    <w:rsid w:val="15EF2B0F"/>
    <w:rsid w:val="16217C4F"/>
    <w:rsid w:val="1BC311F1"/>
    <w:rsid w:val="1ECD6DAF"/>
    <w:rsid w:val="22E7190F"/>
    <w:rsid w:val="23025406"/>
    <w:rsid w:val="23852A9E"/>
    <w:rsid w:val="2428561E"/>
    <w:rsid w:val="27024D0F"/>
    <w:rsid w:val="288C7AD9"/>
    <w:rsid w:val="299F436C"/>
    <w:rsid w:val="2A442256"/>
    <w:rsid w:val="2D646416"/>
    <w:rsid w:val="2E535246"/>
    <w:rsid w:val="2F002C88"/>
    <w:rsid w:val="30EF6D8B"/>
    <w:rsid w:val="310D04AE"/>
    <w:rsid w:val="324654A3"/>
    <w:rsid w:val="32D04135"/>
    <w:rsid w:val="34BD5961"/>
    <w:rsid w:val="357D4D49"/>
    <w:rsid w:val="36D85F3D"/>
    <w:rsid w:val="37350BCF"/>
    <w:rsid w:val="3B9B23E8"/>
    <w:rsid w:val="3C6A37D0"/>
    <w:rsid w:val="3DA37B10"/>
    <w:rsid w:val="3F050D6C"/>
    <w:rsid w:val="3F516C6D"/>
    <w:rsid w:val="401A76EF"/>
    <w:rsid w:val="40C62660"/>
    <w:rsid w:val="41A9426C"/>
    <w:rsid w:val="41AD7AE3"/>
    <w:rsid w:val="41B42182"/>
    <w:rsid w:val="42BC7527"/>
    <w:rsid w:val="43EE3458"/>
    <w:rsid w:val="454517C9"/>
    <w:rsid w:val="47D67103"/>
    <w:rsid w:val="47EC7CDF"/>
    <w:rsid w:val="4A675AC4"/>
    <w:rsid w:val="4A972BC7"/>
    <w:rsid w:val="4AF64E78"/>
    <w:rsid w:val="4B490B17"/>
    <w:rsid w:val="4C0F74D4"/>
    <w:rsid w:val="4CEB55F7"/>
    <w:rsid w:val="4E1879C2"/>
    <w:rsid w:val="520E28D6"/>
    <w:rsid w:val="53382387"/>
    <w:rsid w:val="53634850"/>
    <w:rsid w:val="55C80A74"/>
    <w:rsid w:val="58B81139"/>
    <w:rsid w:val="59C11E49"/>
    <w:rsid w:val="5B8A3B9E"/>
    <w:rsid w:val="5CF50983"/>
    <w:rsid w:val="5F46534A"/>
    <w:rsid w:val="61853C0E"/>
    <w:rsid w:val="62786494"/>
    <w:rsid w:val="62C14E53"/>
    <w:rsid w:val="62F034BF"/>
    <w:rsid w:val="631148B5"/>
    <w:rsid w:val="63E96580"/>
    <w:rsid w:val="649E21C3"/>
    <w:rsid w:val="65857679"/>
    <w:rsid w:val="6872284B"/>
    <w:rsid w:val="69E205E5"/>
    <w:rsid w:val="69F7375C"/>
    <w:rsid w:val="6C1078C6"/>
    <w:rsid w:val="6D1C0A16"/>
    <w:rsid w:val="6DA541C0"/>
    <w:rsid w:val="702115D8"/>
    <w:rsid w:val="714704C6"/>
    <w:rsid w:val="725443FC"/>
    <w:rsid w:val="725E0766"/>
    <w:rsid w:val="74624AC9"/>
    <w:rsid w:val="76460056"/>
    <w:rsid w:val="77A44C30"/>
    <w:rsid w:val="7847422A"/>
    <w:rsid w:val="787B703A"/>
    <w:rsid w:val="7B495709"/>
    <w:rsid w:val="7D1807C8"/>
    <w:rsid w:val="7FA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468D8-1CC1-4A35-ADDC-7DA2B3E1D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232</Words>
  <Characters>1326</Characters>
  <Lines>11</Lines>
  <Paragraphs>3</Paragraphs>
  <TotalTime>41</TotalTime>
  <ScaleCrop>false</ScaleCrop>
  <LinksUpToDate>false</LinksUpToDate>
  <CharactersWithSpaces>1555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2021-07-08T02:53:00Z</dcterms:created>
  <dc:creator>老张</dc:creator>
  <cp:lastModifiedBy>弘毅</cp:lastModifiedBy>
  <cp:lastPrinted>2021-07-11T15:41:00Z</cp:lastPrinted>
  <dcterms:modified xsi:type="dcterms:W3CDTF">2021-08-03T09:50:44Z</dcterms:modified>
  <cp:revision>373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39B5A9BE18D14F878483BDC26209BE5E</vt:lpwstr>
  </property>
</Properties>
</file>