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0" w:beforeAutospacing="0" w:after="225" w:afterAutospacing="0" w:line="360" w:lineRule="atLeast"/>
        <w:ind w:firstLine="420"/>
        <w:jc w:val="center"/>
        <w:rPr>
          <w:rFonts w:ascii="仿宋" w:hAnsi="仿宋" w:eastAsia="仿宋" w:cs="微软雅黑"/>
          <w:color w:val="333333"/>
          <w:sz w:val="28"/>
          <w:szCs w:val="28"/>
        </w:rPr>
      </w:pPr>
      <w:r>
        <w:rPr>
          <w:rFonts w:hint="eastAsia" w:ascii="黑体" w:hAnsi="黑体" w:eastAsia="黑体" w:cs="微软雅黑"/>
          <w:b/>
          <w:color w:val="333333"/>
          <w:sz w:val="36"/>
          <w:szCs w:val="36"/>
          <w:shd w:val="clear" w:color="auto" w:fill="FFFFFF"/>
          <w:lang w:val="en-US" w:eastAsia="zh-CN"/>
        </w:rPr>
        <w:t>潍坊理工</w:t>
      </w:r>
      <w:r>
        <w:rPr>
          <w:rFonts w:hint="eastAsia" w:ascii="黑体" w:hAnsi="黑体" w:eastAsia="黑体" w:cs="微软雅黑"/>
          <w:b/>
          <w:color w:val="333333"/>
          <w:sz w:val="36"/>
          <w:szCs w:val="36"/>
          <w:shd w:val="clear" w:color="auto" w:fill="FFFFFF"/>
        </w:rPr>
        <w:t>学院201</w:t>
      </w:r>
      <w:r>
        <w:rPr>
          <w:rFonts w:hint="eastAsia" w:ascii="黑体" w:hAnsi="黑体" w:eastAsia="黑体" w:cs="微软雅黑"/>
          <w:b/>
          <w:color w:val="333333"/>
          <w:sz w:val="36"/>
          <w:szCs w:val="36"/>
          <w:shd w:val="clear" w:color="auto" w:fill="FFFFFF"/>
          <w:lang w:val="en-US" w:eastAsia="zh-CN"/>
        </w:rPr>
        <w:t>9</w:t>
      </w:r>
      <w:r>
        <w:rPr>
          <w:rFonts w:hint="eastAsia" w:ascii="黑体" w:hAnsi="黑体" w:eastAsia="黑体" w:cs="微软雅黑"/>
          <w:b/>
          <w:color w:val="333333"/>
          <w:sz w:val="36"/>
          <w:szCs w:val="36"/>
          <w:shd w:val="clear" w:color="auto" w:fill="FFFFFF"/>
        </w:rPr>
        <w:t>年注册入学招生</w:t>
      </w:r>
      <w:r>
        <w:rPr>
          <w:rFonts w:hint="eastAsia" w:ascii="黑体" w:eastAsia="黑体"/>
          <w:b/>
          <w:color w:val="000000"/>
          <w:sz w:val="36"/>
          <w:szCs w:val="36"/>
        </w:rPr>
        <w:t>工作章程</w:t>
      </w:r>
    </w:p>
    <w:p>
      <w:pPr>
        <w:pStyle w:val="7"/>
        <w:widowControl/>
        <w:shd w:val="clear" w:color="auto" w:fill="FFFFFF"/>
        <w:spacing w:before="0" w:beforeAutospacing="0" w:after="225" w:afterAutospacing="0" w:line="360" w:lineRule="atLeast"/>
        <w:ind w:firstLine="420"/>
        <w:rPr>
          <w:rFonts w:ascii="仿宋" w:hAnsi="仿宋" w:eastAsia="仿宋" w:cs="微软雅黑"/>
          <w:b/>
          <w:color w:val="333333"/>
          <w:sz w:val="28"/>
          <w:szCs w:val="28"/>
        </w:rPr>
      </w:pPr>
      <w:r>
        <w:rPr>
          <w:rFonts w:hint="eastAsia" w:ascii="仿宋" w:hAnsi="仿宋" w:eastAsia="仿宋" w:cs="微软雅黑"/>
          <w:b/>
          <w:color w:val="333333"/>
          <w:sz w:val="28"/>
          <w:szCs w:val="28"/>
          <w:shd w:val="clear" w:color="auto" w:fill="FFFFFF"/>
        </w:rPr>
        <w:t>第一章</w:t>
      </w:r>
      <w:r>
        <w:rPr>
          <w:rFonts w:hint="eastAsia" w:ascii="宋体" w:hAnsi="宋体" w:cs="宋体"/>
          <w:b/>
          <w:color w:val="333333"/>
          <w:sz w:val="28"/>
          <w:szCs w:val="28"/>
          <w:shd w:val="clear" w:color="auto" w:fill="FFFFFF"/>
        </w:rPr>
        <w:t> </w:t>
      </w:r>
      <w:r>
        <w:rPr>
          <w:rFonts w:hint="eastAsia" w:ascii="仿宋" w:hAnsi="仿宋" w:eastAsia="仿宋" w:cs="微软雅黑"/>
          <w:b/>
          <w:color w:val="333333"/>
          <w:sz w:val="28"/>
          <w:szCs w:val="28"/>
          <w:shd w:val="clear" w:color="auto" w:fill="FFFFFF"/>
        </w:rPr>
        <w:t>总则</w:t>
      </w:r>
    </w:p>
    <w:p>
      <w:pPr>
        <w:pStyle w:val="7"/>
        <w:widowControl/>
        <w:shd w:val="clear" w:color="auto" w:fill="FFFFFF"/>
        <w:spacing w:after="225" w:line="360" w:lineRule="atLeast"/>
        <w:ind w:firstLine="420"/>
        <w:rPr>
          <w:rFonts w:hint="eastAsia" w:ascii="仿宋" w:hAnsi="仿宋" w:eastAsia="仿宋" w:cs="微软雅黑"/>
          <w:color w:val="333333"/>
          <w:sz w:val="28"/>
          <w:szCs w:val="28"/>
          <w:shd w:val="clear" w:color="auto" w:fill="FFFFFF"/>
        </w:rPr>
      </w:pP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第一条为做好</w:t>
      </w:r>
      <w:r>
        <w:rPr>
          <w:rFonts w:hint="eastAsia" w:ascii="仿宋" w:hAnsi="仿宋" w:eastAsia="仿宋" w:cs="微软雅黑"/>
          <w:color w:val="333333"/>
          <w:sz w:val="28"/>
          <w:szCs w:val="28"/>
          <w:shd w:val="clear" w:color="auto" w:fill="FFFFFF"/>
          <w:lang w:val="en-US" w:eastAsia="zh-CN"/>
        </w:rPr>
        <w:t>2019</w:t>
      </w:r>
      <w:r>
        <w:rPr>
          <w:rFonts w:hint="eastAsia" w:ascii="仿宋" w:hAnsi="仿宋" w:eastAsia="仿宋" w:cs="微软雅黑"/>
          <w:color w:val="333333"/>
          <w:sz w:val="28"/>
          <w:szCs w:val="28"/>
          <w:shd w:val="clear" w:color="auto" w:fill="FFFFFF"/>
        </w:rPr>
        <w:t>年注册入学工作，维护考生和学院的合法权益，选拔符合培养要求的新生，根据《中华人民共和国教育法》、《中华人民共和国高等教育法》、山东省教育厅《关于做好</w:t>
      </w:r>
      <w:r>
        <w:rPr>
          <w:rFonts w:hint="eastAsia" w:ascii="仿宋" w:hAnsi="仿宋" w:eastAsia="仿宋" w:cs="微软雅黑"/>
          <w:color w:val="333333"/>
          <w:sz w:val="28"/>
          <w:szCs w:val="28"/>
          <w:shd w:val="clear" w:color="auto" w:fill="FFFFFF"/>
          <w:lang w:val="en-US" w:eastAsia="zh-CN"/>
        </w:rPr>
        <w:t>2019</w:t>
      </w:r>
      <w:r>
        <w:rPr>
          <w:rFonts w:hint="eastAsia" w:ascii="仿宋" w:hAnsi="仿宋" w:eastAsia="仿宋" w:cs="微软雅黑"/>
          <w:color w:val="333333"/>
          <w:sz w:val="28"/>
          <w:szCs w:val="28"/>
          <w:shd w:val="clear" w:color="auto" w:fill="FFFFFF"/>
        </w:rPr>
        <w:t>年专科（高职）注册入学招生工作的通知》(鲁教学</w:t>
      </w:r>
      <w:r>
        <w:rPr>
          <w:rFonts w:hint="eastAsia" w:ascii="仿宋" w:hAnsi="仿宋" w:eastAsia="仿宋" w:cs="微软雅黑"/>
          <w:color w:val="333333"/>
          <w:sz w:val="28"/>
          <w:szCs w:val="28"/>
          <w:shd w:val="clear" w:color="auto" w:fill="FFFFFF"/>
          <w:lang w:val="en-US" w:eastAsia="zh-CN"/>
        </w:rPr>
        <w:t>函</w:t>
      </w:r>
      <w:r>
        <w:rPr>
          <w:rFonts w:hint="eastAsia" w:ascii="仿宋" w:hAnsi="仿宋" w:eastAsia="仿宋" w:cs="微软雅黑"/>
          <w:color w:val="333333"/>
          <w:sz w:val="28"/>
          <w:szCs w:val="28"/>
          <w:shd w:val="clear" w:color="auto" w:fill="FFFFFF"/>
        </w:rPr>
        <w:t>〔201</w:t>
      </w:r>
      <w:r>
        <w:rPr>
          <w:rFonts w:hint="eastAsia" w:ascii="仿宋" w:hAnsi="仿宋" w:eastAsia="仿宋" w:cs="微软雅黑"/>
          <w:color w:val="333333"/>
          <w:sz w:val="28"/>
          <w:szCs w:val="28"/>
          <w:shd w:val="clear" w:color="auto" w:fill="FFFFFF"/>
          <w:lang w:val="en-US" w:eastAsia="zh-CN"/>
        </w:rPr>
        <w:t>9</w:t>
      </w:r>
      <w:r>
        <w:rPr>
          <w:rFonts w:hint="eastAsia" w:ascii="仿宋" w:hAnsi="仿宋" w:eastAsia="仿宋" w:cs="微软雅黑"/>
          <w:color w:val="333333"/>
          <w:sz w:val="28"/>
          <w:szCs w:val="28"/>
          <w:shd w:val="clear" w:color="auto" w:fill="FFFFFF"/>
        </w:rPr>
        <w:t>〕1</w:t>
      </w:r>
      <w:r>
        <w:rPr>
          <w:rFonts w:hint="eastAsia" w:ascii="仿宋" w:hAnsi="仿宋" w:eastAsia="仿宋" w:cs="微软雅黑"/>
          <w:color w:val="333333"/>
          <w:sz w:val="28"/>
          <w:szCs w:val="28"/>
          <w:shd w:val="clear" w:color="auto" w:fill="FFFFFF"/>
          <w:lang w:val="en-US" w:eastAsia="zh-CN"/>
        </w:rPr>
        <w:t>0</w:t>
      </w:r>
      <w:r>
        <w:rPr>
          <w:rFonts w:hint="eastAsia" w:ascii="仿宋" w:hAnsi="仿宋" w:eastAsia="仿宋" w:cs="微软雅黑"/>
          <w:color w:val="333333"/>
          <w:sz w:val="28"/>
          <w:szCs w:val="28"/>
          <w:shd w:val="clear" w:color="auto" w:fill="FFFFFF"/>
        </w:rPr>
        <w:t>号)等文件精神，结合学院实际制定本章程。</w:t>
      </w:r>
    </w:p>
    <w:p>
      <w:pPr>
        <w:pStyle w:val="7"/>
        <w:widowControl/>
        <w:shd w:val="clear" w:color="auto" w:fill="FFFFFF"/>
        <w:spacing w:after="225" w:line="360" w:lineRule="atLeast"/>
        <w:ind w:firstLine="42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 第二条 本章程适用于</w:t>
      </w:r>
      <w:r>
        <w:rPr>
          <w:rFonts w:hint="eastAsia" w:ascii="仿宋" w:hAnsi="仿宋" w:eastAsia="仿宋" w:cs="微软雅黑"/>
          <w:color w:val="333333"/>
          <w:sz w:val="28"/>
          <w:szCs w:val="28"/>
          <w:shd w:val="clear" w:color="auto" w:fill="FFFFFF"/>
          <w:lang w:eastAsia="zh-CN"/>
        </w:rPr>
        <w:t>潍坊理工</w:t>
      </w:r>
      <w:r>
        <w:rPr>
          <w:rFonts w:hint="eastAsia" w:ascii="仿宋" w:hAnsi="仿宋" w:eastAsia="仿宋" w:cs="微软雅黑"/>
          <w:color w:val="333333"/>
          <w:sz w:val="28"/>
          <w:szCs w:val="28"/>
          <w:shd w:val="clear" w:color="auto" w:fill="FFFFFF"/>
        </w:rPr>
        <w:t>学院注册入学招生工作。</w:t>
      </w:r>
    </w:p>
    <w:p>
      <w:pPr>
        <w:pStyle w:val="7"/>
        <w:widowControl/>
        <w:shd w:val="clear" w:color="auto" w:fill="FFFFFF"/>
        <w:spacing w:after="225" w:line="360" w:lineRule="atLeast"/>
        <w:ind w:firstLine="42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 第三条 </w:t>
      </w:r>
      <w:r>
        <w:rPr>
          <w:rFonts w:hint="eastAsia" w:ascii="仿宋" w:hAnsi="仿宋" w:eastAsia="仿宋" w:cs="微软雅黑"/>
          <w:color w:val="333333"/>
          <w:sz w:val="28"/>
          <w:szCs w:val="28"/>
          <w:shd w:val="clear" w:color="auto" w:fill="FFFFFF"/>
          <w:lang w:eastAsia="zh-CN"/>
        </w:rPr>
        <w:t>潍坊理工</w:t>
      </w:r>
      <w:r>
        <w:rPr>
          <w:rFonts w:hint="eastAsia" w:ascii="仿宋" w:hAnsi="仿宋" w:eastAsia="仿宋" w:cs="微软雅黑"/>
          <w:color w:val="333333"/>
          <w:sz w:val="28"/>
          <w:szCs w:val="28"/>
          <w:shd w:val="clear" w:color="auto" w:fill="FFFFFF"/>
        </w:rPr>
        <w:t>学院招生工作贯彻“公平竞争、公正选拔、公开程序、综合评价、择优录取”的原则。</w:t>
      </w:r>
    </w:p>
    <w:p>
      <w:pPr>
        <w:pStyle w:val="7"/>
        <w:widowControl/>
        <w:shd w:val="clear" w:color="auto" w:fill="FFFFFF"/>
        <w:spacing w:after="225" w:line="360" w:lineRule="atLeast"/>
        <w:ind w:firstLine="42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第四条 </w:t>
      </w:r>
      <w:r>
        <w:rPr>
          <w:rFonts w:hint="eastAsia" w:ascii="仿宋" w:hAnsi="仿宋" w:eastAsia="仿宋" w:cs="微软雅黑"/>
          <w:color w:val="333333"/>
          <w:sz w:val="28"/>
          <w:szCs w:val="28"/>
          <w:shd w:val="clear" w:color="auto" w:fill="FFFFFF"/>
          <w:lang w:eastAsia="zh-CN"/>
        </w:rPr>
        <w:t>潍坊理工学院</w:t>
      </w:r>
      <w:r>
        <w:rPr>
          <w:rFonts w:hint="eastAsia" w:ascii="仿宋" w:hAnsi="仿宋" w:eastAsia="仿宋" w:cs="微软雅黑"/>
          <w:color w:val="333333"/>
          <w:sz w:val="28"/>
          <w:szCs w:val="28"/>
          <w:shd w:val="clear" w:color="auto" w:fill="FFFFFF"/>
        </w:rPr>
        <w:t>注册入学招生录取工作接受纪检监察部门、新闻媒体、考生及其家长以及社会各界的监督。</w:t>
      </w:r>
    </w:p>
    <w:p>
      <w:pPr>
        <w:pStyle w:val="7"/>
        <w:widowControl/>
        <w:shd w:val="clear" w:color="auto" w:fill="FFFFFF"/>
        <w:spacing w:after="225" w:line="360" w:lineRule="atLeast"/>
        <w:ind w:firstLine="420"/>
        <w:rPr>
          <w:rFonts w:hint="eastAsia" w:ascii="仿宋" w:hAnsi="仿宋" w:eastAsia="仿宋" w:cs="微软雅黑"/>
          <w:b/>
          <w:bCs/>
          <w:color w:val="333333"/>
          <w:sz w:val="28"/>
          <w:szCs w:val="28"/>
          <w:shd w:val="clear" w:color="auto" w:fill="FFFFFF"/>
        </w:rPr>
      </w:pPr>
      <w:r>
        <w:rPr>
          <w:rFonts w:hint="eastAsia" w:ascii="仿宋" w:hAnsi="仿宋" w:eastAsia="仿宋" w:cs="微软雅黑"/>
          <w:b/>
          <w:bCs/>
          <w:color w:val="333333"/>
          <w:sz w:val="28"/>
          <w:szCs w:val="28"/>
          <w:shd w:val="clear" w:color="auto" w:fill="FFFFFF"/>
        </w:rPr>
        <w:t>第二章 学院简介</w:t>
      </w:r>
    </w:p>
    <w:p>
      <w:pPr>
        <w:pStyle w:val="7"/>
        <w:widowControl/>
        <w:shd w:val="clear" w:color="auto" w:fill="FFFFFF"/>
        <w:spacing w:after="225" w:line="360" w:lineRule="atLeast"/>
        <w:ind w:firstLine="420"/>
        <w:rPr>
          <w:rFonts w:ascii="仿宋" w:hAnsi="仿宋" w:eastAsia="仿宋" w:cs="微软雅黑"/>
          <w:color w:val="333333"/>
          <w:sz w:val="28"/>
          <w:szCs w:val="28"/>
        </w:rPr>
      </w:pPr>
      <w:r>
        <w:rPr>
          <w:rFonts w:hint="eastAsia" w:ascii="仿宋" w:hAnsi="仿宋" w:eastAsia="仿宋" w:cs="微软雅黑"/>
          <w:color w:val="333333"/>
          <w:sz w:val="28"/>
          <w:szCs w:val="28"/>
          <w:shd w:val="clear" w:color="auto" w:fill="FFFFFF"/>
        </w:rPr>
        <w:t> 第五条 学院名称：</w:t>
      </w:r>
      <w:r>
        <w:rPr>
          <w:rFonts w:hint="eastAsia" w:ascii="仿宋" w:hAnsi="仿宋" w:eastAsia="仿宋" w:cs="微软雅黑"/>
          <w:color w:val="333333"/>
          <w:sz w:val="28"/>
          <w:szCs w:val="28"/>
          <w:shd w:val="clear" w:color="auto" w:fill="FFFFFF"/>
          <w:lang w:eastAsia="zh-CN"/>
        </w:rPr>
        <w:t>潍坊理工</w:t>
      </w:r>
      <w:r>
        <w:rPr>
          <w:rFonts w:hint="eastAsia" w:ascii="仿宋" w:hAnsi="仿宋" w:eastAsia="仿宋" w:cs="微软雅黑"/>
          <w:color w:val="333333"/>
          <w:sz w:val="28"/>
          <w:szCs w:val="28"/>
          <w:shd w:val="clear" w:color="auto" w:fill="FFFFFF"/>
        </w:rPr>
        <w:t>学院；学院代码：13379；招生代码：14000。</w:t>
      </w:r>
    </w:p>
    <w:p>
      <w:pPr>
        <w:pStyle w:val="7"/>
        <w:widowControl/>
        <w:shd w:val="clear" w:color="auto" w:fill="FFFFFF"/>
        <w:spacing w:before="0" w:beforeAutospacing="0" w:after="225" w:afterAutospacing="0" w:line="360" w:lineRule="atLeast"/>
        <w:ind w:firstLine="560" w:firstLineChars="200"/>
        <w:rPr>
          <w:rFonts w:hint="eastAsia" w:ascii="仿宋" w:hAnsi="仿宋" w:eastAsia="仿宋" w:cs="微软雅黑"/>
          <w:color w:val="333333"/>
          <w:sz w:val="28"/>
          <w:szCs w:val="28"/>
          <w:lang w:val="en-US" w:eastAsia="zh-CN"/>
        </w:rPr>
      </w:pPr>
      <w:r>
        <w:rPr>
          <w:rFonts w:hint="eastAsia" w:ascii="仿宋" w:hAnsi="仿宋" w:eastAsia="仿宋" w:cs="微软雅黑"/>
          <w:color w:val="333333"/>
          <w:sz w:val="28"/>
          <w:szCs w:val="28"/>
          <w:shd w:val="clear" w:color="auto" w:fill="FFFFFF"/>
        </w:rPr>
        <w:t>第六条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学院办学层次：全日制普通本科高等院校</w:t>
      </w:r>
      <w:r>
        <w:rPr>
          <w:rFonts w:hint="eastAsia" w:ascii="仿宋" w:hAnsi="仿宋" w:eastAsia="仿宋" w:cs="微软雅黑"/>
          <w:color w:val="333333"/>
          <w:sz w:val="28"/>
          <w:szCs w:val="28"/>
          <w:shd w:val="clear" w:color="auto" w:fill="FFFFFF"/>
          <w:lang w:eastAsia="zh-CN"/>
        </w:rPr>
        <w:t>。</w:t>
      </w:r>
    </w:p>
    <w:p>
      <w:pPr>
        <w:pStyle w:val="7"/>
        <w:widowControl/>
        <w:shd w:val="clear" w:color="auto" w:fill="FFFFFF"/>
        <w:spacing w:before="0" w:beforeAutospacing="0" w:after="225" w:afterAutospacing="0" w:line="360" w:lineRule="atLeast"/>
        <w:ind w:firstLine="560" w:firstLineChars="200"/>
        <w:rPr>
          <w:rFonts w:ascii="仿宋" w:hAnsi="仿宋" w:eastAsia="仿宋" w:cs="微软雅黑"/>
          <w:color w:val="333333"/>
          <w:sz w:val="28"/>
          <w:szCs w:val="28"/>
        </w:rPr>
      </w:pPr>
      <w:r>
        <w:rPr>
          <w:rFonts w:hint="eastAsia" w:ascii="仿宋" w:hAnsi="仿宋" w:eastAsia="仿宋" w:cs="微软雅黑"/>
          <w:color w:val="333333"/>
          <w:sz w:val="28"/>
          <w:szCs w:val="28"/>
          <w:shd w:val="clear" w:color="auto" w:fill="FFFFFF"/>
        </w:rPr>
        <w:t>第七条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学校主管部门：山东省教育厅。</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第八条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办</w:t>
      </w:r>
      <w:r>
        <w:rPr>
          <w:rFonts w:hint="eastAsia" w:ascii="仿宋" w:hAnsi="仿宋" w:eastAsia="仿宋" w:cs="微软雅黑"/>
          <w:color w:val="333333"/>
          <w:sz w:val="28"/>
          <w:szCs w:val="28"/>
          <w:highlight w:val="none"/>
          <w:shd w:val="clear" w:color="auto" w:fill="FFFFFF"/>
        </w:rPr>
        <w:t>学地点：</w:t>
      </w:r>
      <w:r>
        <w:rPr>
          <w:rFonts w:hint="eastAsia" w:ascii="仿宋" w:hAnsi="仿宋" w:eastAsia="仿宋" w:cs="微软雅黑"/>
          <w:color w:val="333333"/>
          <w:sz w:val="28"/>
          <w:szCs w:val="28"/>
          <w:highlight w:val="none"/>
          <w:shd w:val="clear" w:color="auto" w:fill="FFFFFF"/>
          <w:lang w:eastAsia="zh-CN"/>
        </w:rPr>
        <w:t>潍坊理工学院</w:t>
      </w:r>
      <w:r>
        <w:rPr>
          <w:rFonts w:hint="eastAsia" w:ascii="仿宋" w:hAnsi="仿宋" w:eastAsia="仿宋" w:cs="微软雅黑"/>
          <w:color w:val="333333"/>
          <w:sz w:val="28"/>
          <w:szCs w:val="28"/>
          <w:highlight w:val="none"/>
          <w:shd w:val="clear" w:color="auto" w:fill="FFFFFF"/>
        </w:rPr>
        <w:t>青州</w:t>
      </w:r>
      <w:r>
        <w:rPr>
          <w:rFonts w:hint="eastAsia" w:ascii="仿宋" w:hAnsi="仿宋" w:eastAsia="仿宋" w:cs="微软雅黑"/>
          <w:color w:val="333333"/>
          <w:sz w:val="28"/>
          <w:szCs w:val="28"/>
          <w:highlight w:val="none"/>
          <w:shd w:val="clear" w:color="auto" w:fill="FFFFFF"/>
          <w:lang w:eastAsia="zh-CN"/>
        </w:rPr>
        <w:t>主</w:t>
      </w:r>
      <w:r>
        <w:rPr>
          <w:rFonts w:hint="eastAsia" w:ascii="仿宋" w:hAnsi="仿宋" w:eastAsia="仿宋" w:cs="微软雅黑"/>
          <w:color w:val="333333"/>
          <w:sz w:val="28"/>
          <w:szCs w:val="28"/>
          <w:highlight w:val="none"/>
          <w:shd w:val="clear" w:color="auto" w:fill="FFFFFF"/>
        </w:rPr>
        <w:t>校区(山东省青州市云门山南路9888号)。</w:t>
      </w:r>
    </w:p>
    <w:p>
      <w:pPr>
        <w:pStyle w:val="7"/>
        <w:keepNext w:val="0"/>
        <w:keepLines w:val="0"/>
        <w:widowControl/>
        <w:suppressLineNumbers w:val="0"/>
        <w:spacing w:before="0" w:beforeAutospacing="0" w:after="0" w:afterAutospacing="0"/>
        <w:ind w:left="0" w:right="0"/>
        <w:rPr>
          <w:rFonts w:ascii="仿宋" w:hAnsi="仿宋" w:eastAsia="仿宋" w:cs="微软雅黑"/>
          <w:color w:val="333333"/>
          <w:sz w:val="28"/>
          <w:szCs w:val="28"/>
          <w:highlight w:val="none"/>
        </w:rPr>
      </w:pPr>
      <w:r>
        <w:rPr>
          <w:rFonts w:hint="eastAsia" w:ascii="宋体" w:hAnsi="宋体" w:cs="宋体"/>
          <w:color w:val="333333"/>
          <w:sz w:val="28"/>
          <w:szCs w:val="28"/>
          <w:shd w:val="clear" w:color="auto" w:fill="FFFFFF"/>
        </w:rPr>
        <w:t> </w:t>
      </w:r>
      <w:r>
        <w:rPr>
          <w:rFonts w:hint="eastAsia" w:ascii="宋体" w:hAnsi="宋体" w:cs="宋体"/>
          <w:color w:val="333333"/>
          <w:sz w:val="28"/>
          <w:szCs w:val="28"/>
          <w:shd w:val="clear" w:color="auto" w:fill="FFFFFF"/>
          <w:lang w:val="en-US" w:eastAsia="zh-CN"/>
        </w:rPr>
        <w:t xml:space="preserve">   </w:t>
      </w:r>
      <w:r>
        <w:rPr>
          <w:rFonts w:hint="eastAsia" w:ascii="仿宋" w:hAnsi="仿宋" w:eastAsia="仿宋" w:cs="微软雅黑"/>
          <w:color w:val="333333"/>
          <w:sz w:val="28"/>
          <w:szCs w:val="28"/>
          <w:highlight w:val="none"/>
          <w:shd w:val="clear" w:color="auto" w:fill="FFFFFF"/>
        </w:rPr>
        <w:t>第九条</w:t>
      </w:r>
      <w:r>
        <w:rPr>
          <w:rFonts w:hint="eastAsia" w:ascii="宋体" w:hAnsi="宋体" w:cs="宋体"/>
          <w:color w:val="333333"/>
          <w:sz w:val="28"/>
          <w:szCs w:val="28"/>
          <w:highlight w:val="none"/>
          <w:shd w:val="clear" w:color="auto" w:fill="FFFFFF"/>
        </w:rPr>
        <w:t> </w:t>
      </w:r>
      <w:r>
        <w:rPr>
          <w:rFonts w:hint="eastAsia" w:ascii="仿宋" w:hAnsi="仿宋" w:eastAsia="仿宋" w:cs="微软雅黑"/>
          <w:color w:val="333333"/>
          <w:sz w:val="28"/>
          <w:szCs w:val="28"/>
          <w:highlight w:val="none"/>
          <w:shd w:val="clear" w:color="auto" w:fill="FFFFFF"/>
        </w:rPr>
        <w:t>学院概况：</w:t>
      </w:r>
      <w:r>
        <w:rPr>
          <w:rFonts w:hint="eastAsia" w:ascii="仿宋" w:hAnsi="仿宋" w:eastAsia="仿宋" w:cs="微软雅黑"/>
          <w:color w:val="333333"/>
          <w:sz w:val="28"/>
          <w:szCs w:val="28"/>
          <w:highlight w:val="none"/>
          <w:shd w:val="clear" w:color="auto" w:fill="FFFFFF"/>
          <w:lang w:eastAsia="zh-CN"/>
        </w:rPr>
        <w:t>潍坊理工</w:t>
      </w:r>
      <w:r>
        <w:rPr>
          <w:rFonts w:hint="eastAsia" w:ascii="仿宋" w:hAnsi="仿宋" w:eastAsia="仿宋" w:cs="微软雅黑"/>
          <w:color w:val="333333"/>
          <w:sz w:val="28"/>
          <w:szCs w:val="28"/>
          <w:highlight w:val="none"/>
          <w:shd w:val="clear" w:color="auto" w:fill="FFFFFF"/>
        </w:rPr>
        <w:t>学院</w:t>
      </w:r>
      <w:r>
        <w:rPr>
          <w:rFonts w:hint="eastAsia" w:ascii="仿宋" w:hAnsi="仿宋" w:eastAsia="仿宋" w:cs="微软雅黑"/>
          <w:color w:val="333333"/>
          <w:sz w:val="28"/>
          <w:szCs w:val="28"/>
          <w:highlight w:val="none"/>
          <w:shd w:val="clear" w:color="auto" w:fill="FFFFFF"/>
          <w:lang w:eastAsia="zh-CN"/>
        </w:rPr>
        <w:t>，前身为山东师范大学历山学院，</w:t>
      </w:r>
      <w:r>
        <w:rPr>
          <w:rFonts w:hint="eastAsia" w:ascii="仿宋" w:hAnsi="仿宋" w:eastAsia="仿宋" w:cs="微软雅黑"/>
          <w:color w:val="333333"/>
          <w:sz w:val="28"/>
          <w:szCs w:val="28"/>
          <w:highlight w:val="none"/>
          <w:shd w:val="clear" w:color="auto" w:fill="FFFFFF"/>
        </w:rPr>
        <w:t>是2005年6月经国家教育部和山东省人民政府批准设立的普通全日制本科院校。</w:t>
      </w:r>
    </w:p>
    <w:p>
      <w:pPr>
        <w:pStyle w:val="7"/>
        <w:widowControl/>
        <w:shd w:val="clear" w:color="auto" w:fill="FFFFFF"/>
        <w:spacing w:after="225" w:line="360" w:lineRule="atLeast"/>
        <w:ind w:firstLine="560" w:firstLineChars="200"/>
        <w:rPr>
          <w:rFonts w:ascii="仿宋" w:hAnsi="仿宋" w:eastAsia="仿宋" w:cs="微软雅黑"/>
          <w:color w:val="333333"/>
          <w:sz w:val="28"/>
          <w:szCs w:val="28"/>
          <w:highlight w:val="none"/>
          <w:shd w:val="clear" w:color="auto" w:fill="FFFFFF"/>
        </w:rPr>
      </w:pPr>
      <w:r>
        <w:rPr>
          <w:rFonts w:hint="eastAsia" w:ascii="仿宋" w:hAnsi="仿宋" w:eastAsia="仿宋" w:cs="微软雅黑"/>
          <w:color w:val="333333"/>
          <w:sz w:val="28"/>
          <w:szCs w:val="28"/>
          <w:highlight w:val="none"/>
          <w:shd w:val="clear" w:color="auto" w:fill="FFFFFF"/>
        </w:rPr>
        <w:t>学校位于享有中国人居环境奖、国家历史文化名城、国家级卫生城市、国家级园林城市、中国长寿之乡等美誉的古九州之青州，校园依山傍水，空气清新，环境优美，左邻潍坊护理职业学院，右邻潍坊工程职业学院，形成了国内独特的山城大学城氛围，建有适应现代教学需要的教学楼、实验楼、图书馆、室内外体育场馆、游泳馆、国学院、实习实训中心、太阳能研究所等教学科研设施和住宿、就餐、洗浴、医疗、购物、银行等生活服务设施。</w:t>
      </w:r>
      <w:r>
        <w:rPr>
          <w:rFonts w:hint="eastAsia" w:ascii="仿宋" w:hAnsi="仿宋" w:eastAsia="仿宋" w:cs="微软雅黑"/>
          <w:color w:val="333333"/>
          <w:sz w:val="28"/>
          <w:szCs w:val="28"/>
          <w:highlight w:val="none"/>
          <w:shd w:val="clear" w:color="auto" w:fill="FFFFFF"/>
          <w:lang w:val="en-US" w:eastAsia="zh-CN"/>
        </w:rPr>
        <w:t>学校</w:t>
      </w:r>
      <w:r>
        <w:rPr>
          <w:rFonts w:hint="eastAsia" w:ascii="仿宋" w:hAnsi="仿宋" w:eastAsia="仿宋" w:cs="微软雅黑"/>
          <w:color w:val="333333"/>
          <w:sz w:val="28"/>
          <w:szCs w:val="28"/>
          <w:highlight w:val="none"/>
          <w:shd w:val="clear" w:color="auto" w:fill="FFFFFF"/>
        </w:rPr>
        <w:t>教学科研条件先进，图书资料丰富，公共服务设施完备，是广大学子成长成才的理想之地。</w:t>
      </w:r>
    </w:p>
    <w:p>
      <w:pPr>
        <w:pStyle w:val="7"/>
        <w:widowControl/>
        <w:shd w:val="clear" w:color="auto" w:fill="FFFFFF"/>
        <w:spacing w:after="225" w:line="360" w:lineRule="atLeast"/>
        <w:ind w:firstLine="560" w:firstLineChars="200"/>
        <w:rPr>
          <w:rFonts w:hint="eastAsia" w:ascii="仿宋" w:hAnsi="仿宋" w:eastAsia="仿宋" w:cs="微软雅黑"/>
          <w:color w:val="333333"/>
          <w:sz w:val="28"/>
          <w:szCs w:val="28"/>
          <w:highlight w:val="yellow"/>
          <w:shd w:val="clear" w:color="auto" w:fill="FFFFFF"/>
        </w:rPr>
      </w:pPr>
      <w:r>
        <w:rPr>
          <w:rFonts w:hint="eastAsia" w:ascii="仿宋" w:hAnsi="仿宋" w:eastAsia="仿宋" w:cs="微软雅黑"/>
          <w:color w:val="333333"/>
          <w:sz w:val="28"/>
          <w:szCs w:val="28"/>
          <w:highlight w:val="none"/>
          <w:shd w:val="clear" w:color="auto" w:fill="FFFFFF"/>
        </w:rPr>
        <w:t>设有新能源工程学院、生物与化学学院、智能康养与护理学院、教育学院、经济管理学院、航空服务与酒店管理学院、艺术学院、体育学院、新松机器人学院、大数据学院、现代农业与环境学院、音乐学院、外国语学院、人文与传播学院14个二级学院和数理学部、继续教育学院、马克思主义学院三个教学机构，设有37个本科专业，19个专科专业，涵盖文学、理学、工学、管理学、经济学、教育学、艺术学、医学等8大学科门类。</w:t>
      </w:r>
    </w:p>
    <w:p>
      <w:pPr>
        <w:pStyle w:val="7"/>
        <w:widowControl/>
        <w:shd w:val="clear" w:color="auto" w:fill="FFFFFF"/>
        <w:spacing w:after="225" w:line="360" w:lineRule="atLeast"/>
        <w:ind w:firstLine="420"/>
        <w:rPr>
          <w:rFonts w:ascii="仿宋" w:hAnsi="仿宋" w:eastAsia="仿宋" w:cs="微软雅黑"/>
          <w:b/>
          <w:color w:val="333333"/>
          <w:sz w:val="28"/>
          <w:szCs w:val="28"/>
        </w:rPr>
      </w:pPr>
      <w:r>
        <w:rPr>
          <w:rFonts w:hint="eastAsia" w:ascii="仿宋" w:hAnsi="仿宋" w:eastAsia="仿宋" w:cs="微软雅黑"/>
          <w:b/>
          <w:color w:val="333333"/>
          <w:sz w:val="28"/>
          <w:szCs w:val="28"/>
          <w:shd w:val="clear" w:color="auto" w:fill="FFFFFF"/>
        </w:rPr>
        <w:t>第三章</w:t>
      </w:r>
      <w:r>
        <w:rPr>
          <w:rFonts w:hint="eastAsia" w:ascii="宋体" w:hAnsi="宋体" w:cs="宋体"/>
          <w:b/>
          <w:color w:val="333333"/>
          <w:sz w:val="28"/>
          <w:szCs w:val="28"/>
          <w:shd w:val="clear" w:color="auto" w:fill="FFFFFF"/>
        </w:rPr>
        <w:t> </w:t>
      </w:r>
      <w:r>
        <w:rPr>
          <w:rFonts w:hint="eastAsia" w:ascii="仿宋" w:hAnsi="仿宋" w:eastAsia="仿宋" w:cs="微软雅黑"/>
          <w:b/>
          <w:color w:val="333333"/>
          <w:sz w:val="28"/>
          <w:szCs w:val="28"/>
          <w:shd w:val="clear" w:color="auto" w:fill="FFFFFF"/>
        </w:rPr>
        <w:t>注册入学录取</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第十条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招生机构：学院成立由院长及有关部门负责人组成的注册入学工作领导小组，招生办公室具体组织和实施招生工作。</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shd w:val="clear" w:color="auto" w:fill="FFFFFF"/>
        </w:rPr>
      </w:pP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第十一条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招生政策：执行山东省教育厅《关于做好</w:t>
      </w:r>
      <w:r>
        <w:rPr>
          <w:rFonts w:hint="eastAsia" w:ascii="仿宋" w:hAnsi="仿宋" w:eastAsia="仿宋" w:cs="微软雅黑"/>
          <w:color w:val="333333"/>
          <w:sz w:val="28"/>
          <w:szCs w:val="28"/>
          <w:shd w:val="clear" w:color="auto" w:fill="FFFFFF"/>
          <w:lang w:val="en-US" w:eastAsia="zh-CN"/>
        </w:rPr>
        <w:t>2019</w:t>
      </w:r>
      <w:r>
        <w:rPr>
          <w:rFonts w:hint="eastAsia" w:ascii="仿宋" w:hAnsi="仿宋" w:eastAsia="仿宋" w:cs="微软雅黑"/>
          <w:color w:val="333333"/>
          <w:sz w:val="28"/>
          <w:szCs w:val="28"/>
          <w:shd w:val="clear" w:color="auto" w:fill="FFFFFF"/>
        </w:rPr>
        <w:t>年专科（高职）注册入学招生工作的通知》(鲁教学</w:t>
      </w:r>
      <w:r>
        <w:rPr>
          <w:rFonts w:hint="eastAsia" w:ascii="仿宋" w:hAnsi="仿宋" w:eastAsia="仿宋" w:cs="微软雅黑"/>
          <w:color w:val="333333"/>
          <w:sz w:val="28"/>
          <w:szCs w:val="28"/>
          <w:shd w:val="clear" w:color="auto" w:fill="FFFFFF"/>
          <w:lang w:val="en-US" w:eastAsia="zh-CN"/>
        </w:rPr>
        <w:t>函</w:t>
      </w:r>
      <w:r>
        <w:rPr>
          <w:rFonts w:hint="eastAsia" w:ascii="仿宋" w:hAnsi="仿宋" w:eastAsia="仿宋" w:cs="微软雅黑"/>
          <w:color w:val="333333"/>
          <w:sz w:val="28"/>
          <w:szCs w:val="28"/>
          <w:shd w:val="clear" w:color="auto" w:fill="FFFFFF"/>
        </w:rPr>
        <w:t>〔201</w:t>
      </w:r>
      <w:r>
        <w:rPr>
          <w:rFonts w:hint="eastAsia" w:ascii="仿宋" w:hAnsi="仿宋" w:eastAsia="仿宋" w:cs="微软雅黑"/>
          <w:color w:val="333333"/>
          <w:sz w:val="28"/>
          <w:szCs w:val="28"/>
          <w:shd w:val="clear" w:color="auto" w:fill="FFFFFF"/>
          <w:lang w:val="en-US" w:eastAsia="zh-CN"/>
        </w:rPr>
        <w:t>9</w:t>
      </w:r>
      <w:r>
        <w:rPr>
          <w:rFonts w:hint="eastAsia" w:ascii="仿宋" w:hAnsi="仿宋" w:eastAsia="仿宋" w:cs="微软雅黑"/>
          <w:color w:val="333333"/>
          <w:sz w:val="28"/>
          <w:szCs w:val="28"/>
          <w:shd w:val="clear" w:color="auto" w:fill="FFFFFF"/>
        </w:rPr>
        <w:t>〕1</w:t>
      </w:r>
      <w:r>
        <w:rPr>
          <w:rFonts w:hint="eastAsia" w:ascii="仿宋" w:hAnsi="仿宋" w:eastAsia="仿宋" w:cs="微软雅黑"/>
          <w:color w:val="333333"/>
          <w:sz w:val="28"/>
          <w:szCs w:val="28"/>
          <w:shd w:val="clear" w:color="auto" w:fill="FFFFFF"/>
          <w:lang w:val="en-US" w:eastAsia="zh-CN"/>
        </w:rPr>
        <w:t>0</w:t>
      </w:r>
      <w:r>
        <w:rPr>
          <w:rFonts w:hint="eastAsia" w:ascii="仿宋" w:hAnsi="仿宋" w:eastAsia="仿宋" w:cs="微软雅黑"/>
          <w:color w:val="333333"/>
          <w:sz w:val="28"/>
          <w:szCs w:val="28"/>
          <w:shd w:val="clear" w:color="auto" w:fill="FFFFFF"/>
        </w:rPr>
        <w:t>号)和省教育招生考试院注册入学工作的具体要求组织开展报名和注册工作，在规定的时间，依据规定的程序组织实施。</w:t>
      </w:r>
    </w:p>
    <w:p>
      <w:pPr>
        <w:pStyle w:val="7"/>
        <w:widowControl/>
        <w:shd w:val="clear" w:color="auto" w:fill="FFFFFF"/>
        <w:spacing w:before="0" w:beforeAutospacing="0" w:after="225" w:afterAutospacing="0" w:line="360" w:lineRule="atLeast"/>
        <w:ind w:firstLine="560" w:firstLineChars="20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第十二条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招生对象：</w:t>
      </w:r>
      <w:r>
        <w:rPr>
          <w:rFonts w:hint="eastAsia" w:ascii="仿宋" w:hAnsi="仿宋" w:eastAsia="仿宋" w:cs="微软雅黑"/>
          <w:color w:val="333333"/>
          <w:sz w:val="28"/>
          <w:szCs w:val="28"/>
          <w:highlight w:val="none"/>
          <w:shd w:val="clear" w:color="auto" w:fill="FFFFFF"/>
        </w:rPr>
        <w:t>凡在</w:t>
      </w:r>
      <w:r>
        <w:rPr>
          <w:rFonts w:hint="eastAsia" w:ascii="仿宋" w:hAnsi="仿宋" w:eastAsia="仿宋" w:cs="微软雅黑"/>
          <w:color w:val="333333"/>
          <w:sz w:val="28"/>
          <w:szCs w:val="28"/>
          <w:highlight w:val="none"/>
          <w:shd w:val="clear" w:color="auto" w:fill="FFFFFF"/>
          <w:lang w:val="en-US" w:eastAsia="zh-CN"/>
        </w:rPr>
        <w:t>2019</w:t>
      </w:r>
      <w:r>
        <w:rPr>
          <w:rFonts w:hint="eastAsia" w:ascii="仿宋" w:hAnsi="仿宋" w:eastAsia="仿宋" w:cs="微软雅黑"/>
          <w:color w:val="333333"/>
          <w:sz w:val="28"/>
          <w:szCs w:val="28"/>
          <w:highlight w:val="none"/>
          <w:shd w:val="clear" w:color="auto" w:fill="FFFFFF"/>
        </w:rPr>
        <w:t>年普通高</w:t>
      </w:r>
      <w:r>
        <w:rPr>
          <w:rFonts w:hint="eastAsia" w:ascii="仿宋" w:hAnsi="仿宋" w:eastAsia="仿宋" w:cs="微软雅黑"/>
          <w:color w:val="333333"/>
          <w:sz w:val="28"/>
          <w:szCs w:val="28"/>
          <w:shd w:val="clear" w:color="auto" w:fill="FFFFFF"/>
        </w:rPr>
        <w:t>校统一招生录取时未被录取的考生均可申请本次注册入学。符合条件的考生应根据本人所参加春季高考或者夏季高考的类别、科类，选择对应的专业。</w:t>
      </w:r>
    </w:p>
    <w:p>
      <w:pPr>
        <w:pStyle w:val="7"/>
        <w:widowControl/>
        <w:shd w:val="clear" w:color="auto" w:fill="FFFFFF"/>
        <w:spacing w:before="0" w:beforeAutospacing="0" w:after="225" w:afterAutospacing="0" w:line="360" w:lineRule="atLeast"/>
        <w:ind w:firstLine="560" w:firstLineChars="20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凡已在高考统招批次录取时被各类高校录取的考生，一律不得再申请注册入学。</w:t>
      </w:r>
    </w:p>
    <w:p>
      <w:pPr>
        <w:pStyle w:val="7"/>
        <w:widowControl/>
        <w:shd w:val="clear" w:color="auto" w:fill="FFFFFF"/>
        <w:spacing w:before="0" w:beforeAutospacing="0" w:after="225" w:afterAutospacing="0" w:line="360" w:lineRule="atLeast"/>
        <w:ind w:firstLine="560" w:firstLineChars="20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第十三条  注册入学计划：按照省级招生管理部门公布的我院注册入学招生计划数面向山东省招生。招生计划一是通过山东省教育招生考试院以规定的形式向社会公布，二是由我院通过学院网站和宣传媒体等形式向社会公布。</w:t>
      </w:r>
    </w:p>
    <w:p>
      <w:pPr>
        <w:pStyle w:val="7"/>
        <w:widowControl/>
        <w:shd w:val="clear" w:color="auto" w:fill="FFFFFF"/>
        <w:spacing w:before="0" w:beforeAutospacing="0" w:after="225" w:afterAutospacing="0" w:line="360" w:lineRule="atLeast"/>
        <w:ind w:firstLine="700" w:firstLineChars="250"/>
        <w:rPr>
          <w:rFonts w:hint="eastAsia"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第十四条 录取原则：认真贯彻教育部和有关省级招生管理部门招生录取有关规定，坚持德、智、体全面衡量，择优录取的原则，对达到注册入学最低申请资格线上的考生，在省下达的分专业注册入学招生计划内，严格以考生成绩为依据择优录取，先按第一专业志愿从高分到低分录取，录满该专业计划为止；若第一专业志愿计划未满，从第二专业志愿考生中由高分到低分录取，以此类推。并负责招生情况的解释和遗留问题的处理。</w:t>
      </w:r>
    </w:p>
    <w:p>
      <w:pPr>
        <w:pStyle w:val="7"/>
        <w:widowControl/>
        <w:shd w:val="clear" w:color="auto" w:fill="FFFFFF"/>
        <w:spacing w:before="0" w:beforeAutospacing="0" w:after="225" w:afterAutospacing="0" w:line="360" w:lineRule="atLeast"/>
        <w:ind w:firstLine="560" w:firstLineChars="20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第十五条 特殊要求</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仿宋" w:hAnsi="仿宋" w:eastAsia="仿宋" w:cs="微软雅黑"/>
          <w:color w:val="333333"/>
          <w:sz w:val="28"/>
          <w:szCs w:val="28"/>
          <w:shd w:val="clear" w:color="auto" w:fill="FFFFFF"/>
        </w:rPr>
        <w:t>1、外语语种：不限制语种。</w:t>
      </w:r>
    </w:p>
    <w:p>
      <w:pPr>
        <w:pStyle w:val="7"/>
        <w:widowControl/>
        <w:shd w:val="clear" w:color="auto" w:fill="FFFFFF"/>
        <w:spacing w:before="0" w:beforeAutospacing="0" w:after="225" w:afterAutospacing="0" w:line="360" w:lineRule="atLeast"/>
        <w:ind w:firstLine="420"/>
        <w:rPr>
          <w:rFonts w:ascii="仿宋" w:hAnsi="仿宋" w:eastAsia="仿宋" w:cs="微软雅黑"/>
          <w:color w:val="auto"/>
          <w:sz w:val="28"/>
          <w:szCs w:val="28"/>
          <w:highlight w:val="none"/>
        </w:rPr>
      </w:pPr>
      <w:r>
        <w:rPr>
          <w:rFonts w:hint="eastAsia" w:ascii="仿宋" w:hAnsi="仿宋" w:eastAsia="仿宋" w:cs="微软雅黑"/>
          <w:color w:val="333333"/>
          <w:sz w:val="28"/>
          <w:szCs w:val="28"/>
          <w:shd w:val="clear" w:color="auto" w:fill="FFFFFF"/>
        </w:rPr>
        <w:t>2、身体健康要求：按教育部、卫生部、中国残疾人联合会印发的《普通高等学校招生</w:t>
      </w:r>
      <w:r>
        <w:rPr>
          <w:rFonts w:hint="eastAsia" w:ascii="仿宋" w:hAnsi="仿宋" w:eastAsia="仿宋" w:cs="微软雅黑"/>
          <w:color w:val="auto"/>
          <w:sz w:val="28"/>
          <w:szCs w:val="28"/>
          <w:highlight w:val="none"/>
          <w:shd w:val="clear" w:color="auto" w:fill="FFFFFF"/>
        </w:rPr>
        <w:t>体检工作指导意</w:t>
      </w:r>
      <w:r>
        <w:rPr>
          <w:rFonts w:hint="eastAsia" w:ascii="仿宋" w:hAnsi="仿宋" w:eastAsia="仿宋" w:cs="微软雅黑"/>
          <w:b w:val="0"/>
          <w:bCs w:val="0"/>
          <w:color w:val="auto"/>
          <w:sz w:val="28"/>
          <w:szCs w:val="28"/>
          <w:highlight w:val="none"/>
          <w:shd w:val="clear" w:color="auto" w:fill="FFFFFF"/>
        </w:rPr>
        <w:t>见》(教学[2003]3号)及有关补充规定</w:t>
      </w:r>
      <w:r>
        <w:rPr>
          <w:rFonts w:hint="eastAsia" w:ascii="仿宋" w:hAnsi="仿宋" w:eastAsia="仿宋" w:cs="微软雅黑"/>
          <w:color w:val="auto"/>
          <w:sz w:val="28"/>
          <w:szCs w:val="28"/>
          <w:highlight w:val="none"/>
          <w:shd w:val="clear" w:color="auto" w:fill="FFFFFF"/>
        </w:rPr>
        <w:t>执行。</w:t>
      </w:r>
    </w:p>
    <w:p>
      <w:pPr>
        <w:pStyle w:val="7"/>
        <w:widowControl/>
        <w:shd w:val="clear" w:color="auto" w:fill="FFFFFF"/>
        <w:spacing w:before="0" w:beforeAutospacing="0" w:after="225" w:afterAutospacing="0" w:line="360" w:lineRule="atLeast"/>
        <w:ind w:firstLine="420"/>
        <w:rPr>
          <w:rFonts w:ascii="仿宋" w:hAnsi="仿宋" w:eastAsia="仿宋" w:cs="微软雅黑"/>
          <w:b/>
          <w:color w:val="auto"/>
          <w:sz w:val="28"/>
          <w:szCs w:val="28"/>
          <w:highlight w:val="none"/>
        </w:rPr>
      </w:pPr>
      <w:r>
        <w:rPr>
          <w:rFonts w:hint="eastAsia" w:ascii="仿宋" w:hAnsi="仿宋" w:eastAsia="仿宋" w:cs="微软雅黑"/>
          <w:b/>
          <w:color w:val="auto"/>
          <w:sz w:val="28"/>
          <w:szCs w:val="28"/>
          <w:highlight w:val="none"/>
          <w:shd w:val="clear" w:color="auto" w:fill="FFFFFF"/>
        </w:rPr>
        <w:t>第四章</w:t>
      </w:r>
      <w:r>
        <w:rPr>
          <w:rFonts w:hint="eastAsia" w:ascii="宋体" w:hAnsi="宋体" w:cs="宋体"/>
          <w:b/>
          <w:color w:val="auto"/>
          <w:sz w:val="28"/>
          <w:szCs w:val="28"/>
          <w:highlight w:val="none"/>
          <w:shd w:val="clear" w:color="auto" w:fill="FFFFFF"/>
        </w:rPr>
        <w:t> </w:t>
      </w:r>
      <w:r>
        <w:rPr>
          <w:rFonts w:hint="eastAsia" w:ascii="仿宋" w:hAnsi="仿宋" w:eastAsia="仿宋" w:cs="微软雅黑"/>
          <w:b/>
          <w:color w:val="auto"/>
          <w:sz w:val="28"/>
          <w:szCs w:val="28"/>
          <w:highlight w:val="none"/>
          <w:shd w:val="clear" w:color="auto" w:fill="FFFFFF"/>
        </w:rPr>
        <w:t>其他</w:t>
      </w:r>
    </w:p>
    <w:p>
      <w:pPr>
        <w:pStyle w:val="7"/>
        <w:widowControl/>
        <w:shd w:val="clear" w:color="auto" w:fill="FFFFFF"/>
        <w:spacing w:before="0" w:beforeAutospacing="0" w:after="225" w:afterAutospacing="0" w:line="360" w:lineRule="atLeast"/>
        <w:ind w:firstLine="420"/>
        <w:rPr>
          <w:rFonts w:ascii="仿宋" w:hAnsi="仿宋" w:eastAsia="仿宋" w:cs="微软雅黑"/>
          <w:b w:val="0"/>
          <w:bCs w:val="0"/>
          <w:color w:val="auto"/>
          <w:sz w:val="28"/>
          <w:szCs w:val="28"/>
          <w:highlight w:val="none"/>
        </w:rPr>
      </w:pPr>
      <w:r>
        <w:rPr>
          <w:rFonts w:hint="eastAsia" w:ascii="仿宋" w:hAnsi="仿宋" w:eastAsia="仿宋" w:cs="微软雅黑"/>
          <w:b w:val="0"/>
          <w:bCs w:val="0"/>
          <w:color w:val="auto"/>
          <w:sz w:val="28"/>
          <w:szCs w:val="28"/>
          <w:highlight w:val="none"/>
          <w:shd w:val="clear" w:color="auto" w:fill="FFFFFF"/>
        </w:rPr>
        <w:t>第十六条</w:t>
      </w:r>
      <w:r>
        <w:rPr>
          <w:rFonts w:hint="eastAsia" w:ascii="宋体" w:hAnsi="宋体" w:cs="宋体"/>
          <w:b w:val="0"/>
          <w:bCs w:val="0"/>
          <w:color w:val="auto"/>
          <w:sz w:val="28"/>
          <w:szCs w:val="28"/>
          <w:highlight w:val="none"/>
          <w:shd w:val="clear" w:color="auto" w:fill="FFFFFF"/>
        </w:rPr>
        <w:t> </w:t>
      </w:r>
      <w:r>
        <w:rPr>
          <w:rFonts w:hint="eastAsia" w:ascii="仿宋" w:hAnsi="仿宋" w:eastAsia="仿宋" w:cs="微软雅黑"/>
          <w:b w:val="0"/>
          <w:bCs w:val="0"/>
          <w:color w:val="auto"/>
          <w:sz w:val="28"/>
          <w:szCs w:val="28"/>
          <w:highlight w:val="none"/>
          <w:shd w:val="clear" w:color="auto" w:fill="FFFFFF"/>
        </w:rPr>
        <w:t>收费标准</w:t>
      </w:r>
    </w:p>
    <w:p>
      <w:pPr>
        <w:pStyle w:val="7"/>
        <w:widowControl/>
        <w:shd w:val="clear" w:color="auto" w:fill="FFFFFF"/>
        <w:spacing w:before="0" w:beforeAutospacing="0" w:after="225" w:afterAutospacing="0" w:line="360" w:lineRule="atLeast"/>
        <w:ind w:firstLine="420"/>
        <w:rPr>
          <w:rFonts w:ascii="仿宋" w:hAnsi="仿宋" w:eastAsia="仿宋" w:cs="微软雅黑"/>
          <w:b w:val="0"/>
          <w:bCs w:val="0"/>
          <w:color w:val="auto"/>
          <w:sz w:val="28"/>
          <w:szCs w:val="28"/>
          <w:highlight w:val="none"/>
        </w:rPr>
      </w:pPr>
      <w:r>
        <w:rPr>
          <w:rFonts w:hint="eastAsia" w:ascii="仿宋" w:hAnsi="仿宋" w:eastAsia="仿宋" w:cs="微软雅黑"/>
          <w:b w:val="0"/>
          <w:bCs w:val="0"/>
          <w:color w:val="auto"/>
          <w:sz w:val="28"/>
          <w:szCs w:val="28"/>
          <w:highlight w:val="none"/>
          <w:shd w:val="clear" w:color="auto" w:fill="FFFFFF"/>
        </w:rPr>
        <w:t>1、学费：每生每年 8000-12000元。学费标准如有变动，届时按山东省新的收费标准执行。</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仿宋" w:hAnsi="仿宋" w:eastAsia="仿宋" w:cs="微软雅黑"/>
          <w:b w:val="0"/>
          <w:bCs w:val="0"/>
          <w:color w:val="auto"/>
          <w:sz w:val="28"/>
          <w:szCs w:val="28"/>
          <w:highlight w:val="none"/>
          <w:shd w:val="clear" w:color="auto" w:fill="FFFFFF"/>
        </w:rPr>
        <w:t>2、退费按照</w:t>
      </w:r>
      <w:r>
        <w:rPr>
          <w:rFonts w:hint="eastAsia" w:ascii="仿宋" w:hAnsi="仿宋" w:eastAsia="仿宋" w:cs="宋体"/>
          <w:b w:val="0"/>
          <w:bCs w:val="0"/>
          <w:color w:val="auto"/>
          <w:sz w:val="28"/>
          <w:szCs w:val="28"/>
          <w:highlight w:val="none"/>
        </w:rPr>
        <w:t>鲁政办发【2008】65号文件</w:t>
      </w:r>
      <w:r>
        <w:rPr>
          <w:rFonts w:hint="eastAsia" w:ascii="仿宋" w:hAnsi="仿宋" w:eastAsia="仿宋" w:cs="微软雅黑"/>
          <w:b w:val="0"/>
          <w:bCs w:val="0"/>
          <w:color w:val="auto"/>
          <w:sz w:val="28"/>
          <w:szCs w:val="28"/>
          <w:highlight w:val="none"/>
          <w:shd w:val="clear" w:color="auto" w:fill="FFFFFF"/>
        </w:rPr>
        <w:t>中规定执行。</w:t>
      </w:r>
      <w:r>
        <w:rPr>
          <w:rFonts w:hint="eastAsia" w:ascii="宋体" w:hAnsi="宋体" w:cs="宋体"/>
          <w:b w:val="0"/>
          <w:bCs w:val="0"/>
          <w:color w:val="auto"/>
          <w:sz w:val="28"/>
          <w:szCs w:val="28"/>
          <w:highlight w:val="none"/>
          <w:shd w:val="clear" w:color="auto" w:fill="FFFFFF"/>
        </w:rPr>
        <w:t>  </w:t>
      </w:r>
      <w:r>
        <w:rPr>
          <w:rFonts w:hint="eastAsia" w:ascii="宋体" w:hAnsi="宋体" w:cs="宋体"/>
          <w:b w:val="0"/>
          <w:bCs w:val="0"/>
          <w:color w:val="333333"/>
          <w:sz w:val="28"/>
          <w:szCs w:val="28"/>
          <w:shd w:val="clear" w:color="auto" w:fill="FFFFFF"/>
        </w:rPr>
        <w:t> </w:t>
      </w:r>
      <w:r>
        <w:rPr>
          <w:rFonts w:hint="eastAsia" w:ascii="宋体" w:hAnsi="宋体" w:cs="宋体"/>
          <w:color w:val="333333"/>
          <w:sz w:val="28"/>
          <w:szCs w:val="28"/>
          <w:shd w:val="clear" w:color="auto" w:fill="FFFFFF"/>
        </w:rPr>
        <w:t> </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highlight w:val="none"/>
          <w:shd w:val="clear" w:color="auto" w:fill="FFFFFF"/>
        </w:rPr>
        <w:t>第十七条</w:t>
      </w:r>
      <w:r>
        <w:rPr>
          <w:rFonts w:hint="eastAsia" w:ascii="宋体" w:hAnsi="宋体" w:cs="宋体"/>
          <w:color w:val="333333"/>
          <w:sz w:val="28"/>
          <w:szCs w:val="28"/>
          <w:highlight w:val="none"/>
          <w:shd w:val="clear" w:color="auto" w:fill="FFFFFF"/>
        </w:rPr>
        <w:t>  </w:t>
      </w:r>
      <w:r>
        <w:rPr>
          <w:rFonts w:hint="eastAsia" w:ascii="仿宋" w:hAnsi="仿宋" w:eastAsia="仿宋" w:cs="微软雅黑"/>
          <w:color w:val="333333"/>
          <w:sz w:val="28"/>
          <w:szCs w:val="28"/>
          <w:highlight w:val="none"/>
          <w:shd w:val="clear" w:color="auto" w:fill="FFFFFF"/>
        </w:rPr>
        <w:t>学生修满规定的全部课程，考试合格，授予国家统一颁发的</w:t>
      </w:r>
      <w:r>
        <w:rPr>
          <w:rFonts w:hint="eastAsia" w:ascii="仿宋" w:hAnsi="仿宋" w:eastAsia="仿宋" w:cs="微软雅黑"/>
          <w:color w:val="333333"/>
          <w:sz w:val="28"/>
          <w:szCs w:val="28"/>
          <w:highlight w:val="none"/>
          <w:shd w:val="clear" w:color="auto" w:fill="FFFFFF"/>
          <w:lang w:eastAsia="zh-CN"/>
        </w:rPr>
        <w:t>潍坊理工学院</w:t>
      </w:r>
      <w:r>
        <w:rPr>
          <w:rFonts w:hint="eastAsia" w:ascii="仿宋" w:hAnsi="仿宋" w:eastAsia="仿宋" w:cs="微软雅黑"/>
          <w:color w:val="333333"/>
          <w:sz w:val="28"/>
          <w:szCs w:val="28"/>
          <w:highlight w:val="none"/>
          <w:shd w:val="clear" w:color="auto" w:fill="FFFFFF"/>
        </w:rPr>
        <w:t>专科毕业证</w:t>
      </w:r>
      <w:r>
        <w:rPr>
          <w:rFonts w:hint="eastAsia" w:ascii="仿宋" w:hAnsi="仿宋" w:eastAsia="仿宋" w:cs="微软雅黑"/>
          <w:color w:val="333333"/>
          <w:sz w:val="28"/>
          <w:szCs w:val="28"/>
          <w:shd w:val="clear" w:color="auto" w:fill="FFFFFF"/>
        </w:rPr>
        <w:t>书。</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仿宋" w:hAnsi="仿宋" w:eastAsia="仿宋" w:cs="微软雅黑"/>
          <w:color w:val="333333"/>
          <w:sz w:val="28"/>
          <w:szCs w:val="28"/>
          <w:shd w:val="clear" w:color="auto" w:fill="FFFFFF"/>
        </w:rPr>
        <w:t>第十八条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资助措施：根据《山东省普通高校国家奖学金管理实施办法》、《山东省普通高校省政府奖学金管理实施办法》、《山东省普通高校国家励志奖学金管理实施办法》、《山东省普通高校国家助学金管理实施办法》等文件精神，学校建立了融多种形式于一体的学生奖励资助体系，帮助家庭经济困难学生顺利完成学业。</w:t>
      </w:r>
    </w:p>
    <w:p>
      <w:pPr>
        <w:pStyle w:val="7"/>
        <w:widowControl/>
        <w:shd w:val="clear" w:color="auto" w:fill="FFFFFF"/>
        <w:spacing w:before="0" w:beforeAutospacing="0" w:after="225" w:afterAutospacing="0" w:line="360" w:lineRule="atLeast"/>
        <w:ind w:firstLine="420"/>
        <w:rPr>
          <w:rFonts w:ascii="仿宋_GB2312" w:hAnsi="仿宋_GB2312" w:eastAsia="仿宋_GB2312" w:cs="仿宋_GB2312"/>
          <w:color w:val="333333"/>
          <w:sz w:val="28"/>
          <w:szCs w:val="28"/>
          <w:shd w:val="clear" w:color="auto" w:fill="FFFFFF"/>
        </w:rPr>
      </w:pPr>
      <w:r>
        <w:rPr>
          <w:rFonts w:hint="eastAsia" w:ascii="仿宋" w:hAnsi="仿宋" w:eastAsia="仿宋" w:cs="微软雅黑"/>
          <w:color w:val="333333"/>
          <w:sz w:val="28"/>
          <w:szCs w:val="28"/>
          <w:shd w:val="clear" w:color="auto" w:fill="FFFFFF"/>
        </w:rPr>
        <w:t>第十九条</w:t>
      </w:r>
      <w:r>
        <w:rPr>
          <w:rFonts w:hint="eastAsia" w:ascii="宋体" w:hAnsi="宋体" w:cs="宋体"/>
          <w:color w:val="333333"/>
          <w:sz w:val="28"/>
          <w:szCs w:val="28"/>
          <w:shd w:val="clear" w:color="auto" w:fill="FFFFFF"/>
        </w:rPr>
        <w:t> </w:t>
      </w:r>
      <w:r>
        <w:rPr>
          <w:rFonts w:hint="eastAsia" w:ascii="仿宋" w:hAnsi="仿宋" w:eastAsia="仿宋" w:cs="仿宋_GB2312"/>
          <w:color w:val="333333"/>
          <w:sz w:val="28"/>
          <w:szCs w:val="28"/>
          <w:shd w:val="clear" w:color="auto" w:fill="FFFFFF"/>
        </w:rPr>
        <w:t>学校严格按照考生成绩择优录取，不放宽注册入学考生条件和录取标准，不录取不符合政策规定条件的考生，不向未经注册入学网上管理平台成功注册的考生提前发放录取通知书；不虚假宣传、违规承诺、垄断生源、相互诋毁。</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shd w:val="clear" w:color="auto" w:fill="FFFFFF"/>
        </w:rPr>
      </w:pPr>
      <w:r>
        <w:rPr>
          <w:rFonts w:hint="eastAsia" w:ascii="仿宋" w:hAnsi="仿宋" w:eastAsia="仿宋" w:cs="仿宋_GB2312"/>
          <w:color w:val="333333"/>
          <w:sz w:val="28"/>
          <w:szCs w:val="28"/>
          <w:shd w:val="clear" w:color="auto" w:fill="FFFFFF"/>
        </w:rPr>
        <w:t>学院不委托任</w:t>
      </w:r>
      <w:r>
        <w:rPr>
          <w:rFonts w:hint="eastAsia" w:ascii="仿宋" w:hAnsi="仿宋" w:eastAsia="仿宋" w:cs="微软雅黑"/>
          <w:color w:val="333333"/>
          <w:sz w:val="28"/>
          <w:szCs w:val="28"/>
          <w:shd w:val="clear" w:color="auto" w:fill="FFFFFF"/>
        </w:rPr>
        <w:t>何机构和个人办理招生相关事宜。对</w:t>
      </w:r>
      <w:r>
        <w:rPr>
          <w:rFonts w:hint="eastAsia" w:ascii="仿宋" w:hAnsi="仿宋" w:eastAsia="仿宋" w:cs="微软雅黑"/>
          <w:color w:val="333333"/>
          <w:sz w:val="28"/>
          <w:szCs w:val="28"/>
          <w:highlight w:val="none"/>
          <w:shd w:val="clear" w:color="auto" w:fill="FFFFFF"/>
        </w:rPr>
        <w:t>以</w:t>
      </w:r>
      <w:r>
        <w:rPr>
          <w:rFonts w:hint="eastAsia" w:ascii="仿宋" w:hAnsi="仿宋" w:eastAsia="仿宋" w:cs="微软雅黑"/>
          <w:color w:val="333333"/>
          <w:sz w:val="28"/>
          <w:szCs w:val="28"/>
          <w:highlight w:val="none"/>
          <w:shd w:val="clear" w:color="auto" w:fill="FFFFFF"/>
          <w:lang w:eastAsia="zh-CN"/>
        </w:rPr>
        <w:t>潍坊理工学院</w:t>
      </w:r>
      <w:r>
        <w:rPr>
          <w:rFonts w:hint="eastAsia" w:ascii="仿宋" w:hAnsi="仿宋" w:eastAsia="仿宋" w:cs="微软雅黑"/>
          <w:color w:val="333333"/>
          <w:sz w:val="28"/>
          <w:szCs w:val="28"/>
          <w:highlight w:val="none"/>
          <w:shd w:val="clear" w:color="auto" w:fill="FFFFFF"/>
        </w:rPr>
        <w:t>名义进行非法招生宣传等活动的机构或个人，学院将依法追究其责</w:t>
      </w:r>
      <w:r>
        <w:rPr>
          <w:rFonts w:hint="eastAsia" w:ascii="仿宋" w:hAnsi="仿宋" w:eastAsia="仿宋" w:cs="微软雅黑"/>
          <w:color w:val="333333"/>
          <w:sz w:val="28"/>
          <w:szCs w:val="28"/>
          <w:shd w:val="clear" w:color="auto" w:fill="FFFFFF"/>
        </w:rPr>
        <w:t>任。</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highlight w:val="none"/>
        </w:rPr>
      </w:pPr>
      <w:r>
        <w:rPr>
          <w:rFonts w:hint="eastAsia" w:ascii="仿宋" w:hAnsi="仿宋" w:eastAsia="仿宋" w:cs="微软雅黑"/>
          <w:color w:val="333333"/>
          <w:sz w:val="28"/>
          <w:szCs w:val="28"/>
          <w:shd w:val="clear" w:color="auto" w:fill="FFFFFF"/>
        </w:rPr>
        <w:t>第二十条</w:t>
      </w:r>
      <w:r>
        <w:rPr>
          <w:rFonts w:hint="eastAsia" w:ascii="宋体" w:hAnsi="宋体" w:cs="宋体"/>
          <w:color w:val="333333"/>
          <w:sz w:val="28"/>
          <w:szCs w:val="28"/>
          <w:shd w:val="clear" w:color="auto" w:fill="FFFFFF"/>
        </w:rPr>
        <w:t> </w:t>
      </w:r>
      <w:r>
        <w:rPr>
          <w:rFonts w:hint="eastAsia" w:ascii="仿宋" w:hAnsi="仿宋" w:eastAsia="仿宋" w:cs="微软雅黑"/>
          <w:color w:val="333333"/>
          <w:sz w:val="28"/>
          <w:szCs w:val="28"/>
          <w:shd w:val="clear" w:color="auto" w:fill="FFFFFF"/>
        </w:rPr>
        <w:t>本办法如果与国家法律、法规、规章和上级有关政策相抵触，以国家法律、法规、规章和上级有关政策为准。未尽事宜，按上级有关规定执行。</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仿宋" w:hAnsi="仿宋" w:eastAsia="仿宋" w:cs="微软雅黑"/>
          <w:color w:val="333333"/>
          <w:sz w:val="28"/>
          <w:szCs w:val="28"/>
          <w:highlight w:val="none"/>
          <w:shd w:val="clear" w:color="auto" w:fill="FFFFFF"/>
        </w:rPr>
        <w:t>第二十一条</w:t>
      </w:r>
      <w:r>
        <w:rPr>
          <w:rFonts w:hint="eastAsia" w:ascii="宋体" w:hAnsi="宋体" w:cs="宋体"/>
          <w:color w:val="333333"/>
          <w:sz w:val="28"/>
          <w:szCs w:val="28"/>
          <w:highlight w:val="none"/>
          <w:shd w:val="clear" w:color="auto" w:fill="FFFFFF"/>
        </w:rPr>
        <w:t> </w:t>
      </w:r>
      <w:r>
        <w:rPr>
          <w:rFonts w:hint="eastAsia" w:ascii="仿宋" w:hAnsi="仿宋" w:eastAsia="仿宋" w:cs="微软雅黑"/>
          <w:color w:val="333333"/>
          <w:sz w:val="28"/>
          <w:szCs w:val="28"/>
          <w:highlight w:val="none"/>
          <w:shd w:val="clear" w:color="auto" w:fill="FFFFFF"/>
        </w:rPr>
        <w:t>本章程由</w:t>
      </w:r>
      <w:r>
        <w:rPr>
          <w:rFonts w:hint="eastAsia" w:ascii="仿宋" w:hAnsi="仿宋" w:eastAsia="仿宋" w:cs="微软雅黑"/>
          <w:color w:val="333333"/>
          <w:sz w:val="28"/>
          <w:szCs w:val="28"/>
          <w:highlight w:val="none"/>
          <w:shd w:val="clear" w:color="auto" w:fill="FFFFFF"/>
          <w:lang w:eastAsia="zh-CN"/>
        </w:rPr>
        <w:t>潍坊理工学院</w:t>
      </w:r>
      <w:r>
        <w:rPr>
          <w:rFonts w:hint="eastAsia" w:ascii="仿宋" w:hAnsi="仿宋" w:eastAsia="仿宋" w:cs="微软雅黑"/>
          <w:color w:val="333333"/>
          <w:sz w:val="28"/>
          <w:szCs w:val="28"/>
          <w:highlight w:val="none"/>
          <w:shd w:val="clear" w:color="auto" w:fill="FFFFFF"/>
        </w:rPr>
        <w:t>负责解释。</w:t>
      </w:r>
      <w:r>
        <w:rPr>
          <w:rFonts w:hint="eastAsia" w:ascii="宋体" w:hAnsi="宋体" w:cs="宋体"/>
          <w:color w:val="333333"/>
          <w:sz w:val="28"/>
          <w:szCs w:val="28"/>
          <w:shd w:val="clear" w:color="auto" w:fill="FFFFFF"/>
        </w:rPr>
        <w:t> </w:t>
      </w:r>
    </w:p>
    <w:p>
      <w:pPr>
        <w:pStyle w:val="7"/>
        <w:widowControl/>
        <w:shd w:val="clear" w:color="auto" w:fill="FFFFFF"/>
        <w:spacing w:before="0" w:beforeAutospacing="0" w:after="225" w:afterAutospacing="0" w:line="360" w:lineRule="atLeast"/>
        <w:ind w:firstLine="420"/>
        <w:rPr>
          <w:rFonts w:ascii="宋体" w:hAnsi="宋体" w:cs="宋体"/>
          <w:color w:val="333333"/>
          <w:sz w:val="28"/>
          <w:szCs w:val="28"/>
          <w:shd w:val="clear" w:color="auto" w:fill="FFFFFF"/>
        </w:rPr>
      </w:pPr>
      <w:r>
        <w:rPr>
          <w:rFonts w:hint="eastAsia" w:ascii="仿宋" w:hAnsi="仿宋" w:eastAsia="仿宋" w:cs="微软雅黑"/>
          <w:color w:val="333333"/>
          <w:sz w:val="28"/>
          <w:szCs w:val="28"/>
          <w:shd w:val="clear" w:color="auto" w:fill="FFFFFF"/>
        </w:rPr>
        <w:t>学院地址：山东省青州市云门山南路9888号</w:t>
      </w:r>
      <w:r>
        <w:rPr>
          <w:rFonts w:hint="eastAsia" w:ascii="宋体" w:hAnsi="宋体" w:cs="宋体"/>
          <w:color w:val="333333"/>
          <w:sz w:val="28"/>
          <w:szCs w:val="28"/>
          <w:shd w:val="clear" w:color="auto" w:fill="FFFFFF"/>
        </w:rPr>
        <w:t>    </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rPr>
      </w:pPr>
      <w:r>
        <w:rPr>
          <w:rFonts w:hint="eastAsia" w:ascii="仿宋" w:hAnsi="仿宋" w:eastAsia="仿宋" w:cs="微软雅黑"/>
          <w:color w:val="333333"/>
          <w:sz w:val="28"/>
          <w:szCs w:val="28"/>
          <w:shd w:val="clear" w:color="auto" w:fill="FFFFFF"/>
        </w:rPr>
        <w:t>邮政编码：262500</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招生咨询电话：0536—3091155  3091166</w:t>
      </w:r>
    </w:p>
    <w:p>
      <w:pPr>
        <w:pStyle w:val="7"/>
        <w:widowControl/>
        <w:shd w:val="clear" w:color="auto" w:fill="FFFFFF"/>
        <w:spacing w:before="0" w:beforeAutospacing="0" w:after="225" w:afterAutospacing="0" w:line="360" w:lineRule="atLeast"/>
        <w:ind w:firstLine="420"/>
        <w:rPr>
          <w:rFonts w:ascii="仿宋" w:hAnsi="仿宋" w:eastAsia="仿宋" w:cs="微软雅黑"/>
          <w:color w:val="333333"/>
          <w:sz w:val="28"/>
          <w:szCs w:val="28"/>
          <w:highlight w:val="none"/>
        </w:rPr>
      </w:pPr>
      <w:r>
        <w:rPr>
          <w:rFonts w:hint="eastAsia" w:ascii="仿宋" w:hAnsi="仿宋" w:eastAsia="仿宋" w:cs="微软雅黑"/>
          <w:color w:val="333333"/>
          <w:sz w:val="28"/>
          <w:szCs w:val="28"/>
          <w:highlight w:val="none"/>
          <w:shd w:val="clear" w:color="auto" w:fill="FFFFFF"/>
        </w:rPr>
        <w:t>E—mail:</w:t>
      </w:r>
      <w:r>
        <w:rPr>
          <w:rFonts w:hint="eastAsia" w:ascii="宋体" w:hAnsi="宋体" w:cs="宋体"/>
          <w:color w:val="333333"/>
          <w:sz w:val="28"/>
          <w:szCs w:val="28"/>
          <w:highlight w:val="none"/>
          <w:shd w:val="clear" w:color="auto" w:fill="FFFFFF"/>
        </w:rPr>
        <w:t> </w:t>
      </w:r>
      <w:r>
        <w:rPr>
          <w:rFonts w:hint="eastAsia" w:ascii="仿宋" w:hAnsi="仿宋" w:eastAsia="仿宋" w:cs="微软雅黑"/>
          <w:color w:val="333333"/>
          <w:sz w:val="28"/>
          <w:szCs w:val="28"/>
          <w:highlight w:val="none"/>
          <w:shd w:val="clear" w:color="auto" w:fill="FFFFFF"/>
        </w:rPr>
        <w:t>lsxyzsb@</w:t>
      </w:r>
      <w:r>
        <w:rPr>
          <w:rFonts w:hint="eastAsia" w:ascii="仿宋" w:hAnsi="仿宋" w:eastAsia="仿宋" w:cs="微软雅黑"/>
          <w:color w:val="333333"/>
          <w:sz w:val="28"/>
          <w:szCs w:val="28"/>
          <w:highlight w:val="none"/>
          <w:shd w:val="clear" w:color="auto" w:fill="FFFFFF"/>
          <w:lang w:val="en-US" w:eastAsia="zh-CN"/>
        </w:rPr>
        <w:t>wfit</w:t>
      </w:r>
      <w:r>
        <w:rPr>
          <w:rFonts w:hint="eastAsia" w:ascii="仿宋" w:hAnsi="仿宋" w:eastAsia="仿宋" w:cs="微软雅黑"/>
          <w:color w:val="333333"/>
          <w:sz w:val="28"/>
          <w:szCs w:val="28"/>
          <w:highlight w:val="none"/>
          <w:shd w:val="clear" w:color="auto" w:fill="FFFFFF"/>
        </w:rPr>
        <w:t>.edu.cn</w:t>
      </w:r>
    </w:p>
    <w:p>
      <w:pPr>
        <w:pStyle w:val="7"/>
        <w:widowControl/>
        <w:shd w:val="clear" w:color="auto" w:fill="FFFFFF"/>
        <w:spacing w:before="0" w:beforeAutospacing="0" w:after="225" w:afterAutospacing="0" w:line="360" w:lineRule="atLeast"/>
        <w:ind w:firstLine="420"/>
        <w:rPr>
          <w:rFonts w:ascii="仿宋" w:hAnsi="仿宋" w:eastAsia="仿宋"/>
          <w:sz w:val="28"/>
          <w:szCs w:val="28"/>
          <w:highlight w:val="none"/>
        </w:rPr>
      </w:pPr>
      <w:r>
        <w:rPr>
          <w:rFonts w:hint="eastAsia" w:ascii="仿宋" w:hAnsi="仿宋" w:eastAsia="仿宋" w:cs="微软雅黑"/>
          <w:color w:val="333333"/>
          <w:sz w:val="28"/>
          <w:szCs w:val="28"/>
          <w:highlight w:val="none"/>
          <w:shd w:val="clear" w:color="auto" w:fill="FFFFFF"/>
        </w:rPr>
        <w:t>招生网址：http：//www.</w:t>
      </w:r>
      <w:r>
        <w:rPr>
          <w:rFonts w:hint="eastAsia" w:ascii="仿宋" w:hAnsi="仿宋" w:eastAsia="仿宋" w:cs="微软雅黑"/>
          <w:color w:val="333333"/>
          <w:sz w:val="28"/>
          <w:szCs w:val="28"/>
          <w:highlight w:val="none"/>
          <w:shd w:val="clear" w:color="auto" w:fill="FFFFFF"/>
          <w:lang w:val="en-US" w:eastAsia="zh-CN"/>
        </w:rPr>
        <w:t>wfit</w:t>
      </w:r>
      <w:r>
        <w:rPr>
          <w:rFonts w:hint="eastAsia" w:ascii="仿宋" w:hAnsi="仿宋" w:eastAsia="仿宋" w:cs="微软雅黑"/>
          <w:color w:val="333333"/>
          <w:sz w:val="28"/>
          <w:szCs w:val="28"/>
          <w:highlight w:val="none"/>
          <w:shd w:val="clear" w:color="auto" w:fill="FFFFFF"/>
        </w:rPr>
        <w:t>.edu.cn</w:t>
      </w:r>
      <w:bookmarkStart w:id="0" w:name="_GoBack"/>
      <w:bookmarkEnd w:id="0"/>
    </w:p>
    <w:p/>
    <w:sectPr>
      <w:headerReference r:id="rId3" w:type="default"/>
      <w:pgSz w:w="11906" w:h="16838"/>
      <w:pgMar w:top="1440" w:right="1558"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2"/>
    <w:rsid w:val="00133B17"/>
    <w:rsid w:val="00215A2E"/>
    <w:rsid w:val="002D285D"/>
    <w:rsid w:val="003140A9"/>
    <w:rsid w:val="003C18FB"/>
    <w:rsid w:val="00413C07"/>
    <w:rsid w:val="005D32D2"/>
    <w:rsid w:val="00624963"/>
    <w:rsid w:val="006629AE"/>
    <w:rsid w:val="00682762"/>
    <w:rsid w:val="00694636"/>
    <w:rsid w:val="00756BF6"/>
    <w:rsid w:val="009350DC"/>
    <w:rsid w:val="00996708"/>
    <w:rsid w:val="009D1009"/>
    <w:rsid w:val="009D2AE9"/>
    <w:rsid w:val="00BC4762"/>
    <w:rsid w:val="00C010A4"/>
    <w:rsid w:val="00C66A95"/>
    <w:rsid w:val="00E87AC4"/>
    <w:rsid w:val="00F059E0"/>
    <w:rsid w:val="013C3869"/>
    <w:rsid w:val="08327115"/>
    <w:rsid w:val="0DD81704"/>
    <w:rsid w:val="48B318DB"/>
    <w:rsid w:val="52782967"/>
    <w:rsid w:val="5D6E30BB"/>
    <w:rsid w:val="69F84CC1"/>
    <w:rsid w:val="6D1B2B3F"/>
    <w:rsid w:val="78ED3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semiHidden/>
    <w:unhideWhenUsed/>
    <w:qFormat/>
    <w:uiPriority w:val="99"/>
    <w:rPr>
      <w:b/>
      <w:bCs/>
    </w:rPr>
  </w:style>
  <w:style w:type="paragraph" w:styleId="3">
    <w:name w:val="annotation text"/>
    <w:basedOn w:val="1"/>
    <w:link w:val="21"/>
    <w:semiHidden/>
    <w:unhideWhenUsed/>
    <w:qFormat/>
    <w:uiPriority w:val="99"/>
    <w:pPr>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100" w:beforeAutospacing="1" w:after="100" w:afterAutospacing="1"/>
      <w:jc w:val="left"/>
    </w:pPr>
    <w:rPr>
      <w:kern w:val="0"/>
      <w:sz w:val="24"/>
    </w:rPr>
  </w:style>
  <w:style w:type="character" w:styleId="9">
    <w:name w:val="Strong"/>
    <w:basedOn w:val="8"/>
    <w:qFormat/>
    <w:uiPriority w:val="22"/>
    <w:rPr>
      <w:b/>
    </w:rPr>
  </w:style>
  <w:style w:type="character" w:styleId="10">
    <w:name w:val="FollowedHyperlink"/>
    <w:basedOn w:val="8"/>
    <w:semiHidden/>
    <w:unhideWhenUsed/>
    <w:uiPriority w:val="99"/>
    <w:rPr>
      <w:color w:val="383838"/>
      <w:u w:val="none"/>
    </w:rPr>
  </w:style>
  <w:style w:type="character" w:styleId="11">
    <w:name w:val="Emphasis"/>
    <w:basedOn w:val="8"/>
    <w:qFormat/>
    <w:uiPriority w:val="20"/>
  </w:style>
  <w:style w:type="character" w:styleId="12">
    <w:name w:val="HTML Definition"/>
    <w:basedOn w:val="8"/>
    <w:semiHidden/>
    <w:unhideWhenUsed/>
    <w:uiPriority w:val="99"/>
  </w:style>
  <w:style w:type="character" w:styleId="13">
    <w:name w:val="HTML Variable"/>
    <w:basedOn w:val="8"/>
    <w:semiHidden/>
    <w:unhideWhenUsed/>
    <w:uiPriority w:val="99"/>
  </w:style>
  <w:style w:type="character" w:styleId="14">
    <w:name w:val="Hyperlink"/>
    <w:basedOn w:val="8"/>
    <w:semiHidden/>
    <w:unhideWhenUsed/>
    <w:uiPriority w:val="99"/>
    <w:rPr>
      <w:color w:val="383838"/>
      <w:u w:val="none"/>
    </w:rPr>
  </w:style>
  <w:style w:type="character" w:styleId="15">
    <w:name w:val="HTML Code"/>
    <w:basedOn w:val="8"/>
    <w:semiHidden/>
    <w:unhideWhenUsed/>
    <w:uiPriority w:val="99"/>
    <w:rPr>
      <w:rFonts w:ascii="Courier New" w:hAnsi="Courier New" w:eastAsia="Courier New" w:cs="Courier New"/>
      <w:color w:val="0088CC"/>
      <w:sz w:val="18"/>
      <w:szCs w:val="18"/>
      <w:bdr w:val="single" w:color="E1E1E8" w:sz="6" w:space="0"/>
      <w:shd w:val="clear" w:fill="F7F7F9"/>
    </w:rPr>
  </w:style>
  <w:style w:type="character" w:styleId="16">
    <w:name w:val="annotation reference"/>
    <w:basedOn w:val="8"/>
    <w:semiHidden/>
    <w:unhideWhenUsed/>
    <w:qFormat/>
    <w:uiPriority w:val="99"/>
    <w:rPr>
      <w:sz w:val="21"/>
      <w:szCs w:val="21"/>
    </w:rPr>
  </w:style>
  <w:style w:type="character" w:styleId="17">
    <w:name w:val="HTML Cite"/>
    <w:basedOn w:val="8"/>
    <w:semiHidden/>
    <w:unhideWhenUsed/>
    <w:uiPriority w:val="99"/>
  </w:style>
  <w:style w:type="character" w:customStyle="1" w:styleId="19">
    <w:name w:val="页眉 Char"/>
    <w:basedOn w:val="8"/>
    <w:link w:val="6"/>
    <w:qFormat/>
    <w:uiPriority w:val="99"/>
    <w:rPr>
      <w:sz w:val="18"/>
      <w:szCs w:val="18"/>
    </w:rPr>
  </w:style>
  <w:style w:type="character" w:customStyle="1" w:styleId="20">
    <w:name w:val="页脚 Char"/>
    <w:basedOn w:val="8"/>
    <w:link w:val="5"/>
    <w:uiPriority w:val="99"/>
    <w:rPr>
      <w:sz w:val="18"/>
      <w:szCs w:val="18"/>
    </w:rPr>
  </w:style>
  <w:style w:type="character" w:customStyle="1" w:styleId="21">
    <w:name w:val="批注文字 Char"/>
    <w:basedOn w:val="8"/>
    <w:link w:val="3"/>
    <w:semiHidden/>
    <w:qFormat/>
    <w:uiPriority w:val="99"/>
    <w:rPr>
      <w:rFonts w:ascii="Times New Roman" w:hAnsi="Times New Roman" w:eastAsia="宋体" w:cs="Times New Roman"/>
      <w:szCs w:val="20"/>
    </w:rPr>
  </w:style>
  <w:style w:type="character" w:customStyle="1" w:styleId="22">
    <w:name w:val="批注主题 Char"/>
    <w:basedOn w:val="21"/>
    <w:link w:val="2"/>
    <w:semiHidden/>
    <w:uiPriority w:val="99"/>
    <w:rPr>
      <w:rFonts w:ascii="Times New Roman" w:hAnsi="Times New Roman" w:eastAsia="宋体" w:cs="Times New Roman"/>
      <w:b/>
      <w:bCs/>
      <w:szCs w:val="20"/>
    </w:rPr>
  </w:style>
  <w:style w:type="character" w:customStyle="1" w:styleId="23">
    <w:name w:val="批注框文本 Char"/>
    <w:basedOn w:val="8"/>
    <w:link w:val="4"/>
    <w:semiHidden/>
    <w:qFormat/>
    <w:uiPriority w:val="99"/>
    <w:rPr>
      <w:rFonts w:ascii="Times New Roman" w:hAnsi="Times New Roman" w:eastAsia="宋体" w:cs="Times New Roman"/>
      <w:sz w:val="18"/>
      <w:szCs w:val="18"/>
    </w:rPr>
  </w:style>
  <w:style w:type="character" w:customStyle="1" w:styleId="24">
    <w:name w:val="current"/>
    <w:basedOn w:val="8"/>
    <w:uiPriority w:val="0"/>
    <w:rPr>
      <w:color w:val="FFFFFF"/>
      <w:bdr w:val="single" w:color="B0252B" w:sz="6" w:space="0"/>
    </w:rPr>
  </w:style>
  <w:style w:type="character" w:customStyle="1" w:styleId="25">
    <w:name w:val="disabled"/>
    <w:basedOn w:val="8"/>
    <w:uiPriority w:val="0"/>
    <w:rPr>
      <w:shd w:val="clear" w:fill="B0252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Pages>
  <Words>383</Words>
  <Characters>2186</Characters>
  <Lines>18</Lines>
  <Paragraphs>5</Paragraphs>
  <TotalTime>98</TotalTime>
  <ScaleCrop>false</ScaleCrop>
  <LinksUpToDate>false</LinksUpToDate>
  <CharactersWithSpaces>2564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2018-08-28T08:46:00Z</dcterms:created>
  <dc:creator>Windows 用户</dc:creator>
  <cp:lastModifiedBy>海滨</cp:lastModifiedBy>
  <cp:lastPrinted>2019-09-05T05:43:00Z</cp:lastPrinted>
  <dcterms:modified xsi:type="dcterms:W3CDTF">2019-09-05T08:44:51Z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