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C77" w:rsidRPr="00A64DDD" w:rsidRDefault="00F411F8" w:rsidP="00A41C77">
      <w:pPr>
        <w:jc w:val="center"/>
        <w:rPr>
          <w:rStyle w:val="a9"/>
          <w:rFonts w:ascii="黑体" w:eastAsia="黑体" w:hAnsi="黑体" w:cs="黑体"/>
          <w:b w:val="0"/>
          <w:bCs/>
          <w:color w:val="000000"/>
          <w:kern w:val="0"/>
          <w:sz w:val="30"/>
          <w:szCs w:val="30"/>
        </w:rPr>
      </w:pPr>
      <w:r w:rsidRPr="00A64DDD">
        <w:rPr>
          <w:rStyle w:val="a9"/>
          <w:rFonts w:ascii="黑体" w:eastAsia="黑体" w:hAnsi="黑体" w:cs="黑体"/>
          <w:b w:val="0"/>
          <w:bCs/>
          <w:color w:val="000000"/>
          <w:kern w:val="0"/>
          <w:sz w:val="30"/>
          <w:szCs w:val="30"/>
        </w:rPr>
        <w:t>青岛港湾职业技术学院</w:t>
      </w:r>
    </w:p>
    <w:p w:rsidR="00A41C77" w:rsidRPr="00A64DDD" w:rsidRDefault="00A41C77" w:rsidP="00A64DDD">
      <w:pPr>
        <w:jc w:val="center"/>
        <w:rPr>
          <w:rFonts w:ascii="黑体" w:eastAsia="黑体" w:hAnsi="黑体" w:cs="黑体"/>
          <w:bCs/>
          <w:color w:val="000000"/>
          <w:kern w:val="0"/>
          <w:sz w:val="30"/>
          <w:szCs w:val="30"/>
        </w:rPr>
      </w:pPr>
      <w:r w:rsidRPr="00A64DDD">
        <w:rPr>
          <w:rStyle w:val="a9"/>
          <w:rFonts w:ascii="黑体" w:eastAsia="黑体" w:hAnsi="黑体" w:cs="黑体"/>
          <w:b w:val="0"/>
          <w:bCs/>
          <w:color w:val="000000"/>
          <w:kern w:val="0"/>
          <w:sz w:val="30"/>
          <w:szCs w:val="30"/>
        </w:rPr>
        <w:t>2019年单独招生章程（第二批）</w:t>
      </w:r>
    </w:p>
    <w:p w:rsidR="00A41C77" w:rsidRPr="00A64DDD" w:rsidRDefault="00A41C77" w:rsidP="00A64DDD">
      <w:pPr>
        <w:pStyle w:val="a5"/>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A64DDD">
        <w:rPr>
          <w:rFonts w:ascii="仿宋" w:eastAsia="仿宋" w:hAnsi="仿宋" w:cs="仿宋" w:hint="eastAsia"/>
          <w:b/>
          <w:bCs/>
          <w:color w:val="000000"/>
          <w:sz w:val="28"/>
          <w:szCs w:val="28"/>
        </w:rPr>
        <w:t>第一章 总则</w:t>
      </w:r>
    </w:p>
    <w:p w:rsidR="003458DC"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为确保青岛港湾职业技术学院2019年单独招生（第二批）工作的顺利进行，维护学校和考生合法权益，</w:t>
      </w:r>
      <w:r w:rsidR="003458DC" w:rsidRPr="00A64DDD">
        <w:rPr>
          <w:rFonts w:ascii="仿宋" w:eastAsia="仿宋" w:hAnsi="仿宋" w:cs="仿宋" w:hint="eastAsia"/>
          <w:color w:val="000000"/>
        </w:rPr>
        <w:t>根据《中华人民共和国教育法》《中华人民共和国高等教育法》和教育部等有关文件精神，按照《山东省教育厅关于做好2019年高职（专科）单独招生和综合评价招生工作的通知》、《教育部等六部门关于印发高职扩招专项工作实施方案的通知》、《高校考试招生工作八项基本要求》（教学【2018】9号）、《山东省教育厅等11部门关于印发高等职业院校扩招实施方案》的通知要求，结合我校实际，特制定本章程。</w:t>
      </w:r>
    </w:p>
    <w:p w:rsidR="00A41C77"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第一条 本章程适用于青岛港湾职业技术学院2019年单独招生（第二批技术技能类单独招生）工作。</w:t>
      </w:r>
    </w:p>
    <w:p w:rsidR="00A41C77"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第二条 青岛港湾职业技术学院单独招生工作贯彻“公平竞争、公正选拔、公开程序，德智体美全面考核、综合评价、择优录取”的原则。</w:t>
      </w:r>
    </w:p>
    <w:p w:rsidR="00A41C77"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第三条 青岛港湾职业技术学院单独招生工作接受纪检监察部门、新闻媒体、考生及其家长以及社会各界的监督。</w:t>
      </w:r>
    </w:p>
    <w:p w:rsidR="00A41C77" w:rsidRPr="00A64DDD" w:rsidRDefault="00A41C77" w:rsidP="00A64DDD">
      <w:pPr>
        <w:pStyle w:val="a5"/>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A64DDD">
        <w:rPr>
          <w:rFonts w:ascii="仿宋" w:eastAsia="仿宋" w:hAnsi="仿宋" w:cs="仿宋" w:hint="eastAsia"/>
          <w:b/>
          <w:bCs/>
          <w:color w:val="000000"/>
          <w:sz w:val="28"/>
          <w:szCs w:val="28"/>
        </w:rPr>
        <w:t>第二章 学院概况</w:t>
      </w:r>
    </w:p>
    <w:p w:rsidR="00A41C77"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第四条 学校全称：青岛港湾职业技术学院</w:t>
      </w:r>
    </w:p>
    <w:p w:rsidR="00A41C77"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第五条 学校地址：山东省青岛市黄岛区映山红路316号</w:t>
      </w:r>
    </w:p>
    <w:p w:rsidR="00A41C77"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第六条 学校代码：13014</w:t>
      </w:r>
    </w:p>
    <w:p w:rsidR="00A41C77"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第七条 学校办学层次及类型：公办、全日制普通高职（专科）院校</w:t>
      </w:r>
    </w:p>
    <w:p w:rsidR="00A41C77"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第八条 学校批准成立的时间：我校是2003年经国家教育部批准设立的具有高等学历教育招生资格的省属公办全日制普通高校。</w:t>
      </w:r>
    </w:p>
    <w:p w:rsidR="00A41C77"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获得的荣誉：</w:t>
      </w:r>
    </w:p>
    <w:p w:rsidR="00A41C77"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学校先后被交通运输部评为首批“全国交通高等职业教育示范院校”；被山东省教育厅评为山东省示范高等职业院校；被教育部、财政部确定为国家骨干高职院校；被山东省教育厅确定为山东省优质高等职业院校；被青岛市确定为青岛市品牌高等职业院校；学校还被列为港口电气综合技术国家级实训基地、物流国家级实训基地、汽车技术与维修国家级实训基地、全国四大紧缺（数控）人才培养基地；被山东省批准为职业技能培训鉴定基地、物流师培训基地。</w:t>
      </w:r>
    </w:p>
    <w:p w:rsidR="00A41C77"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学校还荣获人力资源和社会保障部“国家技能人才培育突出贡献奖”、“中国企业教育先进单位百强”、全国高职院校创新创业教育工作先进单位、中国最佳船员培训学校、山东省“优势专业十佳”高校、山东省校企一体化办学示范院校、山东省最具就业竞争力高职院校、中华全国总工会“职工教育培训示范点”、交通部全国高职院校交通运输行业职业建设联系点、山东海事局“船员培训服务信誉单位”、“山东省职业教育先进单位”等一系列荣誉称号。</w:t>
      </w:r>
    </w:p>
    <w:p w:rsidR="003A2356"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学校概况：</w:t>
      </w:r>
    </w:p>
    <w:p w:rsidR="003A2356"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青岛港湾职业技术学院由国家交通部于1975年投资建设，是一所面向港航物流、蓝色经济为主的公办全日制普通高等职业院校。学校坐落在素有“红瓦绿树、碧海蓝天”</w:t>
      </w:r>
      <w:r w:rsidRPr="00A64DDD">
        <w:rPr>
          <w:rFonts w:ascii="仿宋" w:eastAsia="仿宋" w:hAnsi="仿宋" w:cs="仿宋" w:hint="eastAsia"/>
          <w:color w:val="000000"/>
        </w:rPr>
        <w:lastRenderedPageBreak/>
        <w:t>之称的中国最美海滨城市、中国最宜居城市——青岛，位于珠山脚下、灵山湾畔，地处西海岸经济新区中心位置、青岛古镇口军民融合区的核心地带，学校西靠国家级风景区珠山秀谷，东临波澜壮阔的黄海，与灵山岛风景区隔海相望（离海边步行5分钟），海军公园、国际展览城等近在咫尺。</w:t>
      </w:r>
    </w:p>
    <w:p w:rsidR="003A2356"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学校办学实力雄厚，教学设备先进，实训设施齐全，办学条件完善，学校占地1045亩，建筑面积34万平方米，固定资产总值5.96亿元，教学仪器设备值10481.68万元，纸质图书72.9万册。学校拥有一支结构合理、学历层次高、理论与实践能力强的“双师”素质教师队伍。学校专兼职教师899人，其中高级职称375人，全国优秀教师１人，交通运输部“吴福-振华交通教育奖励基金”优秀教师４人，省部级专业带头人4人，省市级以上教学名师12人，省级教学团队9个。学校面向全国招生，目前全日制在校生11500多人。</w:t>
      </w:r>
    </w:p>
    <w:p w:rsidR="003A2356"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作为国家骨干高职院校、山东省优质高等职业院校，学校紧紧抓住国家“一带一路”战略发展机遇，始终坚持“立足港航物流，面向蓝色经济，服务一带一路”的办学定位，为港口物流行业和区域经济发展服务，为军民深度融合发展战略服务，开展学历教育和职业技能培训。学校充分发挥校港一体、深度融合的办学优势，建立了300多个校外实习基地，拥有160多个设备先进的校内实验实训室，将校内生产性实训与校外顶岗实习有机衔接，形成了教、学、做一体化的职业能力培养体系。</w:t>
      </w:r>
    </w:p>
    <w:p w:rsidR="003A2356"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学校充分发挥青岛西海岸新区、青岛古镇口军民融合示范区、山东省新旧动能转换综合改革试验区独特区位优势，依据港航业及区域经济发展需求，下设港口学院、海事学院、现代物流学院、智能制造学院、信息与电气工程学院，现开设航运管理、现代物流、智能制造、信息工程、港口机电、港口业务、港口工程、航海技术、轮机工程等专业群覆盖交通运输、装备制造、电子信息、财经商贸、土建、公共管理与服务、教育与体育等七大专业类别33个专业，形成了以港航物流专业为基础，以服务区域经济为支撑的专业建设格局。学校现有国家骨干院校重点专业4个，中央财政支持建设专业2个，行业特色专业1个，省级特色专业7个，省级示范专业3个，省级品牌专业群3个，青岛市重点专业5个。中央财政支持的实训基地3个，教育部现代学徒制试点项目1个，省级现代学徒制试点项目1个，青岛市现代学徒制试点项目4个，山东省技能人才培训鉴定主体专业6个。</w:t>
      </w:r>
    </w:p>
    <w:p w:rsidR="003A2356"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建校以来，学校为全国交通运输行业，尤其是港航物流行业以及其他企事业单位输送了大批管理和高端技能型人才。毕业生遍布青岛港集团、国投交通公司、招商局港口、日照港集团、烟台港集团、森达美港、锦州港、营口港务集团、河北港口集团、曹妃甸港、天津港、南京港集团、太仓港、安徽皖江物流集团、温州港集团、福州港务集团、厦门港务集团、东莞港务集团、武汉港务集团等全国各大港口和中国远洋海运、中谷海运集团、海丰控股集团、新加坡海员工会、香港华光、香港现代货柜、中国中车、中交一航局、武船集团、青岛特钢、上汽通用五菱、海尔、海信等国内外知名企业，毕业生就业实现优质就业、稳定就业和高薪就业。</w:t>
      </w:r>
    </w:p>
    <w:p w:rsidR="003A2356" w:rsidRPr="00A64DDD" w:rsidRDefault="00A41C77" w:rsidP="00A64DDD">
      <w:pPr>
        <w:pStyle w:val="a5"/>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A64DDD">
        <w:rPr>
          <w:rFonts w:ascii="仿宋" w:eastAsia="仿宋" w:hAnsi="仿宋" w:cs="仿宋" w:hint="eastAsia"/>
          <w:b/>
          <w:bCs/>
          <w:color w:val="000000"/>
          <w:sz w:val="28"/>
          <w:szCs w:val="28"/>
        </w:rPr>
        <w:t>第三章 组织机构</w:t>
      </w:r>
    </w:p>
    <w:p w:rsidR="003A2356"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第九条 青岛港湾职业技术学院成立以学校校长为组长的单独招生工作领导小组。领导小组统筹部署学校单独招生（第二批）各项工作，讨论决定单独招生工作重大事项。</w:t>
      </w:r>
    </w:p>
    <w:p w:rsidR="003A2356"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第十条 青岛港湾职业技术学院招生办公室是组织和实施单独招生及其相关工作的常设机构，具体负责学校第二批单独招生的日常工作。</w:t>
      </w:r>
    </w:p>
    <w:p w:rsidR="00A41C77"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第十一条 青岛港湾职业技术学院纪委对招生工作实施全程监督。</w:t>
      </w:r>
    </w:p>
    <w:p w:rsidR="00A41C77" w:rsidRPr="00A64DDD" w:rsidRDefault="00A41C77" w:rsidP="00A64DDD">
      <w:pPr>
        <w:pStyle w:val="a5"/>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A64DDD">
        <w:rPr>
          <w:rFonts w:ascii="仿宋" w:eastAsia="仿宋" w:hAnsi="仿宋" w:cs="仿宋" w:hint="eastAsia"/>
          <w:b/>
          <w:bCs/>
          <w:color w:val="000000"/>
          <w:sz w:val="28"/>
          <w:szCs w:val="28"/>
        </w:rPr>
        <w:lastRenderedPageBreak/>
        <w:t>第四章 招生计划</w:t>
      </w:r>
    </w:p>
    <w:tbl>
      <w:tblPr>
        <w:tblStyle w:val="a7"/>
        <w:tblW w:w="9147" w:type="dxa"/>
        <w:jc w:val="center"/>
        <w:tblLook w:val="04A0" w:firstRow="1" w:lastRow="0" w:firstColumn="1" w:lastColumn="0" w:noHBand="0" w:noVBand="1"/>
      </w:tblPr>
      <w:tblGrid>
        <w:gridCol w:w="1521"/>
        <w:gridCol w:w="2916"/>
        <w:gridCol w:w="2074"/>
        <w:gridCol w:w="2636"/>
      </w:tblGrid>
      <w:tr w:rsidR="00D02E79" w:rsidTr="007B31C6">
        <w:trPr>
          <w:jc w:val="center"/>
        </w:trPr>
        <w:tc>
          <w:tcPr>
            <w:tcW w:w="1521" w:type="dxa"/>
          </w:tcPr>
          <w:p w:rsidR="00D02E79" w:rsidRPr="00A64DDD" w:rsidRDefault="00D02E7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学校代码</w:t>
            </w:r>
          </w:p>
        </w:tc>
        <w:tc>
          <w:tcPr>
            <w:tcW w:w="2916" w:type="dxa"/>
          </w:tcPr>
          <w:p w:rsidR="00D02E79" w:rsidRPr="00A64DDD" w:rsidRDefault="00D02E7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招生专业</w:t>
            </w:r>
          </w:p>
        </w:tc>
        <w:tc>
          <w:tcPr>
            <w:tcW w:w="2074" w:type="dxa"/>
          </w:tcPr>
          <w:p w:rsidR="00D02E79" w:rsidRPr="00A64DDD" w:rsidRDefault="003458DC"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C类</w:t>
            </w:r>
            <w:r w:rsidR="00D02E79" w:rsidRPr="00A64DDD">
              <w:rPr>
                <w:rFonts w:ascii="仿宋" w:eastAsia="仿宋" w:hAnsi="仿宋" w:cs="仿宋" w:hint="eastAsia"/>
                <w:color w:val="000000"/>
              </w:rPr>
              <w:t>招生计划</w:t>
            </w:r>
          </w:p>
        </w:tc>
        <w:tc>
          <w:tcPr>
            <w:tcW w:w="2636" w:type="dxa"/>
          </w:tcPr>
          <w:p w:rsidR="00D02E79" w:rsidRPr="00A64DDD" w:rsidRDefault="00D02E7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备注</w:t>
            </w:r>
          </w:p>
        </w:tc>
      </w:tr>
      <w:tr w:rsidR="00D02E79" w:rsidTr="007B31C6">
        <w:trPr>
          <w:jc w:val="center"/>
        </w:trPr>
        <w:tc>
          <w:tcPr>
            <w:tcW w:w="1521" w:type="dxa"/>
            <w:vMerge w:val="restart"/>
            <w:vAlign w:val="center"/>
          </w:tcPr>
          <w:p w:rsidR="00D02E79" w:rsidRPr="00A64DDD" w:rsidRDefault="00D02E7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13014</w:t>
            </w:r>
          </w:p>
        </w:tc>
        <w:tc>
          <w:tcPr>
            <w:tcW w:w="2916" w:type="dxa"/>
          </w:tcPr>
          <w:p w:rsidR="00D02E79" w:rsidRPr="00A64DDD" w:rsidRDefault="00D02E7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港口机械与自动控制</w:t>
            </w:r>
          </w:p>
        </w:tc>
        <w:tc>
          <w:tcPr>
            <w:tcW w:w="2074" w:type="dxa"/>
          </w:tcPr>
          <w:p w:rsidR="00D02E79"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color w:val="000000"/>
              </w:rPr>
              <w:t>5</w:t>
            </w:r>
            <w:r w:rsidR="00D02E79" w:rsidRPr="00A64DDD">
              <w:rPr>
                <w:rFonts w:ascii="仿宋" w:eastAsia="仿宋" w:hAnsi="仿宋" w:cs="仿宋" w:hint="eastAsia"/>
                <w:color w:val="000000"/>
              </w:rPr>
              <w:t>0人</w:t>
            </w:r>
          </w:p>
        </w:tc>
        <w:tc>
          <w:tcPr>
            <w:tcW w:w="2636" w:type="dxa"/>
          </w:tcPr>
          <w:p w:rsidR="00D02E79" w:rsidRPr="00A64DDD" w:rsidRDefault="00D02E7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只招男生</w:t>
            </w:r>
          </w:p>
        </w:tc>
      </w:tr>
      <w:tr w:rsidR="007B31C6" w:rsidTr="007B31C6">
        <w:trPr>
          <w:jc w:val="center"/>
        </w:trPr>
        <w:tc>
          <w:tcPr>
            <w:tcW w:w="1521" w:type="dxa"/>
            <w:vMerge/>
            <w:vAlign w:val="center"/>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p>
        </w:tc>
        <w:tc>
          <w:tcPr>
            <w:tcW w:w="2916"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汽车检测与维修技术</w:t>
            </w:r>
          </w:p>
        </w:tc>
        <w:tc>
          <w:tcPr>
            <w:tcW w:w="2074"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color w:val="000000"/>
              </w:rPr>
              <w:t>4</w:t>
            </w:r>
            <w:r w:rsidRPr="00A64DDD">
              <w:rPr>
                <w:rFonts w:ascii="仿宋" w:eastAsia="仿宋" w:hAnsi="仿宋" w:cs="仿宋" w:hint="eastAsia"/>
                <w:color w:val="000000"/>
              </w:rPr>
              <w:t>0人</w:t>
            </w:r>
          </w:p>
        </w:tc>
        <w:tc>
          <w:tcPr>
            <w:tcW w:w="2636"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p>
        </w:tc>
      </w:tr>
      <w:tr w:rsidR="007B31C6" w:rsidTr="007B31C6">
        <w:trPr>
          <w:jc w:val="center"/>
        </w:trPr>
        <w:tc>
          <w:tcPr>
            <w:tcW w:w="1521" w:type="dxa"/>
            <w:vMerge/>
            <w:vAlign w:val="center"/>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p>
        </w:tc>
        <w:tc>
          <w:tcPr>
            <w:tcW w:w="2916"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航海技术</w:t>
            </w:r>
          </w:p>
        </w:tc>
        <w:tc>
          <w:tcPr>
            <w:tcW w:w="2074"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4</w:t>
            </w:r>
            <w:r w:rsidRPr="00A64DDD">
              <w:rPr>
                <w:rFonts w:ascii="仿宋" w:eastAsia="仿宋" w:hAnsi="仿宋" w:cs="仿宋"/>
                <w:color w:val="000000"/>
              </w:rPr>
              <w:t>0</w:t>
            </w:r>
            <w:r w:rsidRPr="00A64DDD">
              <w:rPr>
                <w:rFonts w:ascii="仿宋" w:eastAsia="仿宋" w:hAnsi="仿宋" w:cs="仿宋" w:hint="eastAsia"/>
                <w:color w:val="000000"/>
              </w:rPr>
              <w:t>人</w:t>
            </w:r>
          </w:p>
        </w:tc>
        <w:tc>
          <w:tcPr>
            <w:tcW w:w="2636"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航海类，只招男生</w:t>
            </w:r>
          </w:p>
        </w:tc>
      </w:tr>
      <w:tr w:rsidR="007B31C6" w:rsidTr="007B31C6">
        <w:trPr>
          <w:jc w:val="center"/>
        </w:trPr>
        <w:tc>
          <w:tcPr>
            <w:tcW w:w="1521" w:type="dxa"/>
            <w:vMerge/>
            <w:vAlign w:val="center"/>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p>
        </w:tc>
        <w:tc>
          <w:tcPr>
            <w:tcW w:w="2916"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轮机工程技术</w:t>
            </w:r>
          </w:p>
        </w:tc>
        <w:tc>
          <w:tcPr>
            <w:tcW w:w="2074"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4</w:t>
            </w:r>
            <w:r w:rsidRPr="00A64DDD">
              <w:rPr>
                <w:rFonts w:ascii="仿宋" w:eastAsia="仿宋" w:hAnsi="仿宋" w:cs="仿宋"/>
                <w:color w:val="000000"/>
              </w:rPr>
              <w:t>0</w:t>
            </w:r>
            <w:r w:rsidRPr="00A64DDD">
              <w:rPr>
                <w:rFonts w:ascii="仿宋" w:eastAsia="仿宋" w:hAnsi="仿宋" w:cs="仿宋" w:hint="eastAsia"/>
                <w:color w:val="000000"/>
              </w:rPr>
              <w:t>人</w:t>
            </w:r>
          </w:p>
        </w:tc>
        <w:tc>
          <w:tcPr>
            <w:tcW w:w="2636"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航海类，只招男生</w:t>
            </w:r>
          </w:p>
        </w:tc>
      </w:tr>
      <w:tr w:rsidR="007B31C6" w:rsidTr="007B31C6">
        <w:trPr>
          <w:jc w:val="center"/>
        </w:trPr>
        <w:tc>
          <w:tcPr>
            <w:tcW w:w="1521" w:type="dxa"/>
            <w:vMerge/>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p>
        </w:tc>
        <w:tc>
          <w:tcPr>
            <w:tcW w:w="2916"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机电一体化技术</w:t>
            </w:r>
          </w:p>
        </w:tc>
        <w:tc>
          <w:tcPr>
            <w:tcW w:w="2074"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4</w:t>
            </w:r>
            <w:r w:rsidRPr="00A64DDD">
              <w:rPr>
                <w:rFonts w:ascii="仿宋" w:eastAsia="仿宋" w:hAnsi="仿宋" w:cs="仿宋"/>
                <w:color w:val="000000"/>
              </w:rPr>
              <w:t>0</w:t>
            </w:r>
            <w:r w:rsidRPr="00A64DDD">
              <w:rPr>
                <w:rFonts w:ascii="仿宋" w:eastAsia="仿宋" w:hAnsi="仿宋" w:cs="仿宋" w:hint="eastAsia"/>
                <w:color w:val="000000"/>
              </w:rPr>
              <w:t>人</w:t>
            </w:r>
          </w:p>
        </w:tc>
        <w:tc>
          <w:tcPr>
            <w:tcW w:w="2636"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p>
        </w:tc>
      </w:tr>
      <w:tr w:rsidR="007B31C6" w:rsidTr="007B31C6">
        <w:trPr>
          <w:jc w:val="center"/>
        </w:trPr>
        <w:tc>
          <w:tcPr>
            <w:tcW w:w="4437" w:type="dxa"/>
            <w:gridSpan w:val="2"/>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合计</w:t>
            </w:r>
          </w:p>
        </w:tc>
        <w:tc>
          <w:tcPr>
            <w:tcW w:w="2074"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210人</w:t>
            </w:r>
          </w:p>
        </w:tc>
        <w:tc>
          <w:tcPr>
            <w:tcW w:w="2636" w:type="dxa"/>
          </w:tcPr>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p>
        </w:tc>
      </w:tr>
    </w:tbl>
    <w:p w:rsidR="00A41C77" w:rsidRPr="00A64DDD" w:rsidRDefault="00A41C77" w:rsidP="00A64DDD">
      <w:pPr>
        <w:pStyle w:val="a5"/>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A64DDD">
        <w:rPr>
          <w:rFonts w:ascii="仿宋" w:eastAsia="仿宋" w:hAnsi="仿宋" w:cs="仿宋" w:hint="eastAsia"/>
          <w:b/>
          <w:bCs/>
          <w:color w:val="000000"/>
          <w:sz w:val="28"/>
          <w:szCs w:val="28"/>
        </w:rPr>
        <w:t>第五章 报名</w:t>
      </w:r>
    </w:p>
    <w:p w:rsidR="00D02E79"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 xml:space="preserve">第十二条 </w:t>
      </w:r>
      <w:r w:rsidR="00D02E79" w:rsidRPr="00A64DDD">
        <w:rPr>
          <w:rFonts w:ascii="仿宋" w:eastAsia="仿宋" w:hAnsi="仿宋" w:cs="仿宋" w:hint="eastAsia"/>
          <w:color w:val="000000"/>
        </w:rPr>
        <w:t>招生对象及形式</w:t>
      </w:r>
    </w:p>
    <w:p w:rsidR="00D02E79" w:rsidRPr="00A64DDD" w:rsidRDefault="00D02E7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我校只招收C类考生，主要招收下岗失业人员、农民工、农民、在岗职工等。高中阶段应届毕业生不能报考C类。</w:t>
      </w:r>
    </w:p>
    <w:p w:rsidR="00D02E79" w:rsidRPr="00A64DDD" w:rsidRDefault="00D02E7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第十三条 报名条件</w:t>
      </w:r>
    </w:p>
    <w:p w:rsidR="00A41C77" w:rsidRPr="00A64DDD" w:rsidRDefault="00D02E7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w:t>
      </w:r>
    </w:p>
    <w:p w:rsidR="00D02E79" w:rsidRPr="00A64DDD" w:rsidRDefault="00D02E7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第十四条 资格审核及</w:t>
      </w:r>
      <w:r w:rsidR="003458DC" w:rsidRPr="00A64DDD">
        <w:rPr>
          <w:rFonts w:ascii="仿宋" w:eastAsia="仿宋" w:hAnsi="仿宋" w:cs="仿宋" w:hint="eastAsia"/>
          <w:color w:val="000000"/>
        </w:rPr>
        <w:t>相关安排</w:t>
      </w:r>
    </w:p>
    <w:p w:rsidR="003458DC" w:rsidRPr="00A64DDD" w:rsidRDefault="00D02E7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各设区的市组织各县（市、区）结合“一次办好”，提供“一站式”服务。由县级人民政府牵头，教育、公安、人力资源社会保障、农业农村、退役军人事务、工会等相关部门参加，于8月3日</w:t>
      </w:r>
      <w:r w:rsidR="003A2356" w:rsidRPr="00A64DDD">
        <w:rPr>
          <w:rFonts w:ascii="仿宋" w:eastAsia="仿宋" w:hAnsi="仿宋" w:cs="仿宋" w:hint="eastAsia"/>
          <w:color w:val="000000"/>
        </w:rPr>
        <w:t>-</w:t>
      </w:r>
      <w:r w:rsidRPr="00A64DDD">
        <w:rPr>
          <w:rFonts w:ascii="仿宋" w:eastAsia="仿宋" w:hAnsi="仿宋" w:cs="仿宋" w:hint="eastAsia"/>
          <w:color w:val="000000"/>
        </w:rPr>
        <w:t>6日（每天工作时间9:00-17:00）在所在县（市、区）集中办公，集中开展学生资格审核、报名及高考报名费缴纳工作。</w:t>
      </w:r>
    </w:p>
    <w:p w:rsidR="00D02E79" w:rsidRPr="00A64DDD" w:rsidRDefault="00D02E7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失业人员和农民工、农民、企事业单位职工（含下岗职工，下同）报考，应首先在集中办公现场，分别到本人户籍（或在鲁务工）所在县（市、区）人力资源社会保障部门、农业农村部门、工会设立的资格审核点，进行资格审核并开具《山东省高职院校扩招资格审核登记表》，然后持本人身份证、户口本原件及复印件和《资格审核登记表》进行现场报名、缴纳高考报名费。</w:t>
      </w:r>
      <w:r w:rsidR="00243ECC" w:rsidRPr="00A64DDD">
        <w:rPr>
          <w:rFonts w:ascii="仿宋" w:eastAsia="仿宋" w:hAnsi="仿宋" w:cs="仿宋" w:hint="eastAsia"/>
          <w:color w:val="000000"/>
        </w:rPr>
        <w:t>在山东务工人员还需携带劳动合同证明原件及复印件。</w:t>
      </w:r>
    </w:p>
    <w:p w:rsidR="003A2356" w:rsidRPr="00A64DDD" w:rsidRDefault="003A235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第十五条 志愿填报</w:t>
      </w:r>
    </w:p>
    <w:p w:rsidR="003A2356" w:rsidRPr="00A64DDD" w:rsidRDefault="003A235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考生需登录山东省教育招生考试院高职单招填报志愿平台（网址：http://wsbm.sdzk.cn/gzdz/）填报志愿。我校报考代码：13014</w:t>
      </w:r>
    </w:p>
    <w:p w:rsidR="00073339" w:rsidRPr="00A64DDD" w:rsidRDefault="003A235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考生可填报两次志愿，第1次为首次志愿，志愿填报时间为8月9日-11日（每天8:00-20:00）；第2次为征集志愿，志愿填报时间为9月12日（8:00-20:00）。首次志愿和征集志愿均填报“1个学校+1个专业（类）”志愿；征集志愿同时填报院校、专业是否服从调剂志愿。</w:t>
      </w:r>
    </w:p>
    <w:p w:rsidR="003458DC" w:rsidRPr="00A64DDD" w:rsidRDefault="003458DC"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第十六条 缴费</w:t>
      </w:r>
      <w:r w:rsidR="00137529" w:rsidRPr="00A64DDD">
        <w:rPr>
          <w:rFonts w:ascii="仿宋" w:eastAsia="仿宋" w:hAnsi="仿宋" w:cs="仿宋" w:hint="eastAsia"/>
          <w:color w:val="000000"/>
        </w:rPr>
        <w:t>及准考证打印</w:t>
      </w:r>
    </w:p>
    <w:p w:rsidR="00137529" w:rsidRPr="00A64DDD" w:rsidRDefault="0013752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（一）缴费时间及方式</w:t>
      </w:r>
    </w:p>
    <w:p w:rsidR="003458DC" w:rsidRPr="00A64DDD" w:rsidRDefault="0013752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1、缴费时间：首次志愿填报结束后，考生请于</w:t>
      </w:r>
      <w:r w:rsidR="003458DC" w:rsidRPr="00A64DDD">
        <w:rPr>
          <w:rFonts w:ascii="仿宋" w:eastAsia="仿宋" w:hAnsi="仿宋" w:cs="仿宋" w:hint="eastAsia"/>
          <w:color w:val="000000"/>
        </w:rPr>
        <w:t>2019年8月15日-16日缴费，逾期不予补缴，逾期未缴费者视为自愿放弃我校单独招生考试资格。</w:t>
      </w:r>
    </w:p>
    <w:p w:rsidR="003458DC" w:rsidRPr="00A64DDD" w:rsidRDefault="0013752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2、缴费方式：我校</w:t>
      </w:r>
      <w:r w:rsidR="003458DC" w:rsidRPr="00A64DDD">
        <w:rPr>
          <w:rFonts w:ascii="仿宋" w:eastAsia="仿宋" w:hAnsi="仿宋" w:cs="仿宋" w:hint="eastAsia"/>
          <w:color w:val="000000"/>
        </w:rPr>
        <w:t>单独招生实行网上缴费的方式，</w:t>
      </w:r>
      <w:r w:rsidRPr="00A64DDD">
        <w:rPr>
          <w:rFonts w:ascii="仿宋" w:eastAsia="仿宋" w:hAnsi="仿宋" w:cs="仿宋" w:hint="eastAsia"/>
          <w:color w:val="000000"/>
        </w:rPr>
        <w:t>考生登录我校单独招生报名系统进行网上缴费（缴费网址：</w:t>
      </w:r>
      <w:hyperlink r:id="rId9" w:history="1">
        <w:r w:rsidRPr="00A64DDD">
          <w:rPr>
            <w:rFonts w:ascii="仿宋" w:hAnsi="仿宋" w:cs="仿宋" w:hint="eastAsia"/>
            <w:color w:val="000000"/>
          </w:rPr>
          <w:t>http://ddzs.qdgw.edu.cn</w:t>
        </w:r>
      </w:hyperlink>
      <w:r w:rsidRPr="00A64DDD">
        <w:rPr>
          <w:rFonts w:ascii="仿宋" w:eastAsia="仿宋" w:hAnsi="仿宋" w:cs="仿宋" w:hint="eastAsia"/>
          <w:color w:val="000000"/>
        </w:rPr>
        <w:t>），</w:t>
      </w:r>
      <w:r w:rsidR="003458DC" w:rsidRPr="00A64DDD">
        <w:rPr>
          <w:rFonts w:ascii="仿宋" w:eastAsia="仿宋" w:hAnsi="仿宋" w:cs="仿宋" w:hint="eastAsia"/>
          <w:color w:val="000000"/>
        </w:rPr>
        <w:t>学校不安排现场缴费。</w:t>
      </w:r>
    </w:p>
    <w:p w:rsidR="003458DC" w:rsidRPr="00A64DDD" w:rsidRDefault="003458DC"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lastRenderedPageBreak/>
        <w:t>3</w:t>
      </w:r>
      <w:r w:rsidR="00137529" w:rsidRPr="00A64DDD">
        <w:rPr>
          <w:rFonts w:ascii="仿宋" w:eastAsia="仿宋" w:hAnsi="仿宋" w:cs="仿宋" w:hint="eastAsia"/>
          <w:color w:val="000000"/>
        </w:rPr>
        <w:t>、</w:t>
      </w:r>
      <w:r w:rsidR="00220CEE" w:rsidRPr="00A64DDD">
        <w:rPr>
          <w:rFonts w:ascii="仿宋" w:eastAsia="仿宋" w:hAnsi="仿宋" w:cs="仿宋" w:hint="eastAsia"/>
          <w:color w:val="000000"/>
        </w:rPr>
        <w:t>缴费标准：</w:t>
      </w:r>
      <w:r w:rsidRPr="00A64DDD">
        <w:rPr>
          <w:rFonts w:ascii="仿宋" w:eastAsia="仿宋" w:hAnsi="仿宋" w:cs="仿宋" w:hint="eastAsia"/>
          <w:color w:val="000000"/>
        </w:rPr>
        <w:t>考生使用14</w:t>
      </w:r>
      <w:r w:rsidR="00137529" w:rsidRPr="00A64DDD">
        <w:rPr>
          <w:rFonts w:ascii="仿宋" w:eastAsia="仿宋" w:hAnsi="仿宋" w:cs="仿宋" w:hint="eastAsia"/>
          <w:color w:val="000000"/>
        </w:rPr>
        <w:t>位考生号登录</w:t>
      </w:r>
      <w:r w:rsidRPr="00A64DDD">
        <w:rPr>
          <w:rFonts w:ascii="仿宋" w:eastAsia="仿宋" w:hAnsi="仿宋" w:cs="仿宋" w:hint="eastAsia"/>
          <w:color w:val="000000"/>
        </w:rPr>
        <w:t>（密码身份证号后六位，如有字母大写</w:t>
      </w:r>
      <w:r w:rsidR="00137529" w:rsidRPr="00A64DDD">
        <w:rPr>
          <w:rFonts w:ascii="仿宋" w:eastAsia="仿宋" w:hAnsi="仿宋" w:cs="仿宋" w:hint="eastAsia"/>
          <w:color w:val="000000"/>
        </w:rPr>
        <w:t>均可</w:t>
      </w:r>
      <w:r w:rsidRPr="00A64DDD">
        <w:rPr>
          <w:rFonts w:ascii="仿宋" w:eastAsia="仿宋" w:hAnsi="仿宋" w:cs="仿宋" w:hint="eastAsia"/>
          <w:color w:val="000000"/>
        </w:rPr>
        <w:t>）</w:t>
      </w:r>
      <w:r w:rsidR="00220CEE" w:rsidRPr="00A64DDD">
        <w:rPr>
          <w:rFonts w:ascii="仿宋" w:eastAsia="仿宋" w:hAnsi="仿宋" w:cs="仿宋" w:hint="eastAsia"/>
          <w:color w:val="000000"/>
        </w:rPr>
        <w:t>我校单独招生报名系统，登录系统后</w:t>
      </w:r>
      <w:r w:rsidRPr="00A64DDD">
        <w:rPr>
          <w:rFonts w:ascii="仿宋" w:eastAsia="仿宋" w:hAnsi="仿宋" w:cs="仿宋" w:hint="eastAsia"/>
          <w:color w:val="000000"/>
        </w:rPr>
        <w:t>使用支付宝缴纳报名考试费</w:t>
      </w:r>
      <w:r w:rsidR="00137529" w:rsidRPr="00A64DDD">
        <w:rPr>
          <w:rFonts w:ascii="仿宋" w:eastAsia="仿宋" w:hAnsi="仿宋" w:cs="仿宋" w:hint="eastAsia"/>
          <w:color w:val="000000"/>
        </w:rPr>
        <w:t>7</w:t>
      </w:r>
      <w:r w:rsidRPr="00A64DDD">
        <w:rPr>
          <w:rFonts w:ascii="仿宋" w:eastAsia="仿宋" w:hAnsi="仿宋" w:cs="仿宋" w:hint="eastAsia"/>
          <w:color w:val="000000"/>
        </w:rPr>
        <w:t>0元（根据《山东省物价局、山东省财政厅关于高校小语种等招生考试收费标准的批复》（鲁价费函〔2016〕95号）文件规定的各项收费标准，报名费30元/生，考试费40元/科/生）。</w:t>
      </w:r>
    </w:p>
    <w:p w:rsidR="003458DC" w:rsidRPr="00A64DDD" w:rsidRDefault="003458DC"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w:t>
      </w:r>
      <w:r w:rsidR="00137529" w:rsidRPr="00A64DDD">
        <w:rPr>
          <w:rFonts w:ascii="仿宋" w:eastAsia="仿宋" w:hAnsi="仿宋" w:cs="仿宋" w:hint="eastAsia"/>
          <w:color w:val="000000"/>
        </w:rPr>
        <w:t>二</w:t>
      </w:r>
      <w:r w:rsidRPr="00A64DDD">
        <w:rPr>
          <w:rFonts w:ascii="仿宋" w:eastAsia="仿宋" w:hAnsi="仿宋" w:cs="仿宋" w:hint="eastAsia"/>
          <w:color w:val="000000"/>
        </w:rPr>
        <w:t>）</w:t>
      </w:r>
      <w:r w:rsidR="00137529" w:rsidRPr="00A64DDD">
        <w:rPr>
          <w:rFonts w:ascii="仿宋" w:eastAsia="仿宋" w:hAnsi="仿宋" w:cs="仿宋" w:hint="eastAsia"/>
          <w:color w:val="000000"/>
        </w:rPr>
        <w:t>准考证</w:t>
      </w:r>
      <w:r w:rsidRPr="00A64DDD">
        <w:rPr>
          <w:rFonts w:ascii="仿宋" w:eastAsia="仿宋" w:hAnsi="仿宋" w:cs="仿宋" w:hint="eastAsia"/>
          <w:color w:val="000000"/>
        </w:rPr>
        <w:t>打印准</w:t>
      </w:r>
    </w:p>
    <w:p w:rsidR="003458DC" w:rsidRPr="00A64DDD" w:rsidRDefault="0013752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缴费成功的考生，请于8月24-26日通过学校单独招生报名系统（http://ddzs.qdgw.edu.cn）自行网上打印《青岛港湾职业技术学院2019年单独招生考试准考证》，查看考核安排、来校路线、考生须知，并于8月27日来校参加单独招生考核。准考证</w:t>
      </w:r>
      <w:r w:rsidR="003458DC" w:rsidRPr="00A64DDD">
        <w:rPr>
          <w:rFonts w:ascii="仿宋" w:eastAsia="仿宋" w:hAnsi="仿宋" w:cs="仿宋" w:hint="eastAsia"/>
          <w:color w:val="000000"/>
        </w:rPr>
        <w:t>打印、查看考务信息</w:t>
      </w:r>
      <w:r w:rsidR="00220CEE" w:rsidRPr="00A64DDD">
        <w:rPr>
          <w:rFonts w:ascii="仿宋" w:eastAsia="仿宋" w:hAnsi="仿宋" w:cs="仿宋" w:hint="eastAsia"/>
          <w:color w:val="000000"/>
        </w:rPr>
        <w:t>登录</w:t>
      </w:r>
      <w:r w:rsidR="003458DC" w:rsidRPr="00A64DDD">
        <w:rPr>
          <w:rFonts w:ascii="仿宋" w:eastAsia="仿宋" w:hAnsi="仿宋" w:cs="仿宋" w:hint="eastAsia"/>
          <w:color w:val="000000"/>
        </w:rPr>
        <w:t>网址及办法与缴费办法一致。</w:t>
      </w:r>
    </w:p>
    <w:p w:rsidR="007B31C6" w:rsidRPr="00A64DDD" w:rsidRDefault="003A235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青岛港湾职业技术学院单独招生报名系统网址：</w:t>
      </w:r>
      <w:hyperlink r:id="rId10" w:history="1">
        <w:r w:rsidRPr="00A64DDD">
          <w:rPr>
            <w:rFonts w:ascii="仿宋" w:hAnsi="仿宋" w:cs="仿宋" w:hint="eastAsia"/>
            <w:color w:val="000000"/>
          </w:rPr>
          <w:t>http://ddzs.qdgw.edu.cn</w:t>
        </w:r>
      </w:hyperlink>
    </w:p>
    <w:p w:rsidR="00073339" w:rsidRPr="00A64DDD" w:rsidRDefault="00A41C77" w:rsidP="00A64DDD">
      <w:pPr>
        <w:pStyle w:val="a5"/>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A64DDD">
        <w:rPr>
          <w:rFonts w:ascii="仿宋" w:eastAsia="仿宋" w:hAnsi="仿宋" w:cs="仿宋" w:hint="eastAsia"/>
          <w:b/>
          <w:bCs/>
          <w:color w:val="000000"/>
          <w:sz w:val="28"/>
          <w:szCs w:val="28"/>
        </w:rPr>
        <w:t>第六章 考核办法</w:t>
      </w:r>
    </w:p>
    <w:p w:rsidR="005011B4" w:rsidRPr="00A64DDD" w:rsidRDefault="0007333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color w:val="000000"/>
        </w:rPr>
        <w:t>根据山东省教育厅等 11 部门关于印发《山东省高等职业院校扩招实施方案》的通知精神（鲁教职发〔2019〕1 号），结合我校实际，2019年技术技能类</w:t>
      </w:r>
      <w:r w:rsidR="005011B4" w:rsidRPr="00A64DDD">
        <w:rPr>
          <w:rFonts w:ascii="仿宋" w:eastAsia="仿宋" w:hAnsi="仿宋" w:cs="仿宋" w:hint="eastAsia"/>
          <w:color w:val="000000"/>
        </w:rPr>
        <w:t>（C类）</w:t>
      </w:r>
      <w:r w:rsidRPr="00A64DDD">
        <w:rPr>
          <w:rFonts w:ascii="仿宋" w:eastAsia="仿宋" w:hAnsi="仿宋" w:cs="仿宋"/>
          <w:color w:val="000000"/>
        </w:rPr>
        <w:t>考生单独招生考核办法采取与报考专业相关的职业适应性测试+面试的方式进行。</w:t>
      </w:r>
    </w:p>
    <w:p w:rsidR="005011B4" w:rsidRPr="00A64DDD" w:rsidRDefault="005011B4"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 xml:space="preserve">第十七条 </w:t>
      </w:r>
      <w:r w:rsidR="00073339" w:rsidRPr="00A64DDD">
        <w:rPr>
          <w:rFonts w:ascii="仿宋" w:eastAsia="仿宋" w:hAnsi="仿宋" w:cs="仿宋"/>
          <w:color w:val="000000"/>
        </w:rPr>
        <w:t>考核科目及形式</w:t>
      </w:r>
    </w:p>
    <w:p w:rsidR="005011B4" w:rsidRPr="00A64DDD" w:rsidRDefault="005011B4"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1、</w:t>
      </w:r>
      <w:r w:rsidR="00073339" w:rsidRPr="00A64DDD">
        <w:rPr>
          <w:rFonts w:ascii="仿宋" w:eastAsia="仿宋" w:hAnsi="仿宋" w:cs="仿宋"/>
          <w:color w:val="000000"/>
        </w:rPr>
        <w:t>职业适应性测试</w:t>
      </w:r>
      <w:r w:rsidRPr="00A64DDD">
        <w:rPr>
          <w:rFonts w:ascii="仿宋" w:eastAsia="仿宋" w:hAnsi="仿宋" w:cs="仿宋"/>
          <w:color w:val="000000"/>
        </w:rPr>
        <w:t>考核</w:t>
      </w:r>
    </w:p>
    <w:p w:rsidR="005011B4" w:rsidRPr="00A64DDD" w:rsidRDefault="0007333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color w:val="000000"/>
        </w:rPr>
        <w:t>考核形式为闭卷笔试，试题全部为客观题，满分700分，考试时间为120分钟。考核科目为心理素质、职业能力倾向、技术技能基础三部分一套试卷，其中心理素质占100分，职业能力倾向占400分，技术技能基础占200分。</w:t>
      </w:r>
    </w:p>
    <w:p w:rsidR="005011B4" w:rsidRPr="00A64DDD" w:rsidRDefault="005011B4"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2、</w:t>
      </w:r>
      <w:r w:rsidRPr="00A64DDD">
        <w:rPr>
          <w:rFonts w:ascii="仿宋" w:eastAsia="仿宋" w:hAnsi="仿宋" w:cs="仿宋"/>
          <w:color w:val="000000"/>
        </w:rPr>
        <w:t>面试</w:t>
      </w:r>
    </w:p>
    <w:p w:rsidR="005011B4" w:rsidRPr="00A64DDD" w:rsidRDefault="0007333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color w:val="000000"/>
        </w:rPr>
        <w:t>面试主要考核考生的语言表达与沟通、身体条件等，占50分。</w:t>
      </w:r>
    </w:p>
    <w:p w:rsidR="005011B4" w:rsidRPr="00A64DDD" w:rsidRDefault="005011B4"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3、</w:t>
      </w:r>
      <w:r w:rsidR="00073339" w:rsidRPr="00A64DDD">
        <w:rPr>
          <w:rFonts w:ascii="仿宋" w:eastAsia="仿宋" w:hAnsi="仿宋" w:cs="仿宋"/>
          <w:color w:val="000000"/>
        </w:rPr>
        <w:t>考核成绩计算方式</w:t>
      </w:r>
    </w:p>
    <w:p w:rsidR="005011B4" w:rsidRPr="00A64DDD" w:rsidRDefault="0007333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color w:val="000000"/>
        </w:rPr>
        <w:t>技术技能类考生考核总成绩为750分。</w:t>
      </w:r>
    </w:p>
    <w:p w:rsidR="005011B4" w:rsidRPr="00A64DDD" w:rsidRDefault="00073339"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color w:val="000000"/>
        </w:rPr>
        <w:t>技术技能类考生考核总成绩=心理素质成绩+职业能力倾向成绩+技术技能基础成绩+面试成绩。</w:t>
      </w:r>
    </w:p>
    <w:p w:rsidR="005011B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第十八条 考核安排</w:t>
      </w:r>
    </w:p>
    <w:p w:rsidR="005011B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（一）考核时间</w:t>
      </w:r>
    </w:p>
    <w:p w:rsidR="005011B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1、</w:t>
      </w:r>
      <w:r w:rsidR="005011B4" w:rsidRPr="00A64DDD">
        <w:rPr>
          <w:rFonts w:ascii="仿宋" w:eastAsia="仿宋" w:hAnsi="仿宋" w:cs="仿宋"/>
          <w:color w:val="000000"/>
        </w:rPr>
        <w:t>职业适应性测试</w:t>
      </w:r>
      <w:r w:rsidRPr="00A64DDD">
        <w:rPr>
          <w:rFonts w:ascii="仿宋" w:eastAsia="仿宋" w:hAnsi="仿宋" w:cs="仿宋" w:hint="eastAsia"/>
          <w:color w:val="000000"/>
        </w:rPr>
        <w:t>考核时间为</w:t>
      </w:r>
      <w:r w:rsidR="005011B4" w:rsidRPr="00A64DDD">
        <w:rPr>
          <w:rFonts w:ascii="仿宋" w:eastAsia="仿宋" w:hAnsi="仿宋" w:cs="仿宋" w:hint="eastAsia"/>
          <w:color w:val="000000"/>
        </w:rPr>
        <w:t>8</w:t>
      </w:r>
      <w:r w:rsidRPr="00A64DDD">
        <w:rPr>
          <w:rFonts w:ascii="仿宋" w:eastAsia="仿宋" w:hAnsi="仿宋" w:cs="仿宋" w:hint="eastAsia"/>
          <w:color w:val="000000"/>
        </w:rPr>
        <w:t>月2</w:t>
      </w:r>
      <w:r w:rsidR="005011B4" w:rsidRPr="00A64DDD">
        <w:rPr>
          <w:rFonts w:ascii="仿宋" w:eastAsia="仿宋" w:hAnsi="仿宋" w:cs="仿宋" w:hint="eastAsia"/>
          <w:color w:val="000000"/>
        </w:rPr>
        <w:t>7</w:t>
      </w:r>
      <w:r w:rsidRPr="00A64DDD">
        <w:rPr>
          <w:rFonts w:ascii="仿宋" w:eastAsia="仿宋" w:hAnsi="仿宋" w:cs="仿宋" w:hint="eastAsia"/>
          <w:color w:val="000000"/>
        </w:rPr>
        <w:t>日9：00-11：00，共120分钟；</w:t>
      </w:r>
    </w:p>
    <w:p w:rsidR="005011B4" w:rsidRPr="00A64DDD" w:rsidRDefault="005011B4"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2、面试</w:t>
      </w:r>
      <w:r w:rsidR="00A41C77" w:rsidRPr="00A64DDD">
        <w:rPr>
          <w:rFonts w:ascii="仿宋" w:eastAsia="仿宋" w:hAnsi="仿宋" w:cs="仿宋" w:hint="eastAsia"/>
          <w:color w:val="000000"/>
        </w:rPr>
        <w:t>时间为</w:t>
      </w:r>
      <w:r w:rsidRPr="00A64DDD">
        <w:rPr>
          <w:rFonts w:ascii="仿宋" w:eastAsia="仿宋" w:hAnsi="仿宋" w:cs="仿宋" w:hint="eastAsia"/>
          <w:color w:val="000000"/>
        </w:rPr>
        <w:t>8</w:t>
      </w:r>
      <w:r w:rsidR="00A41C77" w:rsidRPr="00A64DDD">
        <w:rPr>
          <w:rFonts w:ascii="仿宋" w:eastAsia="仿宋" w:hAnsi="仿宋" w:cs="仿宋" w:hint="eastAsia"/>
          <w:color w:val="000000"/>
        </w:rPr>
        <w:t>月2</w:t>
      </w:r>
      <w:r w:rsidRPr="00A64DDD">
        <w:rPr>
          <w:rFonts w:ascii="仿宋" w:eastAsia="仿宋" w:hAnsi="仿宋" w:cs="仿宋" w:hint="eastAsia"/>
          <w:color w:val="000000"/>
        </w:rPr>
        <w:t>7</w:t>
      </w:r>
      <w:r w:rsidR="00A41C77" w:rsidRPr="00A64DDD">
        <w:rPr>
          <w:rFonts w:ascii="仿宋" w:eastAsia="仿宋" w:hAnsi="仿宋" w:cs="仿宋" w:hint="eastAsia"/>
          <w:color w:val="000000"/>
        </w:rPr>
        <w:t>日11：00-11：30，共30分钟。</w:t>
      </w:r>
    </w:p>
    <w:p w:rsidR="005011B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（二）考核地点</w:t>
      </w:r>
    </w:p>
    <w:p w:rsidR="005011B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青岛港湾职业技术学院（青岛市黄岛区映山红路316号），考场安排于考试前一天公布。</w:t>
      </w:r>
    </w:p>
    <w:p w:rsidR="00220CEE"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考生参加考核时须携带本人身份证原件、单独招生准考证、考试所需文具参加考核。</w:t>
      </w:r>
      <w:bookmarkStart w:id="0" w:name="_GoBack"/>
      <w:bookmarkEnd w:id="0"/>
    </w:p>
    <w:p w:rsidR="005011B4" w:rsidRPr="00A64DDD" w:rsidRDefault="00A41C77" w:rsidP="00A64DDD">
      <w:pPr>
        <w:pStyle w:val="a5"/>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A64DDD">
        <w:rPr>
          <w:rFonts w:ascii="仿宋" w:eastAsia="仿宋" w:hAnsi="仿宋" w:cs="仿宋" w:hint="eastAsia"/>
          <w:b/>
          <w:bCs/>
          <w:color w:val="000000"/>
          <w:sz w:val="28"/>
          <w:szCs w:val="28"/>
        </w:rPr>
        <w:t>第七章 命题、考核与评卷</w:t>
      </w:r>
    </w:p>
    <w:p w:rsidR="005011B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第十九条 命题</w:t>
      </w:r>
    </w:p>
    <w:p w:rsidR="005011B4" w:rsidRPr="00A64DDD" w:rsidRDefault="005011B4"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学院</w:t>
      </w:r>
      <w:r w:rsidR="00DC6E3D" w:rsidRPr="00A64DDD">
        <w:rPr>
          <w:rFonts w:ascii="仿宋" w:eastAsia="仿宋" w:hAnsi="仿宋" w:cs="仿宋" w:hint="eastAsia"/>
          <w:color w:val="000000"/>
        </w:rPr>
        <w:t>统一</w:t>
      </w:r>
      <w:r w:rsidRPr="00A64DDD">
        <w:rPr>
          <w:rFonts w:ascii="仿宋" w:eastAsia="仿宋" w:hAnsi="仿宋" w:cs="仿宋" w:hint="eastAsia"/>
          <w:color w:val="000000"/>
        </w:rPr>
        <w:t>组织专家进行命题、面试。</w:t>
      </w:r>
      <w:r w:rsidR="00137529" w:rsidRPr="00A64DDD">
        <w:rPr>
          <w:rFonts w:ascii="仿宋" w:eastAsia="仿宋" w:hAnsi="仿宋" w:cs="仿宋" w:hint="eastAsia"/>
          <w:color w:val="000000"/>
        </w:rPr>
        <w:t>命题依据《省教育厅等11部门关于印发《山东省高等职业院校扩招实施方案》的通知》要求，结合学校人才培养的实际情况，为体现选拔性考试的特点并结合我校的实际招生情况，试题内容有一定的覆盖面，试题难度系数、试题长度和试题分量适当。</w:t>
      </w:r>
    </w:p>
    <w:p w:rsidR="00DC6E3D" w:rsidRPr="00A64DDD" w:rsidRDefault="005011B4"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第二十条 考核</w:t>
      </w:r>
    </w:p>
    <w:p w:rsidR="00DC6E3D" w:rsidRPr="00A64DDD" w:rsidRDefault="005011B4"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lastRenderedPageBreak/>
        <w:t>学校</w:t>
      </w:r>
      <w:r w:rsidR="00A41C77" w:rsidRPr="00A64DDD">
        <w:rPr>
          <w:rFonts w:ascii="仿宋" w:eastAsia="仿宋" w:hAnsi="仿宋" w:cs="仿宋" w:hint="eastAsia"/>
          <w:color w:val="000000"/>
        </w:rPr>
        <w:t>严格按照《山东省普通高校招生考试考务管理工作实施细则》执行。</w:t>
      </w:r>
      <w:r w:rsidRPr="00A64DDD">
        <w:rPr>
          <w:rFonts w:ascii="仿宋" w:eastAsia="仿宋" w:hAnsi="仿宋" w:cs="仿宋" w:hint="eastAsia"/>
          <w:color w:val="000000"/>
        </w:rPr>
        <w:t>我校</w:t>
      </w:r>
      <w:r w:rsidR="00A41C77" w:rsidRPr="00A64DDD">
        <w:rPr>
          <w:rFonts w:ascii="仿宋" w:eastAsia="仿宋" w:hAnsi="仿宋" w:cs="仿宋" w:hint="eastAsia"/>
          <w:color w:val="000000"/>
        </w:rPr>
        <w:t>成立单独招生工作领导小组，严格考核管理过程，严肃考风考纪，对在考核中被认定为违规的考生及工作人员，参照《国家教育考试违规处理办法》（教育部第18号令）处理。</w:t>
      </w:r>
    </w:p>
    <w:p w:rsidR="00DC6E3D"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第二十一条 评卷</w:t>
      </w:r>
    </w:p>
    <w:p w:rsidR="00DC6E3D"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学校将科学合理的制定评判标准，加大信息公开及结果公示力度，确保考核评判工作公正、透明。</w:t>
      </w:r>
    </w:p>
    <w:p w:rsidR="00DC6E3D" w:rsidRPr="00A64DDD" w:rsidRDefault="00A41C77" w:rsidP="00A64DDD">
      <w:pPr>
        <w:pStyle w:val="a5"/>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A64DDD">
        <w:rPr>
          <w:rFonts w:ascii="仿宋" w:eastAsia="仿宋" w:hAnsi="仿宋" w:cs="仿宋" w:hint="eastAsia"/>
          <w:b/>
          <w:bCs/>
          <w:color w:val="000000"/>
          <w:sz w:val="28"/>
          <w:szCs w:val="28"/>
        </w:rPr>
        <w:t>第八章 录取</w:t>
      </w:r>
    </w:p>
    <w:p w:rsidR="00DC6E3D"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第二十二条 录取原则</w:t>
      </w:r>
    </w:p>
    <w:p w:rsidR="00DC6E3D"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根据教育部和山东省教育厅有关要求，学校严格执行招生工作“八公开”、“六不准”，坚持公平、公正、择优录取的原则。</w:t>
      </w:r>
    </w:p>
    <w:p w:rsidR="00DC6E3D" w:rsidRPr="00A64DDD" w:rsidRDefault="00DC6E3D"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1、首次志愿录取</w:t>
      </w:r>
    </w:p>
    <w:p w:rsidR="00DC6E3D" w:rsidRPr="00A64DDD" w:rsidRDefault="00DC6E3D"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根据招生计划、考生志愿和考生成绩择优录取。于9月7日前完成，并在学校网站公示3个工作日。经公示无异议后，于9月10日前将拟录取名单报省教育招生考试院，同时公布缺额计划。</w:t>
      </w:r>
    </w:p>
    <w:p w:rsidR="00DC6E3D" w:rsidRPr="00A64DDD" w:rsidRDefault="00DC6E3D"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如因生源不足未完成的专业计划根据学校办学条件、专业发展实际、生源报考情况，及时调整到生源充足的专业中使用。</w:t>
      </w:r>
    </w:p>
    <w:p w:rsidR="00DC6E3D" w:rsidRPr="00A64DDD" w:rsidRDefault="00DC6E3D"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2、征集志愿录取</w:t>
      </w:r>
    </w:p>
    <w:p w:rsidR="00DC6E3D" w:rsidRPr="00A64DDD" w:rsidRDefault="00DC6E3D"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根据缺额计划和考生志愿，参考考生首次志愿学校考试成绩择优录取，并将预录取名单报学校单独招生工作领导小组审核、批准，征集志愿录取于9月19日前完成，并在学院网站公示3个工作日。经公示无异议后，于9月22日前将拟录取名单报省教育招生考试院。省教育招生考试院于9月24日组织调剂录取并将拟录取名单反馈招生院校。9月26日前省教育招生考试院办理录取手续完毕。</w:t>
      </w:r>
    </w:p>
    <w:p w:rsidR="00DC6E3D" w:rsidRPr="00A64DDD" w:rsidRDefault="00DC6E3D" w:rsidP="00A64DDD">
      <w:pPr>
        <w:pStyle w:val="a5"/>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A64DDD">
        <w:rPr>
          <w:rFonts w:ascii="仿宋" w:eastAsia="仿宋" w:hAnsi="仿宋" w:cs="仿宋" w:hint="eastAsia"/>
          <w:b/>
          <w:bCs/>
          <w:color w:val="000000"/>
          <w:sz w:val="28"/>
          <w:szCs w:val="28"/>
        </w:rPr>
        <w:t>第九章 教学安排、学生管理及就业服务</w:t>
      </w:r>
    </w:p>
    <w:p w:rsidR="00DC6E3D" w:rsidRPr="00A64DDD" w:rsidRDefault="00DC6E3D"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第二十二条 教学安排</w:t>
      </w:r>
    </w:p>
    <w:p w:rsidR="00DC6E3D" w:rsidRPr="00A64DDD" w:rsidRDefault="00DC6E3D"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实施分类教学，全面推进学分制，建立学分银行。对录取的C类学生，学校按照“标准不降、模式多元、学制灵活”原则，创新教学组织形式、教学模式和考核评价模式，根据全日制普通高职院校人才培养目标、规格，单独制定人才培养方案，单独编班、教学、考核，坚持集中教学和分散教学相结合、</w:t>
      </w:r>
      <w:r w:rsidR="007B31C6" w:rsidRPr="00A64DDD">
        <w:rPr>
          <w:rFonts w:ascii="仿宋" w:eastAsia="仿宋" w:hAnsi="仿宋" w:cs="仿宋" w:hint="eastAsia"/>
          <w:color w:val="000000"/>
        </w:rPr>
        <w:t>线上</w:t>
      </w:r>
      <w:r w:rsidRPr="00A64DDD">
        <w:rPr>
          <w:rFonts w:ascii="仿宋" w:eastAsia="仿宋" w:hAnsi="仿宋" w:cs="仿宋" w:hint="eastAsia"/>
          <w:color w:val="000000"/>
        </w:rPr>
        <w:t>学习</w:t>
      </w:r>
      <w:r w:rsidR="007B31C6" w:rsidRPr="00A64DDD">
        <w:rPr>
          <w:rFonts w:ascii="仿宋" w:eastAsia="仿宋" w:hAnsi="仿宋" w:cs="仿宋" w:hint="eastAsia"/>
          <w:color w:val="000000"/>
        </w:rPr>
        <w:t>与</w:t>
      </w:r>
      <w:r w:rsidRPr="00A64DDD">
        <w:rPr>
          <w:rFonts w:ascii="仿宋" w:eastAsia="仿宋" w:hAnsi="仿宋" w:cs="仿宋" w:hint="eastAsia"/>
          <w:color w:val="000000"/>
        </w:rPr>
        <w:t>送教上门相结合。</w:t>
      </w:r>
    </w:p>
    <w:p w:rsidR="00DC6E3D" w:rsidRPr="00A64DDD" w:rsidRDefault="00DC6E3D"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第二十</w:t>
      </w:r>
      <w:r w:rsidR="007429F4" w:rsidRPr="00A64DDD">
        <w:rPr>
          <w:rFonts w:ascii="仿宋" w:eastAsia="仿宋" w:hAnsi="仿宋" w:cs="仿宋" w:hint="eastAsia"/>
          <w:color w:val="000000"/>
        </w:rPr>
        <w:t>三</w:t>
      </w:r>
      <w:r w:rsidRPr="00A64DDD">
        <w:rPr>
          <w:rFonts w:ascii="仿宋" w:eastAsia="仿宋" w:hAnsi="仿宋" w:cs="仿宋" w:hint="eastAsia"/>
          <w:color w:val="000000"/>
        </w:rPr>
        <w:t>条 学</w:t>
      </w:r>
      <w:r w:rsidR="007429F4" w:rsidRPr="00A64DDD">
        <w:rPr>
          <w:rFonts w:ascii="仿宋" w:eastAsia="仿宋" w:hAnsi="仿宋" w:cs="仿宋" w:hint="eastAsia"/>
          <w:color w:val="000000"/>
        </w:rPr>
        <w:t>生管理</w:t>
      </w:r>
    </w:p>
    <w:p w:rsidR="007429F4" w:rsidRPr="00A64DDD" w:rsidRDefault="007429F4"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学校实施分类管理，对录取的C类学生，结合学生特点，适应不同生源、不同学习时间、不同学习方式，制定有针对性的学生管理办法，统筹管理，分类指导，并安排专门人员负责学生教育管理各项工作；实行弹性学制、弹性学期、弹性学时，修完教育教学计划规定内容，成绩合格，达到我校毕业要求的，由我校颁发普通全日制专科毕业证书，与普通学生毕业证书相同。</w:t>
      </w:r>
    </w:p>
    <w:p w:rsidR="007429F4" w:rsidRPr="00A64DDD" w:rsidRDefault="007429F4"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第二十四条 就业服务</w:t>
      </w:r>
    </w:p>
    <w:p w:rsidR="007429F4" w:rsidRPr="00A64DDD" w:rsidRDefault="007429F4"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毕业生在落户、就业、参加机关事业单位招聘、职称评审、职级晋升等方面与普通高校毕业生享受同等待遇。</w:t>
      </w:r>
    </w:p>
    <w:p w:rsidR="007429F4" w:rsidRPr="00A64DDD" w:rsidRDefault="00A41C77" w:rsidP="00A64DDD">
      <w:pPr>
        <w:pStyle w:val="a5"/>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A64DDD">
        <w:rPr>
          <w:rFonts w:ascii="仿宋" w:eastAsia="仿宋" w:hAnsi="仿宋" w:cs="仿宋" w:hint="eastAsia"/>
          <w:b/>
          <w:bCs/>
          <w:color w:val="000000"/>
          <w:sz w:val="28"/>
          <w:szCs w:val="28"/>
        </w:rPr>
        <w:t>第十章 收费及资助政策</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lastRenderedPageBreak/>
        <w:t>第二十五条 学校普通高职学费和住宿费的收取，执行山东省物价局统一的标准。具体收费标准如下：</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1、学费标准：</w:t>
      </w:r>
      <w:r w:rsidR="007429F4" w:rsidRPr="00A64DDD">
        <w:rPr>
          <w:rFonts w:ascii="仿宋" w:eastAsia="仿宋" w:hAnsi="仿宋" w:cs="仿宋" w:hint="eastAsia"/>
          <w:color w:val="000000"/>
        </w:rPr>
        <w:t>港口机械与自动控制、汽车检测与维修技术</w:t>
      </w:r>
      <w:r w:rsidR="007B31C6" w:rsidRPr="00A64DDD">
        <w:rPr>
          <w:rFonts w:ascii="仿宋" w:eastAsia="仿宋" w:hAnsi="仿宋" w:cs="仿宋" w:hint="eastAsia"/>
          <w:color w:val="000000"/>
        </w:rPr>
        <w:t>、航海技术、轮机工程技术、机电一体化技术</w:t>
      </w:r>
      <w:r w:rsidR="007429F4" w:rsidRPr="00A64DDD">
        <w:rPr>
          <w:rFonts w:ascii="仿宋" w:eastAsia="仿宋" w:hAnsi="仿宋" w:cs="仿宋" w:hint="eastAsia"/>
          <w:color w:val="000000"/>
        </w:rPr>
        <w:t>专业</w:t>
      </w:r>
      <w:r w:rsidRPr="00A64DDD">
        <w:rPr>
          <w:rFonts w:ascii="仿宋" w:eastAsia="仿宋" w:hAnsi="仿宋" w:cs="仿宋" w:hint="eastAsia"/>
          <w:color w:val="000000"/>
        </w:rPr>
        <w:t>学费为5000元/生·年；</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2、住宿费：</w:t>
      </w:r>
      <w:r w:rsidR="007429F4" w:rsidRPr="00A64DDD">
        <w:rPr>
          <w:rFonts w:ascii="仿宋" w:eastAsia="仿宋" w:hAnsi="仿宋" w:cs="仿宋" w:hint="eastAsia"/>
          <w:color w:val="000000"/>
        </w:rPr>
        <w:t>5</w:t>
      </w:r>
      <w:r w:rsidRPr="00A64DDD">
        <w:rPr>
          <w:rFonts w:ascii="仿宋" w:eastAsia="仿宋" w:hAnsi="仿宋" w:cs="仿宋" w:hint="eastAsia"/>
          <w:color w:val="000000"/>
        </w:rPr>
        <w:t>00-1000元/人/年（带独立卫生间、热水器、橱柜、阳台、暖气等）</w:t>
      </w:r>
      <w:r w:rsidR="007429F4" w:rsidRPr="00A64DDD">
        <w:rPr>
          <w:rFonts w:ascii="仿宋" w:eastAsia="仿宋" w:hAnsi="仿宋" w:cs="仿宋" w:hint="eastAsia"/>
          <w:color w:val="000000"/>
        </w:rPr>
        <w:t>（按照山东省相关</w:t>
      </w:r>
      <w:r w:rsidR="00A64DDD" w:rsidRPr="00A64DDD">
        <w:rPr>
          <w:rFonts w:ascii="仿宋" w:eastAsia="仿宋" w:hAnsi="仿宋" w:cs="仿宋" w:hint="eastAsia"/>
          <w:color w:val="000000"/>
        </w:rPr>
        <w:t>规定执行</w:t>
      </w:r>
      <w:r w:rsidR="007429F4" w:rsidRPr="00A64DDD">
        <w:rPr>
          <w:rFonts w:ascii="仿宋" w:eastAsia="仿宋" w:hAnsi="仿宋" w:cs="仿宋" w:hint="eastAsia"/>
          <w:color w:val="000000"/>
        </w:rPr>
        <w:t>）</w:t>
      </w:r>
      <w:r w:rsidRPr="00A64DDD">
        <w:rPr>
          <w:rFonts w:ascii="仿宋" w:eastAsia="仿宋" w:hAnsi="仿宋" w:cs="仿宋" w:hint="eastAsia"/>
          <w:color w:val="000000"/>
        </w:rPr>
        <w:t>。</w:t>
      </w:r>
    </w:p>
    <w:p w:rsidR="007B31C6"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3、其他：根据我国海事主管机关的规定和用人单位录用毕业生的条件以及学生本人就业的需要，航海技术、轮机工程技术专业的学生须参加海船船员专项培训及考证，所需费用根据政府主管部门的规定收取。</w:t>
      </w:r>
    </w:p>
    <w:p w:rsidR="007429F4" w:rsidRPr="00A64DDD" w:rsidRDefault="007B31C6"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4、退费规定：</w:t>
      </w:r>
      <w:r w:rsidR="00A41C77" w:rsidRPr="00A64DDD">
        <w:rPr>
          <w:rFonts w:ascii="仿宋" w:eastAsia="仿宋" w:hAnsi="仿宋" w:cs="仿宋" w:hint="eastAsia"/>
          <w:color w:val="000000"/>
        </w:rPr>
        <w:t>退费按照《山东省高等学校收费管理办法》（鲁政办字〔2018〕98 号）有关规定执行。</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第二十六条 奖助学金及勤工助学政策：学校实行奖学金制度，具体设立奖学金情况如下：</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1、国家奖学金、国家励志奖学金、省政府奖学金及国家助学金。其中国家奖学金8000元/人，国家励志奖学金5000元/人，山东省政府奖学金6000元/人，国家助学金2000-4000元/人。</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2、学校每学年评定学生综合奖学金，奖学金金额分别为1000元、500元、300元、100元；学校还设有“吴福-振华”专项奖学金。</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3、学校设立大学生创新创业奖学金：十佳创新创业团队奖学金每年3000元，优秀创新创业团队奖学金每年2000元，十佳创新创业个人奖学金每年1000元。</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4、学校设立校长奖学金：校长奖学金每人每学期1000元。</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5、学校为特困且品学兼优的学生设立爱心救助基金，并设立部分勤工助学岗位，为贫困生提供适当的帮助。</w:t>
      </w:r>
    </w:p>
    <w:p w:rsidR="007429F4" w:rsidRPr="00A64DDD" w:rsidRDefault="007429F4"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6</w:t>
      </w:r>
      <w:r w:rsidR="00A41C77" w:rsidRPr="00A64DDD">
        <w:rPr>
          <w:rFonts w:ascii="仿宋" w:eastAsia="仿宋" w:hAnsi="仿宋" w:cs="仿宋" w:hint="eastAsia"/>
          <w:color w:val="000000"/>
        </w:rPr>
        <w:t>、家庭困难学生可申请生源地信用助学贷款。</w:t>
      </w:r>
    </w:p>
    <w:p w:rsidR="007429F4" w:rsidRPr="00A64DDD" w:rsidRDefault="00A41C77" w:rsidP="00A64DDD">
      <w:pPr>
        <w:pStyle w:val="a5"/>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A64DDD">
        <w:rPr>
          <w:rFonts w:ascii="仿宋" w:eastAsia="仿宋" w:hAnsi="仿宋" w:cs="仿宋" w:hint="eastAsia"/>
          <w:b/>
          <w:bCs/>
          <w:color w:val="000000"/>
          <w:sz w:val="28"/>
          <w:szCs w:val="28"/>
        </w:rPr>
        <w:t>第十一章 资格复查及证书颁发</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第二十七条 单独招生录取新生凭录取通知书和有效身份证件于规定日期来校办理入学手</w:t>
      </w:r>
      <w:r w:rsidR="00A64DDD" w:rsidRPr="00A64DDD">
        <w:rPr>
          <w:rFonts w:ascii="仿宋" w:eastAsia="仿宋" w:hAnsi="仿宋" w:cs="仿宋" w:hint="eastAsia"/>
          <w:color w:val="000000"/>
        </w:rPr>
        <w:t>续。入学后，学校在三个月内按照规定进行政治、文化、健康等方面的入</w:t>
      </w:r>
      <w:r w:rsidRPr="00A64DDD">
        <w:rPr>
          <w:rFonts w:ascii="仿宋" w:eastAsia="仿宋" w:hAnsi="仿宋" w:cs="仿宋" w:hint="eastAsia"/>
          <w:color w:val="000000"/>
        </w:rPr>
        <w:t>学资格复查。</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第二十八条 对复查中发现的在报名和考试过程中弄虚作假或有其他违纪违规行为的考生，将报山东省教育招生考试院，取消其入学资格，并将其档案退回户籍所在地。</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第二十九条 颁发学历证书的学校名称及证书种类：青岛港湾职业技术学院；普通高等教育专科学历证书。</w:t>
      </w:r>
    </w:p>
    <w:p w:rsidR="007429F4" w:rsidRPr="00A64DDD" w:rsidRDefault="00A41C77" w:rsidP="00A64DDD">
      <w:pPr>
        <w:pStyle w:val="a5"/>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A64DDD">
        <w:rPr>
          <w:rFonts w:ascii="仿宋" w:eastAsia="仿宋" w:hAnsi="仿宋" w:cs="仿宋" w:hint="eastAsia"/>
          <w:b/>
          <w:bCs/>
          <w:color w:val="000000"/>
          <w:sz w:val="28"/>
          <w:szCs w:val="28"/>
        </w:rPr>
        <w:t>第十二章 附则</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第三十条 学校不委托任何机构和个人办理招生相关事宜，对任何以青岛港湾职业技术学院名义进行非法招生宣传等活动的机构或个人，学校保留依法追究其责任的权利。</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第三十一条 学校招生信息网（http://zs.qdgw.edu.cn）为发布招生信息唯一官方网站，学校单独招生报名系统（http://ddzs.qdgw.edu.cn）为单独招生网上报名唯一官方入口，其他网站未经授权，一律不得以网上报名的名义组织考生报名。</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第三十二条 本章程若有与上级有关政策不一致之处，以国家和上级有关政策为准。未尽事宜，按上级有关规定执行。</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第三十三条 本章程由青岛港湾职业技术学院负责解释。</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lastRenderedPageBreak/>
        <w:t>第三十四条 联系方式</w:t>
      </w:r>
    </w:p>
    <w:p w:rsidR="007429F4" w:rsidRPr="00A64DDD" w:rsidRDefault="007429F4"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学校</w:t>
      </w:r>
      <w:r w:rsidR="00A41C77" w:rsidRPr="00A64DDD">
        <w:rPr>
          <w:rFonts w:ascii="仿宋" w:eastAsia="仿宋" w:hAnsi="仿宋" w:cs="仿宋" w:hint="eastAsia"/>
          <w:color w:val="000000"/>
        </w:rPr>
        <w:t>地址：青岛市黄岛区映山红路316号</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邮政编码：266404</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联系电话：0532-81735177</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成绩复核：0532-81730697</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申诉电话：0532-81735988</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招生信息网：</w:t>
      </w:r>
      <w:hyperlink r:id="rId11" w:history="1">
        <w:r w:rsidR="007429F4" w:rsidRPr="00A64DDD">
          <w:rPr>
            <w:rFonts w:ascii="仿宋" w:hAnsi="仿宋" w:cs="仿宋" w:hint="eastAsia"/>
            <w:color w:val="000000"/>
          </w:rPr>
          <w:t>http://zs.qdgw.edu.cn</w:t>
        </w:r>
      </w:hyperlink>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网上报名系统：</w:t>
      </w:r>
      <w:hyperlink r:id="rId12" w:history="1">
        <w:r w:rsidR="007429F4" w:rsidRPr="00A64DDD">
          <w:rPr>
            <w:rFonts w:ascii="仿宋" w:hAnsi="仿宋" w:cs="仿宋" w:hint="eastAsia"/>
            <w:color w:val="000000"/>
          </w:rPr>
          <w:t>http://ddzs.qdgw.edu.cn</w:t>
        </w:r>
      </w:hyperlink>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微信公众号：qdgwzkzx</w:t>
      </w:r>
    </w:p>
    <w:p w:rsidR="007429F4" w:rsidRPr="00A64DDD" w:rsidRDefault="00A41C77" w:rsidP="00A64DDD">
      <w:pPr>
        <w:pStyle w:val="a5"/>
        <w:spacing w:before="0" w:beforeAutospacing="0" w:after="0" w:afterAutospacing="0" w:line="30" w:lineRule="atLeast"/>
        <w:ind w:firstLineChars="200" w:firstLine="480"/>
        <w:jc w:val="both"/>
        <w:rPr>
          <w:rFonts w:ascii="仿宋" w:eastAsia="仿宋" w:hAnsi="仿宋" w:cs="仿宋"/>
          <w:color w:val="000000"/>
        </w:rPr>
      </w:pPr>
      <w:r w:rsidRPr="00A64DDD">
        <w:rPr>
          <w:rFonts w:ascii="仿宋" w:eastAsia="仿宋" w:hAnsi="仿宋" w:cs="仿宋" w:hint="eastAsia"/>
          <w:color w:val="000000"/>
        </w:rPr>
        <w:t>电子邮箱：</w:t>
      </w:r>
      <w:hyperlink r:id="rId13" w:history="1">
        <w:r w:rsidR="007429F4" w:rsidRPr="00A64DDD">
          <w:rPr>
            <w:rFonts w:ascii="仿宋" w:hAnsi="仿宋" w:cs="仿宋" w:hint="eastAsia"/>
            <w:color w:val="000000"/>
          </w:rPr>
          <w:t>qdgwzsb@163.com</w:t>
        </w:r>
      </w:hyperlink>
    </w:p>
    <w:p w:rsidR="007429F4" w:rsidRPr="00A64DDD" w:rsidRDefault="007429F4" w:rsidP="00A64DDD">
      <w:pPr>
        <w:pStyle w:val="a5"/>
        <w:spacing w:before="0" w:beforeAutospacing="0" w:after="0" w:afterAutospacing="0" w:line="30" w:lineRule="atLeast"/>
        <w:ind w:firstLineChars="200" w:firstLine="480"/>
        <w:jc w:val="both"/>
        <w:rPr>
          <w:rFonts w:ascii="仿宋" w:eastAsia="仿宋" w:hAnsi="仿宋" w:cs="仿宋"/>
          <w:color w:val="000000"/>
        </w:rPr>
      </w:pPr>
    </w:p>
    <w:p w:rsidR="007429F4" w:rsidRPr="00A64DDD" w:rsidRDefault="00A41C77" w:rsidP="00A64DDD">
      <w:pPr>
        <w:pStyle w:val="a5"/>
        <w:spacing w:before="0" w:beforeAutospacing="0" w:after="0" w:afterAutospacing="0" w:line="30" w:lineRule="atLeast"/>
        <w:ind w:firstLineChars="2300" w:firstLine="5520"/>
        <w:jc w:val="both"/>
        <w:rPr>
          <w:rFonts w:ascii="仿宋" w:eastAsia="仿宋" w:hAnsi="仿宋" w:cs="仿宋"/>
          <w:color w:val="000000"/>
        </w:rPr>
      </w:pPr>
      <w:r w:rsidRPr="00A64DDD">
        <w:rPr>
          <w:rFonts w:ascii="仿宋" w:eastAsia="仿宋" w:hAnsi="仿宋" w:cs="仿宋" w:hint="eastAsia"/>
          <w:color w:val="000000"/>
        </w:rPr>
        <w:t>青岛港湾职业技术学院</w:t>
      </w:r>
    </w:p>
    <w:p w:rsidR="00482858" w:rsidRPr="00A64DDD" w:rsidRDefault="00A41C77" w:rsidP="00A64DDD">
      <w:pPr>
        <w:pStyle w:val="a5"/>
        <w:spacing w:before="0" w:beforeAutospacing="0" w:after="0" w:afterAutospacing="0" w:line="30" w:lineRule="atLeast"/>
        <w:ind w:firstLineChars="2450" w:firstLine="5880"/>
        <w:jc w:val="both"/>
        <w:rPr>
          <w:rFonts w:ascii="仿宋" w:eastAsia="仿宋" w:hAnsi="仿宋" w:cs="仿宋"/>
          <w:color w:val="000000"/>
        </w:rPr>
      </w:pPr>
      <w:r w:rsidRPr="00A64DDD">
        <w:rPr>
          <w:rFonts w:ascii="仿宋" w:eastAsia="仿宋" w:hAnsi="仿宋" w:cs="仿宋" w:hint="eastAsia"/>
          <w:color w:val="000000"/>
        </w:rPr>
        <w:t>2019年</w:t>
      </w:r>
      <w:r w:rsidR="007429F4" w:rsidRPr="00A64DDD">
        <w:rPr>
          <w:rFonts w:ascii="仿宋" w:eastAsia="仿宋" w:hAnsi="仿宋" w:cs="仿宋" w:hint="eastAsia"/>
          <w:color w:val="000000"/>
        </w:rPr>
        <w:t>7</w:t>
      </w:r>
      <w:r w:rsidRPr="00A64DDD">
        <w:rPr>
          <w:rFonts w:ascii="仿宋" w:eastAsia="仿宋" w:hAnsi="仿宋" w:cs="仿宋" w:hint="eastAsia"/>
          <w:color w:val="000000"/>
        </w:rPr>
        <w:t>月</w:t>
      </w:r>
      <w:r w:rsidR="007429F4" w:rsidRPr="00A64DDD">
        <w:rPr>
          <w:rFonts w:ascii="仿宋" w:eastAsia="仿宋" w:hAnsi="仿宋" w:cs="仿宋" w:hint="eastAsia"/>
          <w:color w:val="000000"/>
        </w:rPr>
        <w:t>22</w:t>
      </w:r>
      <w:r w:rsidRPr="00A64DDD">
        <w:rPr>
          <w:rFonts w:ascii="仿宋" w:eastAsia="仿宋" w:hAnsi="仿宋" w:cs="仿宋" w:hint="eastAsia"/>
          <w:color w:val="000000"/>
        </w:rPr>
        <w:t>日</w:t>
      </w:r>
    </w:p>
    <w:sectPr w:rsidR="00482858" w:rsidRPr="00A64DDD" w:rsidSect="007B31C6">
      <w:pgSz w:w="11906" w:h="16838"/>
      <w:pgMar w:top="1361" w:right="1361" w:bottom="1361"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F91" w:rsidRDefault="00733F91" w:rsidP="003458DC">
      <w:r>
        <w:separator/>
      </w:r>
    </w:p>
  </w:endnote>
  <w:endnote w:type="continuationSeparator" w:id="0">
    <w:p w:rsidR="00733F91" w:rsidRDefault="00733F91" w:rsidP="0034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F91" w:rsidRDefault="00733F91" w:rsidP="003458DC">
      <w:r>
        <w:separator/>
      </w:r>
    </w:p>
  </w:footnote>
  <w:footnote w:type="continuationSeparator" w:id="0">
    <w:p w:rsidR="00733F91" w:rsidRDefault="00733F91" w:rsidP="00345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2E14B"/>
    <w:multiLevelType w:val="singleLevel"/>
    <w:tmpl w:val="3742E14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C5B"/>
    <w:rsid w:val="00004072"/>
    <w:rsid w:val="00007452"/>
    <w:rsid w:val="000171B7"/>
    <w:rsid w:val="0003172A"/>
    <w:rsid w:val="00032ABA"/>
    <w:rsid w:val="00053A50"/>
    <w:rsid w:val="00063111"/>
    <w:rsid w:val="00073339"/>
    <w:rsid w:val="000758CA"/>
    <w:rsid w:val="00077140"/>
    <w:rsid w:val="000808B5"/>
    <w:rsid w:val="00083CC6"/>
    <w:rsid w:val="00086594"/>
    <w:rsid w:val="000A321F"/>
    <w:rsid w:val="000A6827"/>
    <w:rsid w:val="000B1B0B"/>
    <w:rsid w:val="000C52C3"/>
    <w:rsid w:val="000E3BE4"/>
    <w:rsid w:val="000E75FC"/>
    <w:rsid w:val="001064B5"/>
    <w:rsid w:val="0013401A"/>
    <w:rsid w:val="0013448E"/>
    <w:rsid w:val="00137529"/>
    <w:rsid w:val="001713F9"/>
    <w:rsid w:val="001B7C26"/>
    <w:rsid w:val="001C635E"/>
    <w:rsid w:val="001D154F"/>
    <w:rsid w:val="001E4564"/>
    <w:rsid w:val="001E6FCF"/>
    <w:rsid w:val="001F2552"/>
    <w:rsid w:val="001F49FD"/>
    <w:rsid w:val="0020243B"/>
    <w:rsid w:val="002043CD"/>
    <w:rsid w:val="00211D58"/>
    <w:rsid w:val="00214C18"/>
    <w:rsid w:val="002172FC"/>
    <w:rsid w:val="00220CEE"/>
    <w:rsid w:val="0022729A"/>
    <w:rsid w:val="00243B71"/>
    <w:rsid w:val="00243ECC"/>
    <w:rsid w:val="00246E4A"/>
    <w:rsid w:val="0025693E"/>
    <w:rsid w:val="002606BA"/>
    <w:rsid w:val="00264786"/>
    <w:rsid w:val="0027630F"/>
    <w:rsid w:val="00277F6F"/>
    <w:rsid w:val="002A529D"/>
    <w:rsid w:val="002B5B45"/>
    <w:rsid w:val="002F4BE4"/>
    <w:rsid w:val="0031047A"/>
    <w:rsid w:val="003331A3"/>
    <w:rsid w:val="00335E75"/>
    <w:rsid w:val="003458DC"/>
    <w:rsid w:val="003474F4"/>
    <w:rsid w:val="003555CD"/>
    <w:rsid w:val="003577B0"/>
    <w:rsid w:val="003628B8"/>
    <w:rsid w:val="00373AB4"/>
    <w:rsid w:val="003A2356"/>
    <w:rsid w:val="003A5896"/>
    <w:rsid w:val="003B655D"/>
    <w:rsid w:val="003C6F93"/>
    <w:rsid w:val="003D31DB"/>
    <w:rsid w:val="003D6A01"/>
    <w:rsid w:val="003E0858"/>
    <w:rsid w:val="003E6738"/>
    <w:rsid w:val="003F53D0"/>
    <w:rsid w:val="004258D7"/>
    <w:rsid w:val="0044121C"/>
    <w:rsid w:val="00452A93"/>
    <w:rsid w:val="004824CD"/>
    <w:rsid w:val="00482858"/>
    <w:rsid w:val="00487ACD"/>
    <w:rsid w:val="00491131"/>
    <w:rsid w:val="004926B2"/>
    <w:rsid w:val="00495AE5"/>
    <w:rsid w:val="004C13FC"/>
    <w:rsid w:val="004C166B"/>
    <w:rsid w:val="004C3781"/>
    <w:rsid w:val="004D3C37"/>
    <w:rsid w:val="004D75C3"/>
    <w:rsid w:val="005011B4"/>
    <w:rsid w:val="00510B56"/>
    <w:rsid w:val="00543BF8"/>
    <w:rsid w:val="00572C48"/>
    <w:rsid w:val="005A4291"/>
    <w:rsid w:val="005A62EA"/>
    <w:rsid w:val="005D7632"/>
    <w:rsid w:val="005E3E7F"/>
    <w:rsid w:val="005E4C1C"/>
    <w:rsid w:val="00606653"/>
    <w:rsid w:val="00613C5B"/>
    <w:rsid w:val="00634E93"/>
    <w:rsid w:val="00636691"/>
    <w:rsid w:val="00646FAB"/>
    <w:rsid w:val="00650C4C"/>
    <w:rsid w:val="006548EC"/>
    <w:rsid w:val="006604DB"/>
    <w:rsid w:val="0066237E"/>
    <w:rsid w:val="006667AD"/>
    <w:rsid w:val="0068185E"/>
    <w:rsid w:val="006A1481"/>
    <w:rsid w:val="006B1FF4"/>
    <w:rsid w:val="006C227A"/>
    <w:rsid w:val="006C40F9"/>
    <w:rsid w:val="006D28BF"/>
    <w:rsid w:val="00712C5C"/>
    <w:rsid w:val="00715992"/>
    <w:rsid w:val="00716957"/>
    <w:rsid w:val="00724397"/>
    <w:rsid w:val="00733F91"/>
    <w:rsid w:val="00740887"/>
    <w:rsid w:val="007429F4"/>
    <w:rsid w:val="00743589"/>
    <w:rsid w:val="00747861"/>
    <w:rsid w:val="0078473C"/>
    <w:rsid w:val="007A026D"/>
    <w:rsid w:val="007B1B93"/>
    <w:rsid w:val="007B31C6"/>
    <w:rsid w:val="007D4BE6"/>
    <w:rsid w:val="007E3288"/>
    <w:rsid w:val="0080759E"/>
    <w:rsid w:val="008165D1"/>
    <w:rsid w:val="00830100"/>
    <w:rsid w:val="0083471A"/>
    <w:rsid w:val="00843F7B"/>
    <w:rsid w:val="008457B4"/>
    <w:rsid w:val="00847AFC"/>
    <w:rsid w:val="00862247"/>
    <w:rsid w:val="008815C6"/>
    <w:rsid w:val="008A3F68"/>
    <w:rsid w:val="008C1F7E"/>
    <w:rsid w:val="008D3EED"/>
    <w:rsid w:val="00913AF0"/>
    <w:rsid w:val="009529A6"/>
    <w:rsid w:val="00961EC1"/>
    <w:rsid w:val="00973993"/>
    <w:rsid w:val="009746FC"/>
    <w:rsid w:val="00985854"/>
    <w:rsid w:val="009B1254"/>
    <w:rsid w:val="009B374B"/>
    <w:rsid w:val="009B75C3"/>
    <w:rsid w:val="009C08C8"/>
    <w:rsid w:val="009C1F1B"/>
    <w:rsid w:val="009C2BC6"/>
    <w:rsid w:val="009C6DE0"/>
    <w:rsid w:val="009D66E3"/>
    <w:rsid w:val="009E2360"/>
    <w:rsid w:val="009E2CE6"/>
    <w:rsid w:val="009E6D31"/>
    <w:rsid w:val="009F3B9D"/>
    <w:rsid w:val="00A00110"/>
    <w:rsid w:val="00A20DA7"/>
    <w:rsid w:val="00A22425"/>
    <w:rsid w:val="00A374A9"/>
    <w:rsid w:val="00A41C77"/>
    <w:rsid w:val="00A64DDD"/>
    <w:rsid w:val="00A820D1"/>
    <w:rsid w:val="00A87956"/>
    <w:rsid w:val="00A97F0A"/>
    <w:rsid w:val="00AB7067"/>
    <w:rsid w:val="00AC1C5D"/>
    <w:rsid w:val="00AC4593"/>
    <w:rsid w:val="00AD5059"/>
    <w:rsid w:val="00AE6AC5"/>
    <w:rsid w:val="00AF1B2C"/>
    <w:rsid w:val="00B0128C"/>
    <w:rsid w:val="00B12244"/>
    <w:rsid w:val="00B17343"/>
    <w:rsid w:val="00B300CB"/>
    <w:rsid w:val="00B30602"/>
    <w:rsid w:val="00B36A80"/>
    <w:rsid w:val="00B5025C"/>
    <w:rsid w:val="00B73152"/>
    <w:rsid w:val="00BB3F90"/>
    <w:rsid w:val="00BD3827"/>
    <w:rsid w:val="00BF6F0B"/>
    <w:rsid w:val="00C03714"/>
    <w:rsid w:val="00C11B23"/>
    <w:rsid w:val="00C275D3"/>
    <w:rsid w:val="00C73B5D"/>
    <w:rsid w:val="00C91854"/>
    <w:rsid w:val="00CA68E1"/>
    <w:rsid w:val="00CA71B2"/>
    <w:rsid w:val="00CD0484"/>
    <w:rsid w:val="00CF0DA0"/>
    <w:rsid w:val="00CF2E6E"/>
    <w:rsid w:val="00CF68F9"/>
    <w:rsid w:val="00D02E79"/>
    <w:rsid w:val="00D239A5"/>
    <w:rsid w:val="00D3541F"/>
    <w:rsid w:val="00D466EA"/>
    <w:rsid w:val="00D46C9A"/>
    <w:rsid w:val="00D47344"/>
    <w:rsid w:val="00D81442"/>
    <w:rsid w:val="00D823F9"/>
    <w:rsid w:val="00D86BEF"/>
    <w:rsid w:val="00D944AE"/>
    <w:rsid w:val="00DB7034"/>
    <w:rsid w:val="00DC6E3D"/>
    <w:rsid w:val="00DD6B08"/>
    <w:rsid w:val="00E032EA"/>
    <w:rsid w:val="00E14443"/>
    <w:rsid w:val="00E43D7B"/>
    <w:rsid w:val="00E72641"/>
    <w:rsid w:val="00E772B2"/>
    <w:rsid w:val="00E80DFA"/>
    <w:rsid w:val="00E91770"/>
    <w:rsid w:val="00E92EDB"/>
    <w:rsid w:val="00EC47F1"/>
    <w:rsid w:val="00EC757E"/>
    <w:rsid w:val="00ED27C4"/>
    <w:rsid w:val="00EE350B"/>
    <w:rsid w:val="00EE741C"/>
    <w:rsid w:val="00F00F8A"/>
    <w:rsid w:val="00F04E8E"/>
    <w:rsid w:val="00F407F0"/>
    <w:rsid w:val="00F411F8"/>
    <w:rsid w:val="00F45C95"/>
    <w:rsid w:val="00F6339E"/>
    <w:rsid w:val="00F72021"/>
    <w:rsid w:val="00F736A0"/>
    <w:rsid w:val="00F7553D"/>
    <w:rsid w:val="00F92F87"/>
    <w:rsid w:val="00FB76E2"/>
    <w:rsid w:val="00FD46F1"/>
    <w:rsid w:val="069925B1"/>
    <w:rsid w:val="08CD59C1"/>
    <w:rsid w:val="0CF63E67"/>
    <w:rsid w:val="0D2E6F92"/>
    <w:rsid w:val="0E5F6F9A"/>
    <w:rsid w:val="11211A6C"/>
    <w:rsid w:val="11BD24F0"/>
    <w:rsid w:val="215652F1"/>
    <w:rsid w:val="2EBE7DBB"/>
    <w:rsid w:val="399E1BB6"/>
    <w:rsid w:val="42891234"/>
    <w:rsid w:val="462D3FD4"/>
    <w:rsid w:val="4CE01BF9"/>
    <w:rsid w:val="4CE731C7"/>
    <w:rsid w:val="5276120E"/>
    <w:rsid w:val="57AC5FFD"/>
    <w:rsid w:val="5937298C"/>
    <w:rsid w:val="59B6595E"/>
    <w:rsid w:val="5CD80260"/>
    <w:rsid w:val="5D32647F"/>
    <w:rsid w:val="60823459"/>
    <w:rsid w:val="691C3BE3"/>
    <w:rsid w:val="6A0D0F60"/>
    <w:rsid w:val="6A62264A"/>
    <w:rsid w:val="6AAA5770"/>
    <w:rsid w:val="6D324EEC"/>
    <w:rsid w:val="76B818A8"/>
    <w:rsid w:val="7C7D52F4"/>
    <w:rsid w:val="7F76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6" w:lineRule="auto"/>
      <w:outlineLvl w:val="0"/>
    </w:pPr>
    <w:rPr>
      <w:rFonts w:asciiTheme="minorHAnsi" w:hAnsiTheme="minorHAns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Pr>
      <w:rFonts w:eastAsia="宋体" w:cs="宋体"/>
      <w:b/>
      <w:bCs/>
      <w:kern w:val="44"/>
      <w:sz w:val="44"/>
      <w:szCs w:val="44"/>
    </w:rPr>
  </w:style>
  <w:style w:type="paragraph" w:styleId="a6">
    <w:name w:val="List Paragraph"/>
    <w:basedOn w:val="a"/>
    <w:uiPriority w:val="34"/>
    <w:qFormat/>
    <w:pPr>
      <w:ind w:firstLineChars="200" w:firstLine="420"/>
    </w:pPr>
    <w:rPr>
      <w:rFonts w:asciiTheme="minorHAnsi" w:eastAsiaTheme="minorEastAsia" w:hAnsiTheme="minorHAnsi" w:cstheme="minorBidi"/>
      <w:szCs w:val="22"/>
    </w:rPr>
  </w:style>
  <w:style w:type="table" w:styleId="a7">
    <w:name w:val="Table Grid"/>
    <w:basedOn w:val="a1"/>
    <w:uiPriority w:val="59"/>
    <w:rsid w:val="00A41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A2356"/>
    <w:rPr>
      <w:color w:val="0000FF" w:themeColor="hyperlink"/>
      <w:u w:val="single"/>
    </w:rPr>
  </w:style>
  <w:style w:type="character" w:styleId="a9">
    <w:name w:val="Strong"/>
    <w:basedOn w:val="a0"/>
    <w:qFormat/>
    <w:rsid w:val="00A64DDD"/>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6" w:lineRule="auto"/>
      <w:outlineLvl w:val="0"/>
    </w:pPr>
    <w:rPr>
      <w:rFonts w:asciiTheme="minorHAnsi" w:hAnsiTheme="minorHAns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Pr>
      <w:rFonts w:eastAsia="宋体" w:cs="宋体"/>
      <w:b/>
      <w:bCs/>
      <w:kern w:val="44"/>
      <w:sz w:val="44"/>
      <w:szCs w:val="44"/>
    </w:rPr>
  </w:style>
  <w:style w:type="paragraph" w:styleId="a6">
    <w:name w:val="List Paragraph"/>
    <w:basedOn w:val="a"/>
    <w:uiPriority w:val="34"/>
    <w:qFormat/>
    <w:pPr>
      <w:ind w:firstLineChars="200" w:firstLine="420"/>
    </w:pPr>
    <w:rPr>
      <w:rFonts w:asciiTheme="minorHAnsi" w:eastAsiaTheme="minorEastAsia" w:hAnsiTheme="minorHAnsi" w:cstheme="minorBidi"/>
      <w:szCs w:val="22"/>
    </w:rPr>
  </w:style>
  <w:style w:type="table" w:styleId="a7">
    <w:name w:val="Table Grid"/>
    <w:basedOn w:val="a1"/>
    <w:uiPriority w:val="59"/>
    <w:rsid w:val="00A41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A2356"/>
    <w:rPr>
      <w:color w:val="0000FF" w:themeColor="hyperlink"/>
      <w:u w:val="single"/>
    </w:rPr>
  </w:style>
  <w:style w:type="character" w:styleId="a9">
    <w:name w:val="Strong"/>
    <w:basedOn w:val="a0"/>
    <w:qFormat/>
    <w:rsid w:val="00A64DD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qdgwzsb@163.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dzs.qdgw.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s.qdgw.edu.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dzs.qdgw.edu.cn" TargetMode="External"/><Relationship Id="rId4" Type="http://schemas.microsoft.com/office/2007/relationships/stylesWithEffects" Target="stylesWithEffects.xml"/><Relationship Id="rId9" Type="http://schemas.openxmlformats.org/officeDocument/2006/relationships/hyperlink" Target="http://ddzs.qdgw.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1090</Words>
  <Characters>6216</Characters>
  <Application>Microsoft Office Word</Application>
  <DocSecurity>0</DocSecurity>
  <Lines>51</Lines>
  <Paragraphs>14</Paragraphs>
  <ScaleCrop>false</ScaleCrop>
  <Company> </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盛明光</dc:creator>
  <cp:lastModifiedBy>xb21cn</cp:lastModifiedBy>
  <cp:revision>9</cp:revision>
  <cp:lastPrinted>2019-07-23T00:23:00Z</cp:lastPrinted>
  <dcterms:created xsi:type="dcterms:W3CDTF">2019-07-22T18:04:00Z</dcterms:created>
  <dcterms:modified xsi:type="dcterms:W3CDTF">2019-07-27T03:11:00Z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