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300"/>
        <w:jc w:val="center"/>
        <w:outlineLvl w:val="1"/>
        <w:rPr>
          <w:rFonts w:hint="eastAsia" w:cs="宋体" w:asciiTheme="majorEastAsia" w:hAnsiTheme="majorEastAsia" w:eastAsiaTheme="majorEastAsia"/>
          <w:color w:val="333333"/>
          <w:kern w:val="0"/>
          <w:sz w:val="44"/>
          <w:szCs w:val="44"/>
        </w:rPr>
      </w:pPr>
      <w:r>
        <w:rPr>
          <w:rFonts w:hint="eastAsia" w:cs="宋体" w:asciiTheme="majorEastAsia" w:hAnsiTheme="majorEastAsia" w:eastAsiaTheme="majorEastAsia"/>
          <w:color w:val="333333"/>
          <w:kern w:val="0"/>
          <w:sz w:val="44"/>
          <w:szCs w:val="44"/>
        </w:rPr>
        <w:t>泰山护理职业学院</w:t>
      </w:r>
    </w:p>
    <w:p>
      <w:pPr>
        <w:widowControl/>
        <w:shd w:val="clear" w:color="auto" w:fill="FFFFFF"/>
        <w:spacing w:after="300"/>
        <w:jc w:val="center"/>
        <w:outlineLvl w:val="1"/>
        <w:rPr>
          <w:rFonts w:cs="宋体" w:asciiTheme="majorEastAsia" w:hAnsiTheme="majorEastAsia" w:eastAsiaTheme="majorEastAsia"/>
          <w:color w:val="333333"/>
          <w:kern w:val="0"/>
          <w:sz w:val="44"/>
          <w:szCs w:val="44"/>
        </w:rPr>
      </w:pPr>
      <w:r>
        <w:rPr>
          <w:rFonts w:hint="eastAsia" w:cs="宋体" w:asciiTheme="majorEastAsia" w:hAnsiTheme="majorEastAsia" w:eastAsiaTheme="majorEastAsia"/>
          <w:color w:val="333333"/>
          <w:kern w:val="0"/>
          <w:sz w:val="44"/>
          <w:szCs w:val="44"/>
        </w:rPr>
        <w:t>2019年</w:t>
      </w:r>
      <w:r>
        <w:rPr>
          <w:rFonts w:hint="eastAsia" w:cs="宋体" w:asciiTheme="majorEastAsia" w:hAnsiTheme="majorEastAsia" w:eastAsiaTheme="majorEastAsia"/>
          <w:color w:val="333333"/>
          <w:kern w:val="0"/>
          <w:sz w:val="44"/>
          <w:szCs w:val="44"/>
          <w:lang w:eastAsia="zh-CN"/>
        </w:rPr>
        <w:t>注册入学</w:t>
      </w:r>
      <w:r>
        <w:rPr>
          <w:rFonts w:hint="eastAsia" w:cs="宋体" w:asciiTheme="majorEastAsia" w:hAnsiTheme="majorEastAsia" w:eastAsiaTheme="majorEastAsia"/>
          <w:color w:val="333333"/>
          <w:kern w:val="0"/>
          <w:sz w:val="44"/>
          <w:szCs w:val="44"/>
        </w:rPr>
        <w:t>招生章程</w:t>
      </w:r>
    </w:p>
    <w:p>
      <w:pPr>
        <w:widowControl/>
        <w:shd w:val="clear" w:color="auto" w:fill="FFFFFF"/>
        <w:spacing w:before="315" w:after="315" w:line="315" w:lineRule="atLeast"/>
        <w:jc w:val="center"/>
        <w:rPr>
          <w:rFonts w:ascii="仿宋" w:hAnsi="仿宋" w:eastAsia="仿宋" w:cs="宋体"/>
          <w:color w:val="666666"/>
          <w:kern w:val="0"/>
          <w:sz w:val="32"/>
          <w:szCs w:val="32"/>
        </w:rPr>
      </w:pPr>
      <w:r>
        <w:rPr>
          <w:rFonts w:hint="eastAsia" w:ascii="仿宋" w:hAnsi="仿宋" w:eastAsia="仿宋" w:cs="宋体"/>
          <w:b/>
          <w:bCs/>
          <w:color w:val="666666"/>
          <w:kern w:val="0"/>
          <w:sz w:val="32"/>
          <w:szCs w:val="32"/>
        </w:rPr>
        <w:t>第一章　总则</w:t>
      </w:r>
    </w:p>
    <w:p>
      <w:pPr>
        <w:widowControl/>
        <w:shd w:val="clear" w:color="auto" w:fill="FFFFFF"/>
        <w:spacing w:line="315" w:lineRule="atLeast"/>
        <w:ind w:firstLine="640" w:firstLineChars="200"/>
        <w:rPr>
          <w:rFonts w:ascii="仿宋" w:hAnsi="仿宋" w:eastAsia="仿宋" w:cs="宋体"/>
          <w:color w:val="666666"/>
          <w:kern w:val="0"/>
          <w:sz w:val="32"/>
          <w:szCs w:val="32"/>
        </w:rPr>
      </w:pPr>
      <w:r>
        <w:rPr>
          <w:rFonts w:hint="eastAsia" w:ascii="仿宋" w:hAnsi="仿宋" w:eastAsia="仿宋" w:cs="宋体"/>
          <w:color w:val="666666"/>
          <w:kern w:val="0"/>
          <w:sz w:val="32"/>
          <w:szCs w:val="32"/>
        </w:rPr>
        <w:t>为保证泰山护理职业学院2019</w:t>
      </w:r>
      <w:r>
        <w:rPr>
          <w:rFonts w:hint="eastAsia" w:ascii="仿宋" w:hAnsi="仿宋" w:eastAsia="仿宋" w:cs="宋体"/>
          <w:color w:val="666666"/>
          <w:kern w:val="0"/>
          <w:sz w:val="32"/>
          <w:szCs w:val="32"/>
          <w:lang w:eastAsia="zh-CN"/>
        </w:rPr>
        <w:t>注册入学</w:t>
      </w:r>
      <w:r>
        <w:rPr>
          <w:rFonts w:hint="eastAsia" w:ascii="仿宋" w:hAnsi="仿宋" w:eastAsia="仿宋" w:cs="宋体"/>
          <w:color w:val="666666"/>
          <w:kern w:val="0"/>
          <w:sz w:val="32"/>
          <w:szCs w:val="32"/>
        </w:rPr>
        <w:t>招生工作的顺利进行，维护学院和考生合法权益，根据《中华人民共和国教育法》《中华人民共和国高等教育法》和教育部有关文件精神，结合本院招生工作的具体情况，</w:t>
      </w:r>
      <w:r>
        <w:rPr>
          <w:rFonts w:hint="eastAsia" w:ascii="仿宋" w:hAnsi="仿宋" w:eastAsia="仿宋" w:cs="宋体"/>
          <w:color w:val="666666"/>
          <w:kern w:val="0"/>
          <w:sz w:val="32"/>
          <w:szCs w:val="32"/>
          <w:lang w:eastAsia="zh-CN"/>
        </w:rPr>
        <w:t>特</w:t>
      </w:r>
      <w:r>
        <w:rPr>
          <w:rFonts w:hint="eastAsia" w:ascii="仿宋" w:hAnsi="仿宋" w:eastAsia="仿宋" w:cs="宋体"/>
          <w:color w:val="666666"/>
          <w:kern w:val="0"/>
          <w:sz w:val="32"/>
          <w:szCs w:val="32"/>
        </w:rPr>
        <w:t>制定本章程。</w:t>
      </w:r>
    </w:p>
    <w:p>
      <w:pPr>
        <w:widowControl/>
        <w:shd w:val="clear" w:color="auto" w:fill="FFFFFF"/>
        <w:spacing w:line="315" w:lineRule="atLeast"/>
        <w:ind w:firstLine="640" w:firstLineChars="200"/>
        <w:rPr>
          <w:rFonts w:ascii="仿宋" w:hAnsi="仿宋" w:eastAsia="仿宋" w:cs="宋体"/>
          <w:color w:val="666666"/>
          <w:kern w:val="0"/>
          <w:sz w:val="32"/>
          <w:szCs w:val="32"/>
        </w:rPr>
      </w:pPr>
      <w:r>
        <w:rPr>
          <w:rFonts w:hint="eastAsia" w:ascii="仿宋" w:hAnsi="仿宋" w:eastAsia="仿宋" w:cs="宋体"/>
          <w:color w:val="666666"/>
          <w:kern w:val="0"/>
          <w:sz w:val="32"/>
          <w:szCs w:val="32"/>
        </w:rPr>
        <w:t>第一条</w:t>
      </w:r>
      <w:r>
        <w:rPr>
          <w:rFonts w:hint="eastAsia" w:ascii="宋体" w:hAnsi="宋体" w:eastAsia="仿宋" w:cs="宋体"/>
          <w:color w:val="666666"/>
          <w:kern w:val="0"/>
          <w:sz w:val="32"/>
          <w:szCs w:val="32"/>
        </w:rPr>
        <w:t> </w:t>
      </w:r>
      <w:r>
        <w:rPr>
          <w:rFonts w:hint="eastAsia" w:ascii="仿宋" w:hAnsi="仿宋" w:eastAsia="仿宋" w:cs="宋体"/>
          <w:color w:val="666666"/>
          <w:kern w:val="0"/>
          <w:sz w:val="32"/>
          <w:szCs w:val="32"/>
        </w:rPr>
        <w:t>本章程适用于泰山护理职业学院普通专科</w:t>
      </w:r>
      <w:r>
        <w:rPr>
          <w:rFonts w:hint="eastAsia" w:ascii="仿宋" w:hAnsi="仿宋" w:eastAsia="仿宋" w:cs="宋体"/>
          <w:color w:val="666666"/>
          <w:kern w:val="0"/>
          <w:sz w:val="32"/>
          <w:szCs w:val="32"/>
          <w:lang w:eastAsia="zh-CN"/>
        </w:rPr>
        <w:t>注册入学</w:t>
      </w:r>
      <w:r>
        <w:rPr>
          <w:rFonts w:hint="eastAsia" w:ascii="仿宋" w:hAnsi="仿宋" w:eastAsia="仿宋" w:cs="宋体"/>
          <w:color w:val="666666"/>
          <w:kern w:val="0"/>
          <w:sz w:val="32"/>
          <w:szCs w:val="32"/>
        </w:rPr>
        <w:t>招生工作。</w:t>
      </w:r>
    </w:p>
    <w:p>
      <w:pPr>
        <w:widowControl/>
        <w:shd w:val="clear" w:color="auto" w:fill="FFFFFF"/>
        <w:spacing w:line="315" w:lineRule="atLeast"/>
        <w:ind w:firstLine="640" w:firstLineChars="200"/>
        <w:rPr>
          <w:rFonts w:ascii="仿宋" w:hAnsi="仿宋" w:eastAsia="仿宋" w:cs="宋体"/>
          <w:color w:val="666666"/>
          <w:kern w:val="0"/>
          <w:sz w:val="32"/>
          <w:szCs w:val="32"/>
        </w:rPr>
      </w:pPr>
      <w:r>
        <w:rPr>
          <w:rFonts w:hint="eastAsia" w:ascii="仿宋" w:hAnsi="仿宋" w:eastAsia="仿宋" w:cs="宋体"/>
          <w:color w:val="666666"/>
          <w:kern w:val="0"/>
          <w:sz w:val="32"/>
          <w:szCs w:val="32"/>
        </w:rPr>
        <w:t>第二条</w:t>
      </w:r>
      <w:r>
        <w:rPr>
          <w:rFonts w:hint="eastAsia" w:ascii="宋体" w:hAnsi="宋体" w:eastAsia="仿宋" w:cs="宋体"/>
          <w:color w:val="666666"/>
          <w:kern w:val="0"/>
          <w:sz w:val="32"/>
          <w:szCs w:val="32"/>
        </w:rPr>
        <w:t> </w:t>
      </w:r>
      <w:r>
        <w:rPr>
          <w:rFonts w:hint="eastAsia" w:ascii="仿宋" w:hAnsi="仿宋" w:eastAsia="仿宋" w:cs="宋体"/>
          <w:color w:val="666666"/>
          <w:kern w:val="0"/>
          <w:sz w:val="32"/>
          <w:szCs w:val="32"/>
        </w:rPr>
        <w:t>泰山护理职业学院</w:t>
      </w:r>
      <w:r>
        <w:rPr>
          <w:rFonts w:hint="eastAsia" w:ascii="仿宋" w:hAnsi="仿宋" w:eastAsia="仿宋" w:cs="宋体"/>
          <w:color w:val="666666"/>
          <w:kern w:val="0"/>
          <w:sz w:val="32"/>
          <w:szCs w:val="32"/>
          <w:lang w:eastAsia="zh-CN"/>
        </w:rPr>
        <w:t>注册入学</w:t>
      </w:r>
      <w:r>
        <w:rPr>
          <w:rFonts w:hint="eastAsia" w:ascii="仿宋" w:hAnsi="仿宋" w:eastAsia="仿宋" w:cs="宋体"/>
          <w:color w:val="666666"/>
          <w:kern w:val="0"/>
          <w:sz w:val="32"/>
          <w:szCs w:val="32"/>
        </w:rPr>
        <w:t>招生工作贯彻“公平竞争、公正选拔、公开程序、德智体美劳全面考核、综合评价、择优录取”的原则。</w:t>
      </w:r>
    </w:p>
    <w:p>
      <w:pPr>
        <w:widowControl/>
        <w:shd w:val="clear" w:color="auto" w:fill="FFFFFF"/>
        <w:spacing w:line="315" w:lineRule="atLeast"/>
        <w:ind w:firstLine="640" w:firstLineChars="200"/>
        <w:rPr>
          <w:rFonts w:ascii="仿宋" w:hAnsi="仿宋" w:eastAsia="仿宋" w:cs="宋体"/>
          <w:color w:val="666666"/>
          <w:kern w:val="0"/>
          <w:sz w:val="32"/>
          <w:szCs w:val="32"/>
        </w:rPr>
      </w:pPr>
      <w:r>
        <w:rPr>
          <w:rFonts w:hint="eastAsia" w:ascii="仿宋" w:hAnsi="仿宋" w:eastAsia="仿宋" w:cs="宋体"/>
          <w:color w:val="666666"/>
          <w:kern w:val="0"/>
          <w:sz w:val="32"/>
          <w:szCs w:val="32"/>
        </w:rPr>
        <w:t>第三条</w:t>
      </w:r>
      <w:r>
        <w:rPr>
          <w:rFonts w:hint="eastAsia" w:ascii="宋体" w:hAnsi="宋体" w:eastAsia="仿宋" w:cs="宋体"/>
          <w:color w:val="666666"/>
          <w:kern w:val="0"/>
          <w:sz w:val="32"/>
          <w:szCs w:val="32"/>
        </w:rPr>
        <w:t> </w:t>
      </w:r>
      <w:r>
        <w:rPr>
          <w:rFonts w:hint="eastAsia" w:ascii="仿宋" w:hAnsi="仿宋" w:eastAsia="仿宋" w:cs="宋体"/>
          <w:color w:val="666666"/>
          <w:kern w:val="0"/>
          <w:sz w:val="32"/>
          <w:szCs w:val="32"/>
        </w:rPr>
        <w:t>泰山护理职业学院</w:t>
      </w:r>
      <w:r>
        <w:rPr>
          <w:rFonts w:hint="eastAsia" w:ascii="仿宋" w:hAnsi="仿宋" w:eastAsia="仿宋" w:cs="宋体"/>
          <w:color w:val="666666"/>
          <w:kern w:val="0"/>
          <w:sz w:val="32"/>
          <w:szCs w:val="32"/>
          <w:lang w:eastAsia="zh-CN"/>
        </w:rPr>
        <w:t>注册入学</w:t>
      </w:r>
      <w:r>
        <w:rPr>
          <w:rFonts w:hint="eastAsia" w:ascii="仿宋" w:hAnsi="仿宋" w:eastAsia="仿宋" w:cs="宋体"/>
          <w:color w:val="666666"/>
          <w:kern w:val="0"/>
          <w:sz w:val="32"/>
          <w:szCs w:val="32"/>
        </w:rPr>
        <w:t>招生工作接受纪检监察部门、新闻媒体、考生、家长及社会各界的监督。</w:t>
      </w:r>
    </w:p>
    <w:p>
      <w:pPr>
        <w:widowControl/>
        <w:shd w:val="clear" w:color="auto" w:fill="FFFFFF"/>
        <w:spacing w:before="150" w:after="150" w:line="315" w:lineRule="atLeast"/>
        <w:jc w:val="center"/>
        <w:rPr>
          <w:rFonts w:ascii="仿宋" w:hAnsi="仿宋" w:eastAsia="仿宋" w:cs="宋体"/>
          <w:color w:val="666666"/>
          <w:kern w:val="0"/>
          <w:sz w:val="32"/>
          <w:szCs w:val="32"/>
        </w:rPr>
      </w:pPr>
      <w:r>
        <w:rPr>
          <w:rFonts w:hint="eastAsia" w:ascii="仿宋" w:hAnsi="仿宋" w:eastAsia="仿宋" w:cs="宋体"/>
          <w:b/>
          <w:bCs/>
          <w:color w:val="666666"/>
          <w:kern w:val="0"/>
          <w:sz w:val="32"/>
          <w:szCs w:val="32"/>
        </w:rPr>
        <w:t>第二章</w:t>
      </w:r>
      <w:r>
        <w:rPr>
          <w:rFonts w:hint="eastAsia" w:ascii="宋体" w:hAnsi="宋体" w:eastAsia="仿宋" w:cs="宋体"/>
          <w:b/>
          <w:bCs/>
          <w:color w:val="666666"/>
          <w:kern w:val="0"/>
          <w:sz w:val="32"/>
          <w:szCs w:val="32"/>
        </w:rPr>
        <w:t>  </w:t>
      </w:r>
      <w:r>
        <w:rPr>
          <w:rFonts w:hint="eastAsia" w:ascii="仿宋" w:hAnsi="仿宋" w:eastAsia="仿宋" w:cs="宋体"/>
          <w:b/>
          <w:bCs/>
          <w:color w:val="666666"/>
          <w:kern w:val="0"/>
          <w:sz w:val="32"/>
          <w:szCs w:val="32"/>
        </w:rPr>
        <w:t>学院概况</w:t>
      </w:r>
    </w:p>
    <w:p>
      <w:pPr>
        <w:widowControl/>
        <w:shd w:val="clear" w:color="auto" w:fill="FFFFFF"/>
        <w:spacing w:line="315" w:lineRule="atLeast"/>
        <w:ind w:firstLine="640" w:firstLineChars="200"/>
        <w:rPr>
          <w:rFonts w:ascii="仿宋" w:hAnsi="仿宋" w:eastAsia="仿宋" w:cs="宋体"/>
          <w:color w:val="666666"/>
          <w:kern w:val="0"/>
          <w:sz w:val="32"/>
          <w:szCs w:val="32"/>
        </w:rPr>
      </w:pPr>
      <w:r>
        <w:rPr>
          <w:rFonts w:hint="eastAsia" w:ascii="仿宋" w:hAnsi="仿宋" w:eastAsia="仿宋" w:cs="宋体"/>
          <w:color w:val="666666"/>
          <w:kern w:val="0"/>
          <w:sz w:val="32"/>
          <w:szCs w:val="32"/>
        </w:rPr>
        <w:t>第四条</w:t>
      </w:r>
      <w:r>
        <w:rPr>
          <w:rFonts w:hint="eastAsia" w:ascii="宋体" w:hAnsi="宋体" w:eastAsia="仿宋" w:cs="宋体"/>
          <w:color w:val="666666"/>
          <w:kern w:val="0"/>
          <w:sz w:val="32"/>
          <w:szCs w:val="32"/>
        </w:rPr>
        <w:t> </w:t>
      </w:r>
      <w:r>
        <w:rPr>
          <w:rFonts w:hint="eastAsia" w:ascii="仿宋" w:hAnsi="仿宋" w:eastAsia="仿宋" w:cs="宋体"/>
          <w:color w:val="666666"/>
          <w:kern w:val="0"/>
          <w:sz w:val="32"/>
          <w:szCs w:val="32"/>
        </w:rPr>
        <w:t>学院全称：泰山护理职业学院，学院代码：14345</w:t>
      </w:r>
    </w:p>
    <w:p>
      <w:pPr>
        <w:widowControl/>
        <w:shd w:val="clear" w:color="auto" w:fill="FFFFFF"/>
        <w:spacing w:line="315" w:lineRule="atLeast"/>
        <w:ind w:firstLine="640" w:firstLineChars="200"/>
        <w:rPr>
          <w:rFonts w:ascii="仿宋" w:hAnsi="仿宋" w:eastAsia="仿宋" w:cs="宋体"/>
          <w:color w:val="666666"/>
          <w:kern w:val="0"/>
          <w:sz w:val="32"/>
          <w:szCs w:val="32"/>
        </w:rPr>
      </w:pPr>
      <w:r>
        <w:rPr>
          <w:rFonts w:hint="eastAsia" w:ascii="仿宋" w:hAnsi="仿宋" w:eastAsia="仿宋" w:cs="宋体"/>
          <w:color w:val="666666"/>
          <w:kern w:val="0"/>
          <w:sz w:val="32"/>
          <w:szCs w:val="32"/>
        </w:rPr>
        <w:t>第五条</w:t>
      </w:r>
      <w:r>
        <w:rPr>
          <w:rFonts w:hint="eastAsia" w:ascii="宋体" w:hAnsi="宋体" w:eastAsia="仿宋" w:cs="宋体"/>
          <w:color w:val="666666"/>
          <w:kern w:val="0"/>
          <w:sz w:val="32"/>
          <w:szCs w:val="32"/>
        </w:rPr>
        <w:t> </w:t>
      </w:r>
      <w:r>
        <w:rPr>
          <w:rFonts w:hint="eastAsia" w:ascii="仿宋" w:hAnsi="仿宋" w:eastAsia="仿宋" w:cs="宋体"/>
          <w:color w:val="666666"/>
          <w:kern w:val="0"/>
          <w:sz w:val="32"/>
          <w:szCs w:val="32"/>
        </w:rPr>
        <w:t>学院办学层次与类型：泰山护理职业学院是一所专科层次的公办全日制普通高等学校，隶属于山东省泰安市人民政府，教育主管部门为山东省教育厅。</w:t>
      </w:r>
    </w:p>
    <w:p>
      <w:pPr>
        <w:widowControl/>
        <w:shd w:val="clear" w:color="auto" w:fill="FFFFFF"/>
        <w:spacing w:line="315" w:lineRule="atLeast"/>
        <w:ind w:firstLine="640" w:firstLineChars="200"/>
        <w:rPr>
          <w:rFonts w:ascii="仿宋" w:hAnsi="仿宋" w:eastAsia="仿宋" w:cs="宋体"/>
          <w:color w:val="666666"/>
          <w:kern w:val="0"/>
          <w:sz w:val="32"/>
          <w:szCs w:val="32"/>
        </w:rPr>
      </w:pPr>
      <w:r>
        <w:rPr>
          <w:rFonts w:hint="eastAsia" w:ascii="仿宋" w:hAnsi="仿宋" w:eastAsia="仿宋" w:cs="宋体"/>
          <w:color w:val="666666"/>
          <w:kern w:val="0"/>
          <w:sz w:val="32"/>
          <w:szCs w:val="32"/>
        </w:rPr>
        <w:t>第六条</w:t>
      </w:r>
      <w:r>
        <w:rPr>
          <w:rFonts w:hint="eastAsia" w:ascii="宋体" w:hAnsi="宋体" w:eastAsia="仿宋" w:cs="宋体"/>
          <w:color w:val="666666"/>
          <w:kern w:val="0"/>
          <w:sz w:val="32"/>
          <w:szCs w:val="32"/>
        </w:rPr>
        <w:t> </w:t>
      </w:r>
      <w:r>
        <w:rPr>
          <w:rFonts w:hint="eastAsia" w:ascii="仿宋" w:hAnsi="仿宋" w:eastAsia="仿宋" w:cs="宋体"/>
          <w:color w:val="666666"/>
          <w:kern w:val="0"/>
          <w:sz w:val="32"/>
          <w:szCs w:val="32"/>
        </w:rPr>
        <w:t>学院批准成立时间及获得荣誉：泰山护理职业学院前身为山东省泰安卫生学校，成立于1956年，2011年3月经山东省人民政府批准并经教育部备案，独立升格的全日制公办普通专科学校。学院先后被表彰为“国家级青年文明号”、“全国五四红旗团委”、“中国优秀志愿服务集体”、“山东省教学示范学校”、“山东省十大就业明星学校”、连续17年荣获“省级文明单位”称号。64年的办学历史，共为社会培养了各类卫生专业技术人才7万多名。</w:t>
      </w:r>
    </w:p>
    <w:p>
      <w:pPr>
        <w:widowControl/>
        <w:shd w:val="clear" w:color="auto" w:fill="FFFFFF"/>
        <w:spacing w:line="315" w:lineRule="atLeast"/>
        <w:ind w:firstLine="640" w:firstLineChars="200"/>
        <w:rPr>
          <w:rFonts w:ascii="仿宋" w:hAnsi="仿宋" w:eastAsia="仿宋" w:cs="宋体"/>
          <w:color w:val="666666"/>
          <w:kern w:val="0"/>
          <w:sz w:val="32"/>
          <w:szCs w:val="32"/>
        </w:rPr>
      </w:pPr>
      <w:r>
        <w:rPr>
          <w:rFonts w:hint="eastAsia" w:ascii="仿宋" w:hAnsi="仿宋" w:eastAsia="仿宋" w:cs="宋体"/>
          <w:color w:val="666666"/>
          <w:kern w:val="0"/>
          <w:sz w:val="32"/>
          <w:szCs w:val="32"/>
        </w:rPr>
        <w:t>第七条</w:t>
      </w:r>
      <w:r>
        <w:rPr>
          <w:rFonts w:hint="eastAsia" w:ascii="宋体" w:hAnsi="宋体" w:eastAsia="仿宋" w:cs="宋体"/>
          <w:color w:val="666666"/>
          <w:kern w:val="0"/>
          <w:sz w:val="32"/>
          <w:szCs w:val="32"/>
        </w:rPr>
        <w:t> </w:t>
      </w:r>
      <w:r>
        <w:rPr>
          <w:rFonts w:hint="eastAsia" w:ascii="仿宋" w:hAnsi="仿宋" w:eastAsia="仿宋" w:cs="宋体"/>
          <w:color w:val="666666"/>
          <w:kern w:val="0"/>
          <w:sz w:val="32"/>
          <w:szCs w:val="32"/>
        </w:rPr>
        <w:t>学院基本情况：</w:t>
      </w:r>
    </w:p>
    <w:p>
      <w:pPr>
        <w:widowControl/>
        <w:shd w:val="clear" w:color="auto" w:fill="FFFFFF"/>
        <w:spacing w:line="315" w:lineRule="atLeast"/>
        <w:ind w:firstLine="640" w:firstLineChars="200"/>
        <w:rPr>
          <w:rFonts w:ascii="仿宋" w:hAnsi="仿宋" w:eastAsia="仿宋" w:cs="宋体"/>
          <w:color w:val="666666"/>
          <w:kern w:val="0"/>
          <w:sz w:val="32"/>
          <w:szCs w:val="32"/>
        </w:rPr>
      </w:pPr>
      <w:r>
        <w:rPr>
          <w:rFonts w:hint="eastAsia" w:ascii="仿宋" w:hAnsi="仿宋" w:eastAsia="仿宋" w:cs="宋体"/>
          <w:color w:val="666666"/>
          <w:kern w:val="0"/>
          <w:sz w:val="32"/>
          <w:szCs w:val="32"/>
        </w:rPr>
        <w:t>(一)地理环境</w:t>
      </w:r>
    </w:p>
    <w:p>
      <w:pPr>
        <w:widowControl/>
        <w:shd w:val="clear" w:color="auto" w:fill="FFFFFF"/>
        <w:spacing w:line="315" w:lineRule="atLeast"/>
        <w:ind w:firstLine="640" w:firstLineChars="200"/>
        <w:rPr>
          <w:rFonts w:ascii="仿宋" w:hAnsi="仿宋" w:eastAsia="仿宋" w:cs="宋体"/>
          <w:color w:val="666666"/>
          <w:kern w:val="0"/>
          <w:sz w:val="32"/>
          <w:szCs w:val="32"/>
        </w:rPr>
      </w:pPr>
      <w:r>
        <w:rPr>
          <w:rFonts w:hint="eastAsia" w:ascii="仿宋" w:hAnsi="仿宋" w:eastAsia="仿宋" w:cs="宋体"/>
          <w:color w:val="666666"/>
          <w:kern w:val="0"/>
          <w:sz w:val="32"/>
          <w:szCs w:val="32"/>
        </w:rPr>
        <w:t>学院座落于五岳独尊的泰山脚下，有新、老两个校区，老校区位于泰山脚下的迎胜东路，新校区位于泰安市岱岳经济开发区内(泰山大街西段)，紧邻京沪高铁泰安站和京台、京沪高速公路泰安西出口，交通十分便利。</w:t>
      </w:r>
    </w:p>
    <w:p>
      <w:pPr>
        <w:widowControl/>
        <w:shd w:val="clear" w:color="auto" w:fill="FFFFFF"/>
        <w:spacing w:line="315" w:lineRule="atLeast"/>
        <w:ind w:firstLine="640" w:firstLineChars="200"/>
        <w:rPr>
          <w:rFonts w:ascii="仿宋" w:hAnsi="仿宋" w:eastAsia="仿宋" w:cs="宋体"/>
          <w:color w:val="666666"/>
          <w:kern w:val="0"/>
          <w:sz w:val="32"/>
          <w:szCs w:val="32"/>
        </w:rPr>
      </w:pPr>
      <w:r>
        <w:rPr>
          <w:rFonts w:hint="eastAsia" w:ascii="仿宋" w:hAnsi="仿宋" w:eastAsia="仿宋" w:cs="宋体"/>
          <w:color w:val="666666"/>
          <w:kern w:val="0"/>
          <w:sz w:val="32"/>
          <w:szCs w:val="32"/>
        </w:rPr>
        <w:t>(二)办学条件</w:t>
      </w:r>
    </w:p>
    <w:p>
      <w:pPr>
        <w:widowControl/>
        <w:shd w:val="clear" w:color="auto" w:fill="FFFFFF"/>
        <w:spacing w:line="315" w:lineRule="atLeast"/>
        <w:ind w:firstLine="640" w:firstLineChars="200"/>
        <w:rPr>
          <w:rFonts w:ascii="仿宋" w:hAnsi="仿宋" w:eastAsia="仿宋" w:cs="宋体"/>
          <w:color w:val="666666"/>
          <w:kern w:val="0"/>
          <w:sz w:val="32"/>
          <w:szCs w:val="32"/>
        </w:rPr>
      </w:pPr>
      <w:r>
        <w:rPr>
          <w:rFonts w:hint="eastAsia" w:ascii="仿宋" w:hAnsi="仿宋" w:eastAsia="仿宋" w:cs="宋体"/>
          <w:color w:val="666666"/>
          <w:kern w:val="0"/>
          <w:sz w:val="32"/>
          <w:szCs w:val="32"/>
        </w:rPr>
        <w:t>学院共占地530亩，建筑面积11.37万平方米，学院教学设施完备，院内分为核心教学区、办公区、学生生活区、中心广场区、体育运动区、发展预留区六大区域。学院总资产1.73亿余元，其中教学科研仪器设备总值3043.3万元。设有护理、助产、涉外护理、医学技术、药学检验、卫生信息管理6个系及公共、基础医学2个教学部，下设33个教研室和111个现代化实验室，馆藏纸质图书31.39万册。学院目前已经完成了各项信息化基础设施建设以及网络环境的搭建，建成了“万兆核心、千兆主干、双网接入、无线覆盖”的校园网络构架，网络出口双千兆，在网用户达到一万人以上，2017年顺利通过山东省教育厅教育信息化建设试点单位验收。学院在全国各地拥有60多家二级甲等以上实习医院，每个专业均有稳定的校外实习基地。</w:t>
      </w:r>
    </w:p>
    <w:p>
      <w:pPr>
        <w:widowControl/>
        <w:shd w:val="clear" w:color="auto" w:fill="FFFFFF"/>
        <w:spacing w:line="315" w:lineRule="atLeast"/>
        <w:ind w:firstLine="640" w:firstLineChars="200"/>
        <w:rPr>
          <w:rFonts w:ascii="仿宋" w:hAnsi="仿宋" w:eastAsia="仿宋" w:cs="宋体"/>
          <w:color w:val="666666"/>
          <w:kern w:val="0"/>
          <w:sz w:val="32"/>
          <w:szCs w:val="32"/>
        </w:rPr>
      </w:pPr>
      <w:r>
        <w:rPr>
          <w:rFonts w:hint="eastAsia" w:ascii="仿宋" w:hAnsi="仿宋" w:eastAsia="仿宋" w:cs="宋体"/>
          <w:color w:val="666666"/>
          <w:kern w:val="0"/>
          <w:sz w:val="32"/>
          <w:szCs w:val="32"/>
        </w:rPr>
        <w:t>(三)师资力量</w:t>
      </w:r>
    </w:p>
    <w:p>
      <w:pPr>
        <w:widowControl/>
        <w:shd w:val="clear" w:color="auto" w:fill="FFFFFF"/>
        <w:spacing w:line="315" w:lineRule="atLeast"/>
        <w:ind w:firstLine="640" w:firstLineChars="200"/>
        <w:rPr>
          <w:rFonts w:ascii="仿宋" w:hAnsi="仿宋" w:eastAsia="仿宋" w:cs="宋体"/>
          <w:color w:val="666666"/>
          <w:kern w:val="0"/>
          <w:sz w:val="32"/>
          <w:szCs w:val="32"/>
        </w:rPr>
      </w:pPr>
      <w:r>
        <w:rPr>
          <w:rFonts w:hint="eastAsia" w:ascii="仿宋" w:hAnsi="仿宋" w:eastAsia="仿宋" w:cs="宋体"/>
          <w:color w:val="666666"/>
          <w:kern w:val="0"/>
          <w:sz w:val="32"/>
          <w:szCs w:val="32"/>
        </w:rPr>
        <w:t>学院师资力量雄厚，现有专任教师261人，其中高级以上职称教师54人，中级职称94人；博士4人，硕士98人；双师素质教师74人。</w:t>
      </w:r>
    </w:p>
    <w:p>
      <w:pPr>
        <w:widowControl/>
        <w:shd w:val="clear" w:color="auto" w:fill="FFFFFF"/>
        <w:spacing w:line="315" w:lineRule="atLeast"/>
        <w:ind w:firstLine="640" w:firstLineChars="200"/>
        <w:rPr>
          <w:rFonts w:ascii="仿宋" w:hAnsi="仿宋" w:eastAsia="仿宋" w:cs="宋体"/>
          <w:color w:val="666666"/>
          <w:kern w:val="0"/>
          <w:sz w:val="32"/>
          <w:szCs w:val="32"/>
        </w:rPr>
      </w:pPr>
      <w:r>
        <w:rPr>
          <w:rFonts w:hint="eastAsia" w:ascii="仿宋" w:hAnsi="仿宋" w:eastAsia="仿宋" w:cs="宋体"/>
          <w:color w:val="666666"/>
          <w:kern w:val="0"/>
          <w:sz w:val="32"/>
          <w:szCs w:val="32"/>
        </w:rPr>
        <w:t>(四)办学宗旨和办学特色</w:t>
      </w:r>
    </w:p>
    <w:p>
      <w:pPr>
        <w:widowControl/>
        <w:shd w:val="clear" w:color="auto" w:fill="FFFFFF"/>
        <w:spacing w:line="315" w:lineRule="atLeast"/>
        <w:ind w:firstLine="640" w:firstLineChars="200"/>
        <w:rPr>
          <w:rFonts w:ascii="仿宋" w:hAnsi="仿宋" w:eastAsia="仿宋" w:cs="宋体"/>
          <w:color w:val="666666"/>
          <w:kern w:val="0"/>
          <w:sz w:val="32"/>
          <w:szCs w:val="32"/>
        </w:rPr>
      </w:pPr>
      <w:r>
        <w:rPr>
          <w:rFonts w:hint="eastAsia" w:ascii="仿宋" w:hAnsi="仿宋" w:eastAsia="仿宋" w:cs="宋体"/>
          <w:color w:val="666666"/>
          <w:kern w:val="0"/>
          <w:sz w:val="32"/>
          <w:szCs w:val="32"/>
        </w:rPr>
        <w:t>学院坚持“以质量求生存、以管理上层次、以服务为宗旨、以就业为导向、以改革促发展”的办学理念，为学生确立“全面发展在校园、绽放潜能遍四海”的发展目标，实施“人性化管理、开放式教育、立体式活动、社会式服务”的教育管理模式，培养有爱心、有思想、有能力、有事业心的合格公民。我院是国家卫生健康委员会职业技能鉴定指导中心职业培训基地。经国家外国专家局批准，2013年6月中国国际人才交流协会在我院建立了全国第二个“国际护士培训基地”，加强了与国外大学和机构的交流与合作。</w:t>
      </w:r>
    </w:p>
    <w:p>
      <w:pPr>
        <w:widowControl/>
        <w:shd w:val="clear" w:color="auto" w:fill="FFFFFF"/>
        <w:spacing w:line="315" w:lineRule="atLeast"/>
        <w:ind w:firstLine="640" w:firstLineChars="200"/>
        <w:rPr>
          <w:rFonts w:ascii="仿宋" w:hAnsi="仿宋" w:eastAsia="仿宋" w:cs="宋体"/>
          <w:color w:val="666666"/>
          <w:kern w:val="0"/>
          <w:sz w:val="32"/>
          <w:szCs w:val="32"/>
        </w:rPr>
      </w:pPr>
      <w:r>
        <w:rPr>
          <w:rFonts w:hint="eastAsia" w:ascii="仿宋" w:hAnsi="仿宋" w:eastAsia="仿宋" w:cs="宋体"/>
          <w:color w:val="666666"/>
          <w:kern w:val="0"/>
          <w:sz w:val="32"/>
          <w:szCs w:val="32"/>
        </w:rPr>
        <w:t>第八条</w:t>
      </w:r>
      <w:r>
        <w:rPr>
          <w:rFonts w:hint="eastAsia" w:ascii="宋体" w:hAnsi="宋体" w:eastAsia="仿宋" w:cs="宋体"/>
          <w:color w:val="666666"/>
          <w:kern w:val="0"/>
          <w:sz w:val="32"/>
          <w:szCs w:val="32"/>
        </w:rPr>
        <w:t> </w:t>
      </w:r>
      <w:r>
        <w:rPr>
          <w:rFonts w:hint="eastAsia" w:ascii="仿宋" w:hAnsi="仿宋" w:eastAsia="仿宋" w:cs="宋体"/>
          <w:color w:val="666666"/>
          <w:kern w:val="0"/>
          <w:sz w:val="32"/>
          <w:szCs w:val="32"/>
        </w:rPr>
        <w:t>专业设置及学制：学院根据山东省高等医学教育结构和卫生人才市场需求，设置护理、助产、药学、医学影像技术、康复治疗技术5个专业，学制三年。</w:t>
      </w:r>
    </w:p>
    <w:p>
      <w:pPr>
        <w:widowControl/>
        <w:shd w:val="clear" w:color="auto" w:fill="FFFFFF"/>
        <w:spacing w:before="150" w:after="150" w:line="315" w:lineRule="atLeast"/>
        <w:jc w:val="center"/>
        <w:rPr>
          <w:rFonts w:ascii="仿宋" w:hAnsi="仿宋" w:eastAsia="仿宋" w:cs="宋体"/>
          <w:color w:val="666666"/>
          <w:kern w:val="0"/>
          <w:sz w:val="32"/>
          <w:szCs w:val="32"/>
        </w:rPr>
      </w:pPr>
      <w:r>
        <w:rPr>
          <w:rFonts w:hint="eastAsia" w:ascii="仿宋" w:hAnsi="仿宋" w:eastAsia="仿宋" w:cs="宋体"/>
          <w:b/>
          <w:bCs/>
          <w:color w:val="666666"/>
          <w:kern w:val="0"/>
          <w:sz w:val="32"/>
          <w:szCs w:val="32"/>
        </w:rPr>
        <w:t>第三章</w:t>
      </w:r>
      <w:r>
        <w:rPr>
          <w:rFonts w:hint="eastAsia" w:ascii="宋体" w:hAnsi="宋体" w:eastAsia="仿宋" w:cs="宋体"/>
          <w:b/>
          <w:bCs/>
          <w:color w:val="666666"/>
          <w:kern w:val="0"/>
          <w:sz w:val="32"/>
          <w:szCs w:val="32"/>
        </w:rPr>
        <w:t>  </w:t>
      </w:r>
      <w:r>
        <w:rPr>
          <w:rFonts w:hint="eastAsia" w:ascii="仿宋" w:hAnsi="仿宋" w:eastAsia="仿宋" w:cs="宋体"/>
          <w:b/>
          <w:bCs/>
          <w:color w:val="666666"/>
          <w:kern w:val="0"/>
          <w:sz w:val="32"/>
          <w:szCs w:val="32"/>
        </w:rPr>
        <w:t>组织机构</w:t>
      </w:r>
    </w:p>
    <w:p>
      <w:pPr>
        <w:widowControl/>
        <w:shd w:val="clear" w:color="auto" w:fill="FFFFFF"/>
        <w:spacing w:line="315" w:lineRule="atLeast"/>
        <w:ind w:firstLine="640" w:firstLineChars="200"/>
        <w:rPr>
          <w:rFonts w:ascii="仿宋" w:hAnsi="仿宋" w:eastAsia="仿宋" w:cs="宋体"/>
          <w:color w:val="666666"/>
          <w:kern w:val="0"/>
          <w:sz w:val="32"/>
          <w:szCs w:val="32"/>
        </w:rPr>
      </w:pPr>
      <w:r>
        <w:rPr>
          <w:rFonts w:hint="eastAsia" w:ascii="仿宋" w:hAnsi="仿宋" w:eastAsia="仿宋" w:cs="宋体"/>
          <w:color w:val="666666"/>
          <w:kern w:val="0"/>
          <w:sz w:val="32"/>
          <w:szCs w:val="32"/>
        </w:rPr>
        <w:t>第九条</w:t>
      </w:r>
      <w:r>
        <w:rPr>
          <w:rFonts w:hint="eastAsia" w:ascii="宋体" w:hAnsi="宋体" w:eastAsia="仿宋" w:cs="宋体"/>
          <w:color w:val="666666"/>
          <w:kern w:val="0"/>
          <w:sz w:val="32"/>
          <w:szCs w:val="32"/>
        </w:rPr>
        <w:t> </w:t>
      </w:r>
      <w:r>
        <w:rPr>
          <w:rFonts w:hint="eastAsia" w:ascii="仿宋" w:hAnsi="仿宋" w:eastAsia="仿宋" w:cs="宋体"/>
          <w:color w:val="666666"/>
          <w:kern w:val="0"/>
          <w:sz w:val="32"/>
          <w:szCs w:val="32"/>
        </w:rPr>
        <w:t>泰山护理职业学院设立由学院领导为组长的</w:t>
      </w:r>
      <w:r>
        <w:rPr>
          <w:rFonts w:hint="eastAsia" w:ascii="仿宋" w:hAnsi="仿宋" w:eastAsia="仿宋" w:cs="宋体"/>
          <w:color w:val="666666"/>
          <w:kern w:val="0"/>
          <w:sz w:val="32"/>
          <w:szCs w:val="32"/>
          <w:lang w:eastAsia="zh-CN"/>
        </w:rPr>
        <w:t>注册入学</w:t>
      </w:r>
      <w:r>
        <w:rPr>
          <w:rFonts w:hint="eastAsia" w:ascii="仿宋" w:hAnsi="仿宋" w:eastAsia="仿宋" w:cs="宋体"/>
          <w:color w:val="666666"/>
          <w:kern w:val="0"/>
          <w:sz w:val="32"/>
          <w:szCs w:val="32"/>
        </w:rPr>
        <w:t>招生工作领导小组。领导小组负责制定</w:t>
      </w:r>
      <w:r>
        <w:rPr>
          <w:rFonts w:hint="eastAsia" w:ascii="仿宋" w:hAnsi="仿宋" w:eastAsia="仿宋" w:cs="宋体"/>
          <w:color w:val="666666"/>
          <w:kern w:val="0"/>
          <w:sz w:val="32"/>
          <w:szCs w:val="32"/>
          <w:lang w:eastAsia="zh-CN"/>
        </w:rPr>
        <w:t>注册入学</w:t>
      </w:r>
      <w:r>
        <w:rPr>
          <w:rFonts w:hint="eastAsia" w:ascii="仿宋" w:hAnsi="仿宋" w:eastAsia="仿宋" w:cs="宋体"/>
          <w:color w:val="666666"/>
          <w:kern w:val="0"/>
          <w:sz w:val="32"/>
          <w:szCs w:val="32"/>
        </w:rPr>
        <w:t>招生政策和招生计划，讨论决定</w:t>
      </w:r>
      <w:r>
        <w:rPr>
          <w:rFonts w:hint="eastAsia" w:ascii="仿宋" w:hAnsi="仿宋" w:eastAsia="仿宋" w:cs="宋体"/>
          <w:color w:val="666666"/>
          <w:kern w:val="0"/>
          <w:sz w:val="32"/>
          <w:szCs w:val="32"/>
          <w:lang w:eastAsia="zh-CN"/>
        </w:rPr>
        <w:t>注册入学</w:t>
      </w:r>
      <w:r>
        <w:rPr>
          <w:rFonts w:hint="eastAsia" w:ascii="仿宋" w:hAnsi="仿宋" w:eastAsia="仿宋" w:cs="宋体"/>
          <w:color w:val="666666"/>
          <w:kern w:val="0"/>
          <w:sz w:val="32"/>
          <w:szCs w:val="32"/>
        </w:rPr>
        <w:t>招生重大事宜。</w:t>
      </w:r>
    </w:p>
    <w:p>
      <w:pPr>
        <w:widowControl/>
        <w:shd w:val="clear" w:color="auto" w:fill="FFFFFF"/>
        <w:spacing w:line="315" w:lineRule="atLeast"/>
        <w:ind w:firstLine="640" w:firstLineChars="200"/>
        <w:rPr>
          <w:rFonts w:ascii="仿宋" w:hAnsi="仿宋" w:eastAsia="仿宋" w:cs="宋体"/>
          <w:color w:val="666666"/>
          <w:kern w:val="0"/>
          <w:sz w:val="32"/>
          <w:szCs w:val="32"/>
        </w:rPr>
      </w:pPr>
      <w:r>
        <w:rPr>
          <w:rFonts w:hint="eastAsia" w:ascii="仿宋" w:hAnsi="仿宋" w:eastAsia="仿宋" w:cs="宋体"/>
          <w:color w:val="666666"/>
          <w:kern w:val="0"/>
          <w:sz w:val="32"/>
          <w:szCs w:val="32"/>
        </w:rPr>
        <w:t>第十条</w:t>
      </w:r>
      <w:r>
        <w:rPr>
          <w:rFonts w:hint="eastAsia" w:ascii="宋体" w:hAnsi="宋体" w:eastAsia="仿宋" w:cs="宋体"/>
          <w:color w:val="666666"/>
          <w:kern w:val="0"/>
          <w:sz w:val="32"/>
          <w:szCs w:val="32"/>
        </w:rPr>
        <w:t> </w:t>
      </w:r>
      <w:r>
        <w:rPr>
          <w:rFonts w:hint="eastAsia" w:ascii="仿宋" w:hAnsi="仿宋" w:eastAsia="仿宋" w:cs="宋体"/>
          <w:color w:val="666666"/>
          <w:kern w:val="0"/>
          <w:sz w:val="32"/>
          <w:szCs w:val="32"/>
        </w:rPr>
        <w:t>泰山护理职业学院招生就业指导办公室是学院组织和实施招生工作的常设机构，具体负责泰山护理职业学院普通专科(高职)</w:t>
      </w:r>
      <w:r>
        <w:rPr>
          <w:rFonts w:hint="eastAsia" w:ascii="仿宋" w:hAnsi="仿宋" w:eastAsia="仿宋" w:cs="宋体"/>
          <w:color w:val="666666"/>
          <w:kern w:val="0"/>
          <w:sz w:val="32"/>
          <w:szCs w:val="32"/>
          <w:lang w:eastAsia="zh-CN"/>
        </w:rPr>
        <w:t>注册入学</w:t>
      </w:r>
      <w:r>
        <w:rPr>
          <w:rFonts w:hint="eastAsia" w:ascii="仿宋" w:hAnsi="仿宋" w:eastAsia="仿宋" w:cs="宋体"/>
          <w:color w:val="666666"/>
          <w:kern w:val="0"/>
          <w:sz w:val="32"/>
          <w:szCs w:val="32"/>
        </w:rPr>
        <w:t>招生的日常工作。</w:t>
      </w:r>
    </w:p>
    <w:p>
      <w:pPr>
        <w:widowControl/>
        <w:shd w:val="clear" w:color="auto" w:fill="FFFFFF"/>
        <w:spacing w:line="315" w:lineRule="atLeast"/>
        <w:ind w:firstLine="640" w:firstLineChars="200"/>
        <w:rPr>
          <w:rFonts w:ascii="仿宋" w:hAnsi="仿宋" w:eastAsia="仿宋" w:cs="宋体"/>
          <w:color w:val="666666"/>
          <w:kern w:val="0"/>
          <w:sz w:val="32"/>
          <w:szCs w:val="32"/>
        </w:rPr>
      </w:pPr>
      <w:r>
        <w:rPr>
          <w:rFonts w:hint="eastAsia" w:ascii="仿宋" w:hAnsi="仿宋" w:eastAsia="仿宋" w:cs="宋体"/>
          <w:color w:val="666666"/>
          <w:kern w:val="0"/>
          <w:sz w:val="32"/>
          <w:szCs w:val="32"/>
        </w:rPr>
        <w:t>第十一条</w:t>
      </w:r>
      <w:r>
        <w:rPr>
          <w:rFonts w:hint="eastAsia" w:ascii="宋体" w:hAnsi="宋体" w:eastAsia="仿宋" w:cs="宋体"/>
          <w:color w:val="666666"/>
          <w:kern w:val="0"/>
          <w:sz w:val="32"/>
          <w:szCs w:val="32"/>
        </w:rPr>
        <w:t> </w:t>
      </w:r>
      <w:r>
        <w:rPr>
          <w:rFonts w:hint="eastAsia" w:ascii="仿宋" w:hAnsi="仿宋" w:eastAsia="仿宋" w:cs="宋体"/>
          <w:color w:val="666666"/>
          <w:kern w:val="0"/>
          <w:sz w:val="32"/>
          <w:szCs w:val="32"/>
        </w:rPr>
        <w:t>泰山护理职业学院纪委对</w:t>
      </w:r>
      <w:r>
        <w:rPr>
          <w:rFonts w:hint="eastAsia" w:ascii="仿宋" w:hAnsi="仿宋" w:eastAsia="仿宋" w:cs="宋体"/>
          <w:color w:val="666666"/>
          <w:kern w:val="0"/>
          <w:sz w:val="32"/>
          <w:szCs w:val="32"/>
          <w:lang w:eastAsia="zh-CN"/>
        </w:rPr>
        <w:t>注册入学</w:t>
      </w:r>
      <w:r>
        <w:rPr>
          <w:rFonts w:hint="eastAsia" w:ascii="仿宋" w:hAnsi="仿宋" w:eastAsia="仿宋" w:cs="宋体"/>
          <w:color w:val="666666"/>
          <w:kern w:val="0"/>
          <w:sz w:val="32"/>
          <w:szCs w:val="32"/>
        </w:rPr>
        <w:t>招生录取工作实施监督。</w:t>
      </w:r>
    </w:p>
    <w:p>
      <w:pPr>
        <w:widowControl/>
        <w:shd w:val="clear" w:color="auto" w:fill="FFFFFF"/>
        <w:spacing w:before="150" w:after="150" w:line="315" w:lineRule="atLeast"/>
        <w:jc w:val="center"/>
        <w:rPr>
          <w:rFonts w:ascii="仿宋" w:hAnsi="仿宋" w:eastAsia="仿宋" w:cs="宋体"/>
          <w:color w:val="666666"/>
          <w:kern w:val="0"/>
          <w:sz w:val="32"/>
          <w:szCs w:val="32"/>
        </w:rPr>
      </w:pPr>
      <w:r>
        <w:rPr>
          <w:rFonts w:hint="eastAsia" w:ascii="仿宋" w:hAnsi="仿宋" w:eastAsia="仿宋" w:cs="宋体"/>
          <w:b/>
          <w:bCs/>
          <w:color w:val="666666"/>
          <w:kern w:val="0"/>
          <w:sz w:val="32"/>
          <w:szCs w:val="32"/>
        </w:rPr>
        <w:t>第四章</w:t>
      </w:r>
      <w:r>
        <w:rPr>
          <w:rFonts w:hint="eastAsia" w:ascii="宋体" w:hAnsi="宋体" w:eastAsia="仿宋" w:cs="宋体"/>
          <w:b/>
          <w:bCs/>
          <w:color w:val="666666"/>
          <w:kern w:val="0"/>
          <w:sz w:val="32"/>
          <w:szCs w:val="32"/>
        </w:rPr>
        <w:t>  </w:t>
      </w:r>
      <w:r>
        <w:rPr>
          <w:rFonts w:hint="eastAsia" w:ascii="仿宋" w:hAnsi="仿宋" w:eastAsia="仿宋" w:cs="宋体"/>
          <w:b/>
          <w:bCs/>
          <w:color w:val="666666"/>
          <w:kern w:val="0"/>
          <w:sz w:val="32"/>
          <w:szCs w:val="32"/>
        </w:rPr>
        <w:t>招生录取</w:t>
      </w:r>
    </w:p>
    <w:p>
      <w:pPr>
        <w:widowControl/>
        <w:shd w:val="clear" w:color="auto" w:fill="FFFFFF"/>
        <w:spacing w:line="315" w:lineRule="atLeast"/>
        <w:ind w:firstLine="640" w:firstLineChars="200"/>
        <w:rPr>
          <w:rFonts w:hint="eastAsia" w:ascii="仿宋" w:hAnsi="仿宋" w:eastAsia="仿宋" w:cs="宋体"/>
          <w:color w:val="666666"/>
          <w:kern w:val="0"/>
          <w:sz w:val="32"/>
          <w:szCs w:val="32"/>
        </w:rPr>
      </w:pPr>
      <w:r>
        <w:rPr>
          <w:rFonts w:hint="eastAsia" w:ascii="仿宋" w:hAnsi="仿宋" w:eastAsia="仿宋" w:cs="宋体"/>
          <w:color w:val="666666"/>
          <w:kern w:val="0"/>
          <w:sz w:val="32"/>
          <w:szCs w:val="32"/>
        </w:rPr>
        <w:t>第十二条 泰山护理职业学院注册入学工作在省教育厅的统一领导下进行，省教育招生考试院组织实施。招生计划通过招生主管部门、学院网站等形式向考生公布。</w:t>
      </w:r>
    </w:p>
    <w:p>
      <w:pPr>
        <w:pStyle w:val="3"/>
        <w:shd w:val="clear" w:color="auto" w:fill="FFFFFF"/>
        <w:spacing w:before="0" w:beforeAutospacing="0" w:after="0" w:afterAutospacing="0" w:line="420" w:lineRule="atLeast"/>
        <w:ind w:firstLine="640" w:firstLineChars="200"/>
        <w:rPr>
          <w:rFonts w:hint="eastAsia" w:ascii="仿宋" w:hAnsi="仿宋" w:eastAsia="仿宋" w:cs="宋体"/>
          <w:color w:val="666666"/>
          <w:kern w:val="0"/>
          <w:sz w:val="32"/>
          <w:szCs w:val="32"/>
          <w:lang w:val="en-US" w:eastAsia="zh-CN" w:bidi="ar-SA"/>
        </w:rPr>
      </w:pPr>
      <w:r>
        <w:rPr>
          <w:rFonts w:hint="eastAsia" w:ascii="仿宋" w:hAnsi="仿宋" w:eastAsia="仿宋" w:cs="宋体"/>
          <w:color w:val="666666"/>
          <w:kern w:val="0"/>
          <w:sz w:val="32"/>
          <w:szCs w:val="32"/>
        </w:rPr>
        <w:t>第十三条 </w:t>
      </w:r>
      <w:r>
        <w:rPr>
          <w:rFonts w:hint="eastAsia" w:ascii="仿宋" w:hAnsi="仿宋" w:eastAsia="仿宋" w:cs="宋体"/>
          <w:color w:val="666666"/>
          <w:kern w:val="0"/>
          <w:sz w:val="32"/>
          <w:szCs w:val="32"/>
          <w:lang w:val="en-US" w:eastAsia="zh-CN" w:bidi="ar-SA"/>
        </w:rPr>
        <w:t>根据《山东省教育厅关于做好2019年专科（高职）注册入学招生工作的通知》规定，凡参加山东省2018年春季或夏季高考，在普通高校统一招生录取时未被录取，且高考成绩达到本年度注册入学申请资格线的考生均可申请本次注册入学招生。符合条件的考生应根据本人所参加春季高考或夏季高考的类别、科类，选择对应的学校和专业进行注册申请。考生申请注册入学，须凭身份证号、登录密码和手机短信验证密码，通过省教育招生考试院设立的注册入学网上管理平台进行。</w:t>
      </w:r>
    </w:p>
    <w:p>
      <w:pPr>
        <w:pStyle w:val="3"/>
        <w:shd w:val="clear" w:color="auto" w:fill="FFFFFF"/>
        <w:spacing w:before="0" w:beforeAutospacing="0" w:after="0" w:afterAutospacing="0" w:line="420" w:lineRule="atLeast"/>
        <w:ind w:firstLine="640" w:firstLineChars="200"/>
        <w:rPr>
          <w:rFonts w:hint="eastAsia" w:ascii="仿宋" w:hAnsi="仿宋" w:eastAsia="仿宋" w:cs="宋体"/>
          <w:color w:val="666666"/>
          <w:kern w:val="0"/>
          <w:sz w:val="32"/>
          <w:szCs w:val="32"/>
          <w:lang w:val="en-US" w:eastAsia="zh-CN" w:bidi="ar-SA"/>
        </w:rPr>
      </w:pPr>
      <w:r>
        <w:rPr>
          <w:rFonts w:hint="eastAsia" w:ascii="仿宋" w:hAnsi="仿宋" w:eastAsia="仿宋" w:cs="宋体"/>
          <w:color w:val="666666"/>
          <w:kern w:val="0"/>
          <w:sz w:val="32"/>
          <w:szCs w:val="32"/>
          <w:lang w:val="en-US" w:eastAsia="zh-CN" w:bidi="ar-SA"/>
        </w:rPr>
        <w:t>同时参加春季高考和夏季高考的考生，如在集中录取阶段已被春季高考、夏季高考中的一类或两类录取，不能填报注册入学志愿；如考生春季高考、夏季高考均未被录取，只能选择其中一类填报注册入学志愿。</w:t>
      </w:r>
    </w:p>
    <w:p>
      <w:pPr>
        <w:widowControl/>
        <w:shd w:val="clear" w:color="auto" w:fill="FFFFFF"/>
        <w:spacing w:line="315" w:lineRule="atLeast"/>
        <w:ind w:firstLine="640" w:firstLineChars="200"/>
        <w:rPr>
          <w:rFonts w:ascii="仿宋" w:hAnsi="仿宋" w:eastAsia="仿宋" w:cs="宋体"/>
          <w:color w:val="666666"/>
          <w:kern w:val="0"/>
          <w:sz w:val="32"/>
          <w:szCs w:val="32"/>
        </w:rPr>
      </w:pPr>
      <w:r>
        <w:rPr>
          <w:rFonts w:hint="eastAsia" w:ascii="仿宋" w:hAnsi="仿宋" w:eastAsia="仿宋" w:cs="宋体"/>
          <w:color w:val="666666"/>
          <w:kern w:val="0"/>
          <w:sz w:val="32"/>
          <w:szCs w:val="32"/>
        </w:rPr>
        <w:t>第十四条</w:t>
      </w:r>
      <w:r>
        <w:rPr>
          <w:rFonts w:hint="eastAsia" w:ascii="宋体" w:hAnsi="宋体" w:eastAsia="仿宋" w:cs="宋体"/>
          <w:color w:val="666666"/>
          <w:kern w:val="0"/>
          <w:sz w:val="32"/>
          <w:szCs w:val="32"/>
        </w:rPr>
        <w:t> </w:t>
      </w:r>
      <w:r>
        <w:rPr>
          <w:rFonts w:hint="eastAsia" w:ascii="仿宋" w:hAnsi="仿宋" w:eastAsia="仿宋" w:cs="宋体"/>
          <w:color w:val="666666"/>
          <w:kern w:val="0"/>
          <w:sz w:val="32"/>
          <w:szCs w:val="32"/>
        </w:rPr>
        <w:t>学院按照省教育招生考试院规定的投档比例调阅考生档案，符合录取条件的，学院按规定依次录取。</w:t>
      </w:r>
    </w:p>
    <w:p>
      <w:pPr>
        <w:widowControl/>
        <w:shd w:val="clear" w:color="auto" w:fill="FFFFFF"/>
        <w:spacing w:line="315" w:lineRule="atLeast"/>
        <w:ind w:firstLine="640" w:firstLineChars="200"/>
        <w:rPr>
          <w:rFonts w:ascii="仿宋" w:hAnsi="仿宋" w:eastAsia="仿宋" w:cs="宋体"/>
          <w:color w:val="666666"/>
          <w:kern w:val="0"/>
          <w:sz w:val="32"/>
          <w:szCs w:val="32"/>
        </w:rPr>
      </w:pPr>
      <w:r>
        <w:rPr>
          <w:rFonts w:hint="eastAsia" w:ascii="仿宋" w:hAnsi="仿宋" w:eastAsia="仿宋" w:cs="宋体"/>
          <w:color w:val="666666"/>
          <w:kern w:val="0"/>
          <w:sz w:val="32"/>
          <w:szCs w:val="32"/>
        </w:rPr>
        <w:t>第十五条</w:t>
      </w:r>
      <w:r>
        <w:rPr>
          <w:rFonts w:hint="eastAsia" w:ascii="宋体" w:hAnsi="宋体" w:eastAsia="仿宋" w:cs="宋体"/>
          <w:color w:val="666666"/>
          <w:kern w:val="0"/>
          <w:sz w:val="32"/>
          <w:szCs w:val="32"/>
        </w:rPr>
        <w:t> </w:t>
      </w:r>
      <w:r>
        <w:rPr>
          <w:rFonts w:hint="eastAsia" w:ascii="仿宋" w:hAnsi="仿宋" w:eastAsia="仿宋" w:cs="宋体"/>
          <w:color w:val="666666"/>
          <w:kern w:val="0"/>
          <w:sz w:val="32"/>
          <w:szCs w:val="32"/>
        </w:rPr>
        <w:t>外语语种要求：语种不限，学院公共外语教学为英语。</w:t>
      </w:r>
    </w:p>
    <w:p>
      <w:pPr>
        <w:widowControl/>
        <w:shd w:val="clear" w:color="auto" w:fill="FFFFFF"/>
        <w:spacing w:line="315" w:lineRule="atLeast"/>
        <w:ind w:firstLine="640" w:firstLineChars="200"/>
        <w:rPr>
          <w:rFonts w:ascii="仿宋" w:hAnsi="仿宋" w:eastAsia="仿宋" w:cs="宋体"/>
          <w:color w:val="666666"/>
          <w:kern w:val="0"/>
          <w:sz w:val="32"/>
          <w:szCs w:val="32"/>
        </w:rPr>
      </w:pPr>
      <w:r>
        <w:rPr>
          <w:rFonts w:hint="eastAsia" w:ascii="仿宋" w:hAnsi="仿宋" w:eastAsia="仿宋" w:cs="宋体"/>
          <w:color w:val="666666"/>
          <w:kern w:val="0"/>
          <w:sz w:val="32"/>
          <w:szCs w:val="32"/>
        </w:rPr>
        <w:t>第十六条</w:t>
      </w:r>
      <w:r>
        <w:rPr>
          <w:rFonts w:hint="eastAsia" w:ascii="宋体" w:hAnsi="宋体" w:eastAsia="仿宋" w:cs="宋体"/>
          <w:color w:val="666666"/>
          <w:kern w:val="0"/>
          <w:sz w:val="32"/>
          <w:szCs w:val="32"/>
        </w:rPr>
        <w:t> </w:t>
      </w:r>
      <w:r>
        <w:rPr>
          <w:rFonts w:hint="eastAsia" w:ascii="仿宋" w:hAnsi="仿宋" w:eastAsia="仿宋" w:cs="宋体"/>
          <w:color w:val="666666"/>
          <w:kern w:val="0"/>
          <w:sz w:val="32"/>
          <w:szCs w:val="32"/>
        </w:rPr>
        <w:t>男女比例：助产专业只招收女生，其他专业不限男女比例。</w:t>
      </w:r>
    </w:p>
    <w:p>
      <w:pPr>
        <w:widowControl/>
        <w:shd w:val="clear" w:color="auto" w:fill="FFFFFF"/>
        <w:spacing w:line="315" w:lineRule="atLeast"/>
        <w:ind w:firstLine="640" w:firstLineChars="200"/>
        <w:rPr>
          <w:rFonts w:ascii="仿宋" w:hAnsi="仿宋" w:eastAsia="仿宋" w:cs="宋体"/>
          <w:color w:val="666666"/>
          <w:kern w:val="0"/>
          <w:sz w:val="32"/>
          <w:szCs w:val="32"/>
        </w:rPr>
      </w:pPr>
      <w:r>
        <w:rPr>
          <w:rFonts w:hint="eastAsia" w:ascii="仿宋" w:hAnsi="仿宋" w:eastAsia="仿宋" w:cs="宋体"/>
          <w:color w:val="666666"/>
          <w:kern w:val="0"/>
          <w:sz w:val="32"/>
          <w:szCs w:val="32"/>
        </w:rPr>
        <w:t>第十七条</w:t>
      </w:r>
      <w:r>
        <w:rPr>
          <w:rFonts w:hint="eastAsia" w:ascii="宋体" w:hAnsi="宋体" w:eastAsia="仿宋" w:cs="宋体"/>
          <w:color w:val="666666"/>
          <w:kern w:val="0"/>
          <w:sz w:val="32"/>
          <w:szCs w:val="32"/>
        </w:rPr>
        <w:t> </w:t>
      </w:r>
      <w:r>
        <w:rPr>
          <w:rFonts w:hint="eastAsia" w:ascii="仿宋" w:hAnsi="仿宋" w:eastAsia="仿宋" w:cs="宋体"/>
          <w:color w:val="666666"/>
          <w:kern w:val="0"/>
          <w:sz w:val="32"/>
          <w:szCs w:val="32"/>
        </w:rPr>
        <w:t>对考生体检身体健康要求：执行《普通高等学校招生体检工作指导意见》文件规定。</w:t>
      </w:r>
    </w:p>
    <w:p>
      <w:pPr>
        <w:widowControl/>
        <w:shd w:val="clear" w:color="auto" w:fill="FFFFFF"/>
        <w:spacing w:line="315" w:lineRule="atLeast"/>
        <w:ind w:firstLine="640" w:firstLineChars="200"/>
        <w:rPr>
          <w:rFonts w:ascii="仿宋" w:hAnsi="仿宋" w:eastAsia="仿宋" w:cs="宋体"/>
          <w:color w:val="666666"/>
          <w:kern w:val="0"/>
          <w:sz w:val="32"/>
          <w:szCs w:val="32"/>
        </w:rPr>
      </w:pPr>
      <w:r>
        <w:rPr>
          <w:rFonts w:hint="eastAsia" w:ascii="仿宋" w:hAnsi="仿宋" w:eastAsia="仿宋" w:cs="宋体"/>
          <w:color w:val="666666"/>
          <w:kern w:val="0"/>
          <w:sz w:val="32"/>
          <w:szCs w:val="32"/>
        </w:rPr>
        <w:t>第十八条</w:t>
      </w:r>
      <w:r>
        <w:rPr>
          <w:rFonts w:hint="eastAsia" w:ascii="宋体" w:hAnsi="宋体" w:eastAsia="仿宋" w:cs="宋体"/>
          <w:color w:val="666666"/>
          <w:kern w:val="0"/>
          <w:sz w:val="32"/>
          <w:szCs w:val="32"/>
        </w:rPr>
        <w:t> </w:t>
      </w:r>
      <w:r>
        <w:rPr>
          <w:rFonts w:hint="eastAsia" w:ascii="仿宋" w:hAnsi="仿宋" w:eastAsia="仿宋" w:cs="宋体"/>
          <w:color w:val="666666"/>
          <w:kern w:val="0"/>
          <w:sz w:val="32"/>
          <w:szCs w:val="32"/>
        </w:rPr>
        <w:t>录取原则：</w:t>
      </w:r>
    </w:p>
    <w:p>
      <w:pPr>
        <w:widowControl/>
        <w:shd w:val="clear" w:color="auto" w:fill="FFFFFF"/>
        <w:spacing w:line="315" w:lineRule="atLeast"/>
        <w:ind w:firstLine="640" w:firstLineChars="200"/>
        <w:rPr>
          <w:rFonts w:hint="eastAsia" w:ascii="仿宋" w:hAnsi="仿宋" w:eastAsia="仿宋" w:cs="宋体"/>
          <w:color w:val="666666"/>
          <w:kern w:val="0"/>
          <w:sz w:val="32"/>
          <w:szCs w:val="32"/>
        </w:rPr>
      </w:pPr>
      <w:r>
        <w:rPr>
          <w:rFonts w:hint="eastAsia" w:ascii="仿宋" w:hAnsi="仿宋" w:eastAsia="仿宋" w:cs="宋体"/>
          <w:color w:val="666666"/>
          <w:kern w:val="0"/>
          <w:sz w:val="32"/>
          <w:szCs w:val="32"/>
        </w:rPr>
        <w:t>(一)学院按照</w:t>
      </w:r>
      <w:r>
        <w:rPr>
          <w:rFonts w:hint="eastAsia" w:ascii="仿宋" w:hAnsi="仿宋" w:eastAsia="仿宋" w:cs="宋体"/>
          <w:color w:val="666666"/>
          <w:kern w:val="0"/>
          <w:sz w:val="32"/>
          <w:szCs w:val="32"/>
          <w:lang w:eastAsia="zh-CN"/>
        </w:rPr>
        <w:t>山东</w:t>
      </w:r>
      <w:r>
        <w:rPr>
          <w:rFonts w:hint="eastAsia" w:ascii="仿宋" w:hAnsi="仿宋" w:eastAsia="仿宋" w:cs="宋体"/>
          <w:color w:val="666666"/>
          <w:kern w:val="0"/>
          <w:sz w:val="32"/>
          <w:szCs w:val="32"/>
        </w:rPr>
        <w:t>省的志愿设置及投档录取原则进行录取</w:t>
      </w:r>
      <w:r>
        <w:rPr>
          <w:rFonts w:hint="eastAsia" w:ascii="仿宋" w:hAnsi="仿宋" w:eastAsia="仿宋" w:cs="宋体"/>
          <w:color w:val="666666"/>
          <w:kern w:val="0"/>
          <w:sz w:val="32"/>
          <w:szCs w:val="32"/>
          <w:lang w:eastAsia="zh-CN"/>
        </w:rPr>
        <w:t>，</w:t>
      </w:r>
      <w:r>
        <w:rPr>
          <w:rFonts w:hint="eastAsia" w:ascii="仿宋" w:hAnsi="仿宋" w:eastAsia="仿宋" w:cs="宋体"/>
          <w:color w:val="666666"/>
          <w:kern w:val="0"/>
          <w:sz w:val="32"/>
          <w:szCs w:val="32"/>
        </w:rPr>
        <w:t>实行平行志愿，执行</w:t>
      </w:r>
      <w:r>
        <w:rPr>
          <w:rFonts w:hint="eastAsia" w:ascii="仿宋" w:hAnsi="仿宋" w:eastAsia="仿宋" w:cs="宋体"/>
          <w:color w:val="666666"/>
          <w:kern w:val="0"/>
          <w:sz w:val="32"/>
          <w:szCs w:val="32"/>
          <w:lang w:eastAsia="zh-CN"/>
        </w:rPr>
        <w:t>山东</w:t>
      </w:r>
      <w:r>
        <w:rPr>
          <w:rFonts w:hint="eastAsia" w:ascii="仿宋" w:hAnsi="仿宋" w:eastAsia="仿宋" w:cs="宋体"/>
          <w:color w:val="666666"/>
          <w:kern w:val="0"/>
          <w:sz w:val="32"/>
          <w:szCs w:val="32"/>
        </w:rPr>
        <w:t>省的投档规定，按“分数优先，遵循志愿”原则录取。</w:t>
      </w:r>
    </w:p>
    <w:p>
      <w:pPr>
        <w:widowControl/>
        <w:shd w:val="clear" w:color="auto" w:fill="FFFFFF"/>
        <w:spacing w:line="315" w:lineRule="atLeast"/>
        <w:ind w:firstLine="640" w:firstLineChars="200"/>
        <w:rPr>
          <w:rFonts w:ascii="仿宋" w:hAnsi="仿宋" w:eastAsia="仿宋" w:cs="宋体"/>
          <w:color w:val="666666"/>
          <w:kern w:val="0"/>
          <w:sz w:val="32"/>
          <w:szCs w:val="32"/>
        </w:rPr>
      </w:pPr>
      <w:r>
        <w:rPr>
          <w:rFonts w:hint="eastAsia" w:ascii="仿宋" w:hAnsi="仿宋" w:eastAsia="仿宋" w:cs="宋体"/>
          <w:color w:val="666666"/>
          <w:kern w:val="0"/>
          <w:sz w:val="32"/>
          <w:szCs w:val="32"/>
        </w:rPr>
        <w:t>(二)专业录取时各专业志愿间不设分数级差，无相关科目的成绩要求。对进档考生，根据考生的专业志愿、文化总分，根据各专业计划数，优先录取第一专业志愿，第一专业志愿不能满足时，安排第二专业志愿，依此类推。若所有专业志愿均不能满足，则在专业志愿服从调剂的考生中按与志愿相近的原则从高分到低分进行调剂，不服从调剂者予以退档。</w:t>
      </w:r>
    </w:p>
    <w:p>
      <w:pPr>
        <w:widowControl/>
        <w:shd w:val="clear" w:color="auto" w:fill="FFFFFF"/>
        <w:spacing w:line="315" w:lineRule="atLeast"/>
        <w:ind w:firstLine="640" w:firstLineChars="200"/>
        <w:rPr>
          <w:rFonts w:ascii="仿宋" w:hAnsi="仿宋" w:eastAsia="仿宋" w:cs="宋体"/>
          <w:color w:val="666666"/>
          <w:kern w:val="0"/>
          <w:sz w:val="32"/>
          <w:szCs w:val="32"/>
        </w:rPr>
      </w:pPr>
      <w:r>
        <w:rPr>
          <w:rFonts w:hint="eastAsia" w:ascii="仿宋" w:hAnsi="仿宋" w:eastAsia="仿宋" w:cs="宋体"/>
          <w:color w:val="666666"/>
          <w:kern w:val="0"/>
          <w:sz w:val="32"/>
          <w:szCs w:val="32"/>
        </w:rPr>
        <w:t>(三)在确定录取资格时，学院认可生源所在省份加分或降分投档的有关政策。</w:t>
      </w:r>
    </w:p>
    <w:p>
      <w:pPr>
        <w:widowControl/>
        <w:shd w:val="clear" w:color="auto" w:fill="FFFFFF"/>
        <w:spacing w:line="315" w:lineRule="atLeast"/>
        <w:ind w:firstLine="640" w:firstLineChars="200"/>
        <w:rPr>
          <w:rFonts w:ascii="仿宋" w:hAnsi="仿宋" w:eastAsia="仿宋" w:cs="宋体"/>
          <w:color w:val="666666"/>
          <w:kern w:val="0"/>
          <w:sz w:val="32"/>
          <w:szCs w:val="32"/>
        </w:rPr>
      </w:pPr>
      <w:r>
        <w:rPr>
          <w:rFonts w:hint="eastAsia" w:ascii="仿宋" w:hAnsi="仿宋" w:eastAsia="仿宋" w:cs="宋体"/>
          <w:color w:val="666666"/>
          <w:kern w:val="0"/>
          <w:sz w:val="32"/>
          <w:szCs w:val="32"/>
        </w:rPr>
        <w:t>第十九条</w:t>
      </w:r>
      <w:r>
        <w:rPr>
          <w:rFonts w:hint="eastAsia" w:ascii="宋体" w:hAnsi="宋体" w:eastAsia="仿宋" w:cs="宋体"/>
          <w:color w:val="666666"/>
          <w:kern w:val="0"/>
          <w:sz w:val="32"/>
          <w:szCs w:val="32"/>
        </w:rPr>
        <w:t> </w:t>
      </w:r>
      <w:r>
        <w:rPr>
          <w:rFonts w:hint="eastAsia" w:ascii="仿宋" w:hAnsi="仿宋" w:eastAsia="仿宋" w:cs="宋体"/>
          <w:color w:val="666666"/>
          <w:kern w:val="0"/>
          <w:sz w:val="32"/>
          <w:szCs w:val="32"/>
        </w:rPr>
        <w:t>录取查询及新生入学：</w:t>
      </w:r>
    </w:p>
    <w:p>
      <w:pPr>
        <w:widowControl/>
        <w:shd w:val="clear" w:color="auto" w:fill="FFFFFF"/>
        <w:spacing w:line="315" w:lineRule="atLeast"/>
        <w:ind w:firstLine="640" w:firstLineChars="200"/>
        <w:rPr>
          <w:rFonts w:ascii="仿宋" w:hAnsi="仿宋" w:eastAsia="仿宋" w:cs="宋体"/>
          <w:color w:val="666666"/>
          <w:kern w:val="0"/>
          <w:sz w:val="32"/>
          <w:szCs w:val="32"/>
        </w:rPr>
      </w:pPr>
      <w:r>
        <w:rPr>
          <w:rFonts w:hint="eastAsia" w:ascii="仿宋" w:hAnsi="仿宋" w:eastAsia="仿宋" w:cs="宋体"/>
          <w:color w:val="666666"/>
          <w:kern w:val="0"/>
          <w:sz w:val="32"/>
          <w:szCs w:val="32"/>
        </w:rPr>
        <w:t>(一)录取结果的公布渠道：录取结束后，考生可通过</w:t>
      </w:r>
      <w:r>
        <w:rPr>
          <w:rFonts w:hint="eastAsia" w:ascii="仿宋" w:hAnsi="仿宋" w:eastAsia="仿宋" w:cs="宋体"/>
          <w:color w:val="666666"/>
          <w:kern w:val="0"/>
          <w:sz w:val="32"/>
          <w:szCs w:val="32"/>
          <w:lang w:eastAsia="zh-CN"/>
        </w:rPr>
        <w:t>山东</w:t>
      </w:r>
      <w:r>
        <w:rPr>
          <w:rFonts w:hint="eastAsia" w:ascii="仿宋" w:hAnsi="仿宋" w:eastAsia="仿宋" w:cs="宋体"/>
          <w:color w:val="666666"/>
          <w:kern w:val="0"/>
          <w:sz w:val="32"/>
          <w:szCs w:val="32"/>
        </w:rPr>
        <w:t>省</w:t>
      </w:r>
      <w:r>
        <w:rPr>
          <w:rFonts w:hint="eastAsia" w:ascii="仿宋" w:hAnsi="仿宋" w:eastAsia="仿宋" w:cs="宋体"/>
          <w:color w:val="666666"/>
          <w:kern w:val="0"/>
          <w:sz w:val="32"/>
          <w:szCs w:val="32"/>
          <w:lang w:eastAsia="zh-CN"/>
        </w:rPr>
        <w:t>教育招生考试院</w:t>
      </w:r>
      <w:r>
        <w:rPr>
          <w:rFonts w:hint="eastAsia" w:ascii="仿宋" w:hAnsi="仿宋" w:eastAsia="仿宋" w:cs="宋体"/>
          <w:color w:val="666666"/>
          <w:kern w:val="0"/>
          <w:sz w:val="32"/>
          <w:szCs w:val="32"/>
        </w:rPr>
        <w:t>公布的查询途径、我院招生办公室咨询电话或我院招生信息网查询录取结果。我院将根据</w:t>
      </w:r>
      <w:r>
        <w:rPr>
          <w:rFonts w:hint="eastAsia" w:ascii="仿宋" w:hAnsi="仿宋" w:eastAsia="仿宋" w:cs="宋体"/>
          <w:color w:val="666666"/>
          <w:kern w:val="0"/>
          <w:sz w:val="32"/>
          <w:szCs w:val="32"/>
          <w:lang w:eastAsia="zh-CN"/>
        </w:rPr>
        <w:t>山东</w:t>
      </w:r>
      <w:r>
        <w:rPr>
          <w:rFonts w:hint="eastAsia" w:ascii="仿宋" w:hAnsi="仿宋" w:eastAsia="仿宋" w:cs="宋体"/>
          <w:color w:val="666666"/>
          <w:kern w:val="0"/>
          <w:sz w:val="32"/>
          <w:szCs w:val="32"/>
        </w:rPr>
        <w:t>省</w:t>
      </w:r>
      <w:r>
        <w:rPr>
          <w:rFonts w:hint="eastAsia" w:ascii="仿宋" w:hAnsi="仿宋" w:eastAsia="仿宋" w:cs="宋体"/>
          <w:color w:val="666666"/>
          <w:kern w:val="0"/>
          <w:sz w:val="32"/>
          <w:szCs w:val="32"/>
          <w:lang w:eastAsia="zh-CN"/>
        </w:rPr>
        <w:t>教育招生考试院公布</w:t>
      </w:r>
      <w:r>
        <w:rPr>
          <w:rFonts w:hint="eastAsia" w:ascii="仿宋" w:hAnsi="仿宋" w:eastAsia="仿宋" w:cs="宋体"/>
          <w:color w:val="666666"/>
          <w:kern w:val="0"/>
          <w:sz w:val="32"/>
          <w:szCs w:val="32"/>
        </w:rPr>
        <w:t>的新生录取名</w:t>
      </w:r>
      <w:r>
        <w:rPr>
          <w:rFonts w:hint="eastAsia" w:ascii="仿宋" w:hAnsi="仿宋" w:eastAsia="仿宋" w:cs="宋体"/>
          <w:color w:val="666666"/>
          <w:kern w:val="0"/>
          <w:sz w:val="32"/>
          <w:szCs w:val="32"/>
          <w:lang w:eastAsia="zh-CN"/>
        </w:rPr>
        <w:t>单</w:t>
      </w:r>
      <w:r>
        <w:rPr>
          <w:rFonts w:hint="eastAsia" w:ascii="仿宋" w:hAnsi="仿宋" w:eastAsia="仿宋" w:cs="宋体"/>
          <w:color w:val="666666"/>
          <w:kern w:val="0"/>
          <w:sz w:val="32"/>
          <w:szCs w:val="32"/>
        </w:rPr>
        <w:t>寄发录取通知书，“新生录取通知书”连同“新生报到须知”以特快专递形式寄送。</w:t>
      </w:r>
    </w:p>
    <w:p>
      <w:pPr>
        <w:widowControl/>
        <w:shd w:val="clear" w:color="auto" w:fill="FFFFFF"/>
        <w:spacing w:line="315" w:lineRule="atLeast"/>
        <w:ind w:firstLine="640" w:firstLineChars="200"/>
        <w:rPr>
          <w:rFonts w:ascii="仿宋" w:hAnsi="仿宋" w:eastAsia="仿宋" w:cs="宋体"/>
          <w:color w:val="666666"/>
          <w:kern w:val="0"/>
          <w:sz w:val="32"/>
          <w:szCs w:val="32"/>
        </w:rPr>
      </w:pPr>
      <w:r>
        <w:rPr>
          <w:rFonts w:hint="eastAsia" w:ascii="仿宋" w:hAnsi="仿宋" w:eastAsia="仿宋" w:cs="宋体"/>
          <w:color w:val="666666"/>
          <w:kern w:val="0"/>
          <w:sz w:val="32"/>
          <w:szCs w:val="32"/>
        </w:rPr>
        <w:t>(二)新生入学：新生持学校发放的录取通知书、高考准考证、身份证等材料按规定时间及有关要求办理报到手续。不能按时报到者，应向学校提出书面申请，经学校同意后方可延期报到。未请假逾期不到者，视为自动放弃入学资格。</w:t>
      </w:r>
    </w:p>
    <w:p>
      <w:pPr>
        <w:widowControl/>
        <w:shd w:val="clear" w:color="auto" w:fill="FFFFFF"/>
        <w:spacing w:line="315" w:lineRule="atLeast"/>
        <w:ind w:firstLine="640" w:firstLineChars="200"/>
        <w:rPr>
          <w:rFonts w:ascii="仿宋" w:hAnsi="仿宋" w:eastAsia="仿宋" w:cs="宋体"/>
          <w:color w:val="666666"/>
          <w:kern w:val="0"/>
          <w:sz w:val="32"/>
          <w:szCs w:val="32"/>
        </w:rPr>
      </w:pPr>
      <w:r>
        <w:rPr>
          <w:rFonts w:hint="eastAsia" w:ascii="仿宋" w:hAnsi="仿宋" w:eastAsia="仿宋" w:cs="宋体"/>
          <w:color w:val="666666"/>
          <w:kern w:val="0"/>
          <w:sz w:val="32"/>
          <w:szCs w:val="32"/>
        </w:rPr>
        <w:t>第二十条</w:t>
      </w:r>
      <w:r>
        <w:rPr>
          <w:rFonts w:hint="eastAsia" w:ascii="宋体" w:hAnsi="宋体" w:eastAsia="仿宋" w:cs="宋体"/>
          <w:color w:val="666666"/>
          <w:kern w:val="0"/>
          <w:sz w:val="32"/>
          <w:szCs w:val="32"/>
        </w:rPr>
        <w:t> </w:t>
      </w:r>
      <w:r>
        <w:rPr>
          <w:rFonts w:hint="eastAsia" w:ascii="仿宋" w:hAnsi="仿宋" w:eastAsia="仿宋" w:cs="宋体"/>
          <w:color w:val="666666"/>
          <w:kern w:val="0"/>
          <w:sz w:val="32"/>
          <w:szCs w:val="32"/>
        </w:rPr>
        <w:t>学院设有国家奖学金、国家励志奖学金、省政府奖学金、省政府励志奖学金和国家助学金。</w:t>
      </w:r>
    </w:p>
    <w:p>
      <w:pPr>
        <w:widowControl/>
        <w:shd w:val="clear" w:color="auto" w:fill="FFFFFF"/>
        <w:spacing w:before="150" w:after="150" w:line="315" w:lineRule="atLeast"/>
        <w:jc w:val="center"/>
        <w:rPr>
          <w:rFonts w:ascii="仿宋" w:hAnsi="仿宋" w:eastAsia="仿宋" w:cs="宋体"/>
          <w:color w:val="666666"/>
          <w:kern w:val="0"/>
          <w:sz w:val="32"/>
          <w:szCs w:val="32"/>
        </w:rPr>
      </w:pPr>
      <w:r>
        <w:rPr>
          <w:rFonts w:hint="eastAsia" w:ascii="仿宋" w:hAnsi="仿宋" w:eastAsia="仿宋" w:cs="宋体"/>
          <w:b/>
          <w:bCs/>
          <w:color w:val="666666"/>
          <w:kern w:val="0"/>
          <w:sz w:val="32"/>
          <w:szCs w:val="32"/>
        </w:rPr>
        <w:t>第五章</w:t>
      </w:r>
      <w:r>
        <w:rPr>
          <w:rFonts w:hint="eastAsia" w:ascii="宋体" w:hAnsi="宋体" w:eastAsia="仿宋" w:cs="宋体"/>
          <w:b/>
          <w:bCs/>
          <w:color w:val="666666"/>
          <w:kern w:val="0"/>
          <w:sz w:val="32"/>
          <w:szCs w:val="32"/>
        </w:rPr>
        <w:t>  </w:t>
      </w:r>
      <w:r>
        <w:rPr>
          <w:rFonts w:hint="eastAsia" w:ascii="仿宋" w:hAnsi="仿宋" w:eastAsia="仿宋" w:cs="宋体"/>
          <w:b/>
          <w:bCs/>
          <w:color w:val="666666"/>
          <w:kern w:val="0"/>
          <w:sz w:val="32"/>
          <w:szCs w:val="32"/>
        </w:rPr>
        <w:t>附</w:t>
      </w:r>
      <w:r>
        <w:rPr>
          <w:rFonts w:hint="eastAsia" w:ascii="宋体" w:hAnsi="宋体" w:eastAsia="仿宋" w:cs="宋体"/>
          <w:b/>
          <w:bCs/>
          <w:color w:val="666666"/>
          <w:kern w:val="0"/>
          <w:sz w:val="32"/>
          <w:szCs w:val="32"/>
        </w:rPr>
        <w:t> </w:t>
      </w:r>
      <w:r>
        <w:rPr>
          <w:rFonts w:hint="eastAsia" w:ascii="仿宋" w:hAnsi="仿宋" w:eastAsia="仿宋" w:cs="宋体"/>
          <w:b/>
          <w:bCs/>
          <w:color w:val="666666"/>
          <w:kern w:val="0"/>
          <w:sz w:val="32"/>
          <w:szCs w:val="32"/>
        </w:rPr>
        <w:t>则</w:t>
      </w:r>
    </w:p>
    <w:p>
      <w:pPr>
        <w:widowControl/>
        <w:shd w:val="clear" w:color="auto" w:fill="FFFFFF"/>
        <w:spacing w:line="315" w:lineRule="atLeast"/>
        <w:ind w:firstLine="640" w:firstLineChars="200"/>
        <w:rPr>
          <w:rFonts w:ascii="仿宋" w:hAnsi="仿宋" w:eastAsia="仿宋" w:cs="宋体"/>
          <w:color w:val="666666"/>
          <w:kern w:val="0"/>
          <w:sz w:val="32"/>
          <w:szCs w:val="32"/>
        </w:rPr>
      </w:pPr>
      <w:r>
        <w:rPr>
          <w:rFonts w:hint="eastAsia" w:ascii="仿宋" w:hAnsi="仿宋" w:eastAsia="仿宋" w:cs="宋体"/>
          <w:color w:val="666666"/>
          <w:kern w:val="0"/>
          <w:sz w:val="32"/>
          <w:szCs w:val="32"/>
        </w:rPr>
        <w:t>第二十一条</w:t>
      </w:r>
      <w:r>
        <w:rPr>
          <w:rFonts w:hint="eastAsia" w:ascii="宋体" w:hAnsi="宋体" w:eastAsia="仿宋" w:cs="宋体"/>
          <w:color w:val="666666"/>
          <w:kern w:val="0"/>
          <w:sz w:val="32"/>
          <w:szCs w:val="32"/>
        </w:rPr>
        <w:t> </w:t>
      </w:r>
      <w:r>
        <w:rPr>
          <w:rFonts w:hint="eastAsia" w:ascii="仿宋" w:hAnsi="仿宋" w:eastAsia="仿宋" w:cs="宋体"/>
          <w:color w:val="666666"/>
          <w:kern w:val="0"/>
          <w:sz w:val="32"/>
          <w:szCs w:val="32"/>
        </w:rPr>
        <w:t>新生入校后，学院按照教育部有关规定进行入学资格审查，对伪造材料取得报考资格和冒名顶替的考生，取消入学资格。</w:t>
      </w:r>
    </w:p>
    <w:p>
      <w:pPr>
        <w:widowControl/>
        <w:shd w:val="clear" w:color="auto" w:fill="FFFFFF"/>
        <w:spacing w:line="315" w:lineRule="atLeast"/>
        <w:ind w:firstLine="640" w:firstLineChars="200"/>
        <w:rPr>
          <w:rFonts w:ascii="仿宋" w:hAnsi="仿宋" w:eastAsia="仿宋" w:cs="宋体"/>
          <w:color w:val="666666"/>
          <w:kern w:val="0"/>
          <w:sz w:val="32"/>
          <w:szCs w:val="32"/>
        </w:rPr>
      </w:pPr>
      <w:r>
        <w:rPr>
          <w:rFonts w:hint="eastAsia" w:ascii="仿宋" w:hAnsi="仿宋" w:eastAsia="仿宋" w:cs="宋体"/>
          <w:color w:val="666666"/>
          <w:kern w:val="0"/>
          <w:sz w:val="32"/>
          <w:szCs w:val="32"/>
        </w:rPr>
        <w:t>第二十二条</w:t>
      </w:r>
      <w:r>
        <w:rPr>
          <w:rFonts w:hint="eastAsia" w:ascii="宋体" w:hAnsi="宋体" w:eastAsia="仿宋" w:cs="宋体"/>
          <w:color w:val="666666"/>
          <w:kern w:val="0"/>
          <w:sz w:val="32"/>
          <w:szCs w:val="32"/>
        </w:rPr>
        <w:t> </w:t>
      </w:r>
      <w:r>
        <w:rPr>
          <w:rFonts w:hint="eastAsia" w:ascii="仿宋" w:hAnsi="仿宋" w:eastAsia="仿宋" w:cs="宋体"/>
          <w:color w:val="666666"/>
          <w:kern w:val="0"/>
          <w:sz w:val="32"/>
          <w:szCs w:val="32"/>
        </w:rPr>
        <w:t>学费规定：学院严格执行山东省物价部门核准的收费标准：学费实行学分制收费，标准按照省发改委、财政厅批复执行；住宿费根据每个房间条件及住宿人数多少，按物价部门规定收取</w:t>
      </w:r>
      <w:r>
        <w:rPr>
          <w:rFonts w:hint="eastAsia" w:ascii="仿宋" w:hAnsi="仿宋" w:eastAsia="仿宋" w:cs="宋体"/>
          <w:color w:val="666666"/>
          <w:kern w:val="0"/>
          <w:sz w:val="32"/>
          <w:szCs w:val="32"/>
        </w:rPr>
        <w:t>。退学时，按照省物价部门的文件规定标准执行。</w:t>
      </w:r>
    </w:p>
    <w:p>
      <w:pPr>
        <w:widowControl/>
        <w:shd w:val="clear" w:color="auto" w:fill="FFFFFF"/>
        <w:spacing w:line="315" w:lineRule="atLeast"/>
        <w:ind w:firstLine="640" w:firstLineChars="200"/>
        <w:rPr>
          <w:rFonts w:ascii="仿宋" w:hAnsi="仿宋" w:eastAsia="仿宋" w:cs="宋体"/>
          <w:color w:val="666666"/>
          <w:kern w:val="0"/>
          <w:sz w:val="32"/>
          <w:szCs w:val="32"/>
        </w:rPr>
      </w:pPr>
      <w:r>
        <w:rPr>
          <w:rFonts w:hint="eastAsia" w:ascii="仿宋" w:hAnsi="仿宋" w:eastAsia="仿宋" w:cs="宋体"/>
          <w:color w:val="666666"/>
          <w:kern w:val="0"/>
          <w:sz w:val="32"/>
          <w:szCs w:val="32"/>
        </w:rPr>
        <w:t>第二十三条</w:t>
      </w:r>
      <w:r>
        <w:rPr>
          <w:rFonts w:hint="eastAsia" w:ascii="宋体" w:hAnsi="宋体" w:eastAsia="仿宋" w:cs="宋体"/>
          <w:color w:val="666666"/>
          <w:kern w:val="0"/>
          <w:sz w:val="32"/>
          <w:szCs w:val="32"/>
        </w:rPr>
        <w:t> </w:t>
      </w:r>
      <w:r>
        <w:rPr>
          <w:rFonts w:hint="eastAsia" w:ascii="仿宋" w:hAnsi="仿宋" w:eastAsia="仿宋" w:cs="宋体"/>
          <w:color w:val="666666"/>
          <w:kern w:val="0"/>
          <w:sz w:val="32"/>
          <w:szCs w:val="32"/>
        </w:rPr>
        <w:t>颁发学历证书的学院名称及证书种类：泰山护理职业学院，国家教育部电子注册的普通高等教育专科学历证书。学历证书进入教育部普通高校学历查询系统。</w:t>
      </w:r>
    </w:p>
    <w:p>
      <w:pPr>
        <w:widowControl/>
        <w:shd w:val="clear" w:color="auto" w:fill="FFFFFF"/>
        <w:spacing w:line="315" w:lineRule="atLeast"/>
        <w:ind w:firstLine="640" w:firstLineChars="200"/>
        <w:rPr>
          <w:rFonts w:ascii="仿宋" w:hAnsi="仿宋" w:eastAsia="仿宋" w:cs="宋体"/>
          <w:color w:val="666666"/>
          <w:kern w:val="0"/>
          <w:sz w:val="32"/>
          <w:szCs w:val="32"/>
        </w:rPr>
      </w:pPr>
      <w:r>
        <w:rPr>
          <w:rFonts w:hint="eastAsia" w:ascii="仿宋" w:hAnsi="仿宋" w:eastAsia="仿宋" w:cs="宋体"/>
          <w:color w:val="666666"/>
          <w:kern w:val="0"/>
          <w:sz w:val="32"/>
          <w:szCs w:val="32"/>
        </w:rPr>
        <w:t>第二十四条</w:t>
      </w:r>
      <w:r>
        <w:rPr>
          <w:rFonts w:hint="eastAsia" w:ascii="宋体" w:hAnsi="宋体" w:eastAsia="仿宋" w:cs="宋体"/>
          <w:color w:val="666666"/>
          <w:kern w:val="0"/>
          <w:sz w:val="32"/>
          <w:szCs w:val="32"/>
        </w:rPr>
        <w:t> </w:t>
      </w:r>
      <w:r>
        <w:rPr>
          <w:rFonts w:hint="eastAsia" w:ascii="仿宋" w:hAnsi="仿宋" w:eastAsia="仿宋" w:cs="宋体"/>
          <w:color w:val="666666"/>
          <w:kern w:val="0"/>
          <w:sz w:val="32"/>
          <w:szCs w:val="32"/>
        </w:rPr>
        <w:t>专升本事宜依照教育部和省教育厅的有关文件规定执行。</w:t>
      </w:r>
    </w:p>
    <w:p>
      <w:pPr>
        <w:widowControl/>
        <w:shd w:val="clear" w:color="auto" w:fill="FFFFFF"/>
        <w:spacing w:line="315" w:lineRule="atLeast"/>
        <w:ind w:firstLine="640" w:firstLineChars="200"/>
        <w:rPr>
          <w:rFonts w:ascii="仿宋" w:hAnsi="仿宋" w:eastAsia="仿宋" w:cs="宋体"/>
          <w:color w:val="666666"/>
          <w:kern w:val="0"/>
          <w:sz w:val="32"/>
          <w:szCs w:val="32"/>
        </w:rPr>
      </w:pPr>
      <w:r>
        <w:rPr>
          <w:rFonts w:hint="eastAsia" w:ascii="仿宋" w:hAnsi="仿宋" w:eastAsia="仿宋" w:cs="宋体"/>
          <w:color w:val="666666"/>
          <w:kern w:val="0"/>
          <w:sz w:val="32"/>
          <w:szCs w:val="32"/>
        </w:rPr>
        <w:t>第二十五条</w:t>
      </w:r>
      <w:r>
        <w:rPr>
          <w:rFonts w:hint="eastAsia" w:ascii="宋体" w:hAnsi="宋体" w:eastAsia="仿宋" w:cs="宋体"/>
          <w:color w:val="666666"/>
          <w:kern w:val="0"/>
          <w:sz w:val="32"/>
          <w:szCs w:val="32"/>
        </w:rPr>
        <w:t> </w:t>
      </w:r>
      <w:r>
        <w:rPr>
          <w:rFonts w:hint="eastAsia" w:ascii="仿宋" w:hAnsi="仿宋" w:eastAsia="仿宋" w:cs="宋体"/>
          <w:color w:val="666666"/>
          <w:kern w:val="0"/>
          <w:sz w:val="32"/>
          <w:szCs w:val="32"/>
        </w:rPr>
        <w:t>资助政策</w:t>
      </w:r>
    </w:p>
    <w:p>
      <w:pPr>
        <w:widowControl/>
        <w:shd w:val="clear" w:color="auto" w:fill="FFFFFF"/>
        <w:spacing w:line="315" w:lineRule="atLeast"/>
        <w:ind w:firstLine="640" w:firstLineChars="200"/>
        <w:rPr>
          <w:rFonts w:ascii="仿宋" w:hAnsi="仿宋" w:eastAsia="仿宋" w:cs="宋体"/>
          <w:color w:val="666666"/>
          <w:kern w:val="0"/>
          <w:sz w:val="32"/>
          <w:szCs w:val="32"/>
        </w:rPr>
      </w:pPr>
      <w:r>
        <w:rPr>
          <w:rFonts w:hint="eastAsia" w:ascii="仿宋" w:hAnsi="仿宋" w:eastAsia="仿宋" w:cs="宋体"/>
          <w:color w:val="666666"/>
          <w:kern w:val="0"/>
          <w:sz w:val="32"/>
          <w:szCs w:val="32"/>
        </w:rPr>
        <w:t>根据《山东省人民政府关于建立健全普通高校和中专职业学校家庭经济困难学生资助政策体系的实施意见》，学院建立了完善的奖助学金制度和勤工俭学制度。</w:t>
      </w:r>
    </w:p>
    <w:p>
      <w:pPr>
        <w:widowControl/>
        <w:shd w:val="clear" w:color="auto" w:fill="FFFFFF"/>
        <w:spacing w:line="315" w:lineRule="atLeast"/>
        <w:ind w:firstLine="640" w:firstLineChars="200"/>
        <w:rPr>
          <w:rFonts w:ascii="仿宋" w:hAnsi="仿宋" w:eastAsia="仿宋" w:cs="宋体"/>
          <w:color w:val="666666"/>
          <w:kern w:val="0"/>
          <w:sz w:val="32"/>
          <w:szCs w:val="32"/>
        </w:rPr>
      </w:pPr>
      <w:r>
        <w:rPr>
          <w:rFonts w:hint="eastAsia" w:ascii="仿宋" w:hAnsi="仿宋" w:eastAsia="仿宋" w:cs="宋体"/>
          <w:color w:val="666666"/>
          <w:kern w:val="0"/>
          <w:sz w:val="32"/>
          <w:szCs w:val="32"/>
        </w:rPr>
        <w:t>(一)对普通高校精准扶贫建档立卡家庭经济困难学生除免除学费外，还可同时申请获得国家助学金。</w:t>
      </w:r>
    </w:p>
    <w:p>
      <w:pPr>
        <w:widowControl/>
        <w:shd w:val="clear" w:color="auto" w:fill="FFFFFF"/>
        <w:spacing w:line="315" w:lineRule="atLeast"/>
        <w:ind w:firstLine="640" w:firstLineChars="200"/>
        <w:rPr>
          <w:rFonts w:ascii="仿宋" w:hAnsi="仿宋" w:eastAsia="仿宋" w:cs="宋体"/>
          <w:color w:val="666666"/>
          <w:kern w:val="0"/>
          <w:sz w:val="32"/>
          <w:szCs w:val="32"/>
        </w:rPr>
      </w:pPr>
      <w:r>
        <w:rPr>
          <w:rFonts w:hint="eastAsia" w:ascii="仿宋" w:hAnsi="仿宋" w:eastAsia="仿宋" w:cs="宋体"/>
          <w:color w:val="666666"/>
          <w:kern w:val="0"/>
          <w:sz w:val="32"/>
          <w:szCs w:val="32"/>
        </w:rPr>
        <w:t>(二)对家庭经济困难的学生，学院通过设立勤工助学岗位，对学生进行资助以帮助其完成学业。</w:t>
      </w:r>
    </w:p>
    <w:p>
      <w:pPr>
        <w:widowControl/>
        <w:shd w:val="clear" w:color="auto" w:fill="FFFFFF"/>
        <w:spacing w:line="315" w:lineRule="atLeast"/>
        <w:ind w:firstLine="640" w:firstLineChars="200"/>
        <w:rPr>
          <w:rFonts w:ascii="仿宋" w:hAnsi="仿宋" w:eastAsia="仿宋" w:cs="宋体"/>
          <w:color w:val="666666"/>
          <w:kern w:val="0"/>
          <w:sz w:val="32"/>
          <w:szCs w:val="32"/>
        </w:rPr>
      </w:pPr>
      <w:r>
        <w:rPr>
          <w:rFonts w:hint="eastAsia" w:ascii="仿宋" w:hAnsi="仿宋" w:eastAsia="仿宋" w:cs="宋体"/>
          <w:color w:val="666666"/>
          <w:kern w:val="0"/>
          <w:sz w:val="32"/>
          <w:szCs w:val="32"/>
        </w:rPr>
        <w:t>(三)家庭困难的学生，可持学院录取入学通知书和有关证明材料，申请办理生源地信用贷款。</w:t>
      </w:r>
    </w:p>
    <w:p>
      <w:pPr>
        <w:widowControl/>
        <w:shd w:val="clear" w:color="auto" w:fill="FFFFFF"/>
        <w:spacing w:line="315" w:lineRule="atLeast"/>
        <w:ind w:firstLine="640" w:firstLineChars="200"/>
        <w:rPr>
          <w:rFonts w:ascii="仿宋" w:hAnsi="仿宋" w:eastAsia="仿宋" w:cs="宋体"/>
          <w:color w:val="666666"/>
          <w:kern w:val="0"/>
          <w:sz w:val="32"/>
          <w:szCs w:val="32"/>
        </w:rPr>
      </w:pPr>
      <w:r>
        <w:rPr>
          <w:rFonts w:hint="eastAsia" w:ascii="仿宋" w:hAnsi="仿宋" w:eastAsia="仿宋" w:cs="宋体"/>
          <w:color w:val="666666"/>
          <w:kern w:val="0"/>
          <w:sz w:val="32"/>
          <w:szCs w:val="32"/>
        </w:rPr>
        <w:t>第二十六条</w:t>
      </w:r>
      <w:r>
        <w:rPr>
          <w:rFonts w:hint="eastAsia" w:ascii="宋体" w:hAnsi="宋体" w:eastAsia="仿宋" w:cs="宋体"/>
          <w:color w:val="666666"/>
          <w:kern w:val="0"/>
          <w:sz w:val="32"/>
          <w:szCs w:val="32"/>
        </w:rPr>
        <w:t> </w:t>
      </w:r>
      <w:r>
        <w:rPr>
          <w:rFonts w:hint="eastAsia" w:ascii="仿宋" w:hAnsi="仿宋" w:eastAsia="仿宋" w:cs="宋体"/>
          <w:color w:val="666666"/>
          <w:kern w:val="0"/>
          <w:sz w:val="32"/>
          <w:szCs w:val="32"/>
        </w:rPr>
        <w:t>学院不委托任何机构和个人办理招生相关事宜。对以泰山护理职业学院名义进行非法招生宣传等活动的机构或个人，学院保留依法追究其责任的权利。</w:t>
      </w:r>
    </w:p>
    <w:p>
      <w:pPr>
        <w:widowControl/>
        <w:shd w:val="clear" w:color="auto" w:fill="FFFFFF"/>
        <w:spacing w:line="315" w:lineRule="atLeast"/>
        <w:ind w:firstLine="640" w:firstLineChars="200"/>
        <w:rPr>
          <w:rFonts w:ascii="仿宋" w:hAnsi="仿宋" w:eastAsia="仿宋" w:cs="宋体"/>
          <w:color w:val="666666"/>
          <w:kern w:val="0"/>
          <w:sz w:val="32"/>
          <w:szCs w:val="32"/>
        </w:rPr>
      </w:pPr>
      <w:r>
        <w:rPr>
          <w:rFonts w:hint="eastAsia" w:ascii="仿宋" w:hAnsi="仿宋" w:eastAsia="仿宋" w:cs="宋体"/>
          <w:color w:val="666666"/>
          <w:kern w:val="0"/>
          <w:sz w:val="32"/>
          <w:szCs w:val="32"/>
        </w:rPr>
        <w:t>第二十七条</w:t>
      </w:r>
      <w:r>
        <w:rPr>
          <w:rFonts w:hint="eastAsia" w:ascii="宋体" w:hAnsi="宋体" w:eastAsia="宋体" w:cs="宋体"/>
          <w:color w:val="666666"/>
          <w:kern w:val="0"/>
          <w:sz w:val="32"/>
          <w:szCs w:val="32"/>
        </w:rPr>
        <w:t> </w:t>
      </w:r>
      <w:r>
        <w:rPr>
          <w:rFonts w:hint="eastAsia" w:ascii="仿宋" w:hAnsi="仿宋" w:eastAsia="仿宋" w:cs="宋体"/>
          <w:color w:val="666666"/>
          <w:kern w:val="0"/>
          <w:sz w:val="32"/>
          <w:szCs w:val="32"/>
        </w:rPr>
        <w:t>本章程若有与上级有关政策不一致之处，以国家和上级有关政策为准。未尽事宜，按上级有关规定执行。</w:t>
      </w:r>
    </w:p>
    <w:p>
      <w:pPr>
        <w:widowControl/>
        <w:shd w:val="clear" w:color="auto" w:fill="FFFFFF"/>
        <w:spacing w:line="315" w:lineRule="atLeast"/>
        <w:ind w:firstLine="640" w:firstLineChars="200"/>
        <w:rPr>
          <w:rFonts w:ascii="仿宋" w:hAnsi="仿宋" w:eastAsia="仿宋" w:cs="宋体"/>
          <w:color w:val="666666"/>
          <w:kern w:val="0"/>
          <w:sz w:val="32"/>
          <w:szCs w:val="32"/>
        </w:rPr>
      </w:pPr>
      <w:r>
        <w:rPr>
          <w:rFonts w:hint="eastAsia" w:ascii="仿宋" w:hAnsi="仿宋" w:eastAsia="仿宋" w:cs="宋体"/>
          <w:color w:val="666666"/>
          <w:kern w:val="0"/>
          <w:sz w:val="32"/>
          <w:szCs w:val="32"/>
        </w:rPr>
        <w:t>第二十八条</w:t>
      </w:r>
      <w:r>
        <w:rPr>
          <w:rFonts w:hint="eastAsia" w:ascii="宋体" w:hAnsi="宋体" w:eastAsia="宋体" w:cs="宋体"/>
          <w:color w:val="666666"/>
          <w:kern w:val="0"/>
          <w:sz w:val="32"/>
          <w:szCs w:val="32"/>
        </w:rPr>
        <w:t> </w:t>
      </w:r>
      <w:r>
        <w:rPr>
          <w:rFonts w:hint="eastAsia" w:ascii="仿宋" w:hAnsi="仿宋" w:eastAsia="仿宋" w:cs="宋体"/>
          <w:color w:val="666666"/>
          <w:kern w:val="0"/>
          <w:sz w:val="32"/>
          <w:szCs w:val="32"/>
        </w:rPr>
        <w:t>本章程由泰山护理职业学院招生就业指导办公室负责解释。</w:t>
      </w:r>
    </w:p>
    <w:p>
      <w:pPr>
        <w:widowControl/>
        <w:shd w:val="clear" w:color="auto" w:fill="FFFFFF"/>
        <w:spacing w:line="315" w:lineRule="atLeast"/>
        <w:ind w:firstLine="640" w:firstLineChars="200"/>
        <w:rPr>
          <w:rFonts w:hint="eastAsia" w:ascii="仿宋" w:hAnsi="仿宋" w:eastAsia="仿宋" w:cs="宋体"/>
          <w:color w:val="666666"/>
          <w:kern w:val="0"/>
          <w:sz w:val="32"/>
          <w:szCs w:val="32"/>
        </w:rPr>
      </w:pPr>
      <w:r>
        <w:rPr>
          <w:rFonts w:hint="eastAsia" w:ascii="仿宋" w:hAnsi="仿宋" w:eastAsia="仿宋" w:cs="宋体"/>
          <w:color w:val="666666"/>
          <w:kern w:val="0"/>
          <w:sz w:val="32"/>
          <w:szCs w:val="32"/>
        </w:rPr>
        <w:t>学院地址：山东省泰安市</w:t>
      </w:r>
      <w:r>
        <w:rPr>
          <w:rFonts w:hint="eastAsia" w:ascii="仿宋" w:hAnsi="仿宋" w:eastAsia="仿宋" w:cs="宋体"/>
          <w:color w:val="666666"/>
          <w:kern w:val="0"/>
          <w:sz w:val="32"/>
          <w:szCs w:val="32"/>
          <w:lang w:eastAsia="zh-CN"/>
        </w:rPr>
        <w:t>天平</w:t>
      </w:r>
      <w:r>
        <w:rPr>
          <w:rFonts w:hint="eastAsia" w:ascii="仿宋" w:hAnsi="仿宋" w:eastAsia="仿宋" w:cs="宋体"/>
          <w:color w:val="666666"/>
          <w:kern w:val="0"/>
          <w:sz w:val="32"/>
          <w:szCs w:val="32"/>
        </w:rPr>
        <w:t>大街西段</w:t>
      </w:r>
    </w:p>
    <w:p>
      <w:pPr>
        <w:widowControl/>
        <w:shd w:val="clear" w:color="auto" w:fill="FFFFFF"/>
        <w:spacing w:line="315" w:lineRule="atLeast"/>
        <w:ind w:firstLine="640" w:firstLineChars="200"/>
        <w:rPr>
          <w:rFonts w:ascii="仿宋" w:hAnsi="仿宋" w:eastAsia="仿宋" w:cs="宋体"/>
          <w:color w:val="666666"/>
          <w:kern w:val="0"/>
          <w:sz w:val="32"/>
          <w:szCs w:val="32"/>
        </w:rPr>
      </w:pPr>
      <w:r>
        <w:rPr>
          <w:rFonts w:hint="eastAsia" w:ascii="仿宋" w:hAnsi="仿宋" w:eastAsia="仿宋" w:cs="宋体"/>
          <w:color w:val="666666"/>
          <w:kern w:val="0"/>
          <w:sz w:val="32"/>
          <w:szCs w:val="32"/>
        </w:rPr>
        <w:t>邮编：271000</w:t>
      </w:r>
    </w:p>
    <w:p>
      <w:pPr>
        <w:widowControl/>
        <w:shd w:val="clear" w:color="auto" w:fill="FFFFFF"/>
        <w:spacing w:line="315" w:lineRule="atLeast"/>
        <w:ind w:firstLine="640" w:firstLineChars="200"/>
        <w:rPr>
          <w:rFonts w:ascii="仿宋" w:hAnsi="仿宋" w:eastAsia="仿宋" w:cs="宋体"/>
          <w:color w:val="666666"/>
          <w:kern w:val="0"/>
          <w:sz w:val="32"/>
          <w:szCs w:val="32"/>
        </w:rPr>
      </w:pPr>
      <w:r>
        <w:rPr>
          <w:rFonts w:hint="eastAsia" w:ascii="仿宋" w:hAnsi="仿宋" w:eastAsia="仿宋" w:cs="宋体"/>
          <w:color w:val="666666"/>
          <w:kern w:val="0"/>
          <w:sz w:val="32"/>
          <w:szCs w:val="32"/>
        </w:rPr>
        <w:t>咨询电话：0538-8082828</w:t>
      </w:r>
      <w:r>
        <w:rPr>
          <w:rFonts w:hint="eastAsia" w:ascii="宋体" w:hAnsi="宋体" w:eastAsia="宋体" w:cs="宋体"/>
          <w:color w:val="666666"/>
          <w:kern w:val="0"/>
          <w:sz w:val="32"/>
          <w:szCs w:val="32"/>
        </w:rPr>
        <w:t> </w:t>
      </w:r>
      <w:r>
        <w:rPr>
          <w:rFonts w:hint="eastAsia" w:ascii="仿宋" w:hAnsi="仿宋" w:eastAsia="仿宋" w:cs="仿宋"/>
          <w:color w:val="666666"/>
          <w:kern w:val="0"/>
          <w:sz w:val="32"/>
          <w:szCs w:val="32"/>
        </w:rPr>
        <w:t xml:space="preserve"> 8082808</w:t>
      </w:r>
    </w:p>
    <w:p>
      <w:pPr>
        <w:widowControl/>
        <w:shd w:val="clear" w:color="auto" w:fill="FFFFFF"/>
        <w:spacing w:line="315" w:lineRule="atLeast"/>
        <w:ind w:firstLine="640" w:firstLineChars="200"/>
        <w:rPr>
          <w:rFonts w:ascii="仿宋" w:hAnsi="仿宋" w:eastAsia="仿宋" w:cs="宋体"/>
          <w:color w:val="666666"/>
          <w:kern w:val="0"/>
          <w:sz w:val="32"/>
          <w:szCs w:val="32"/>
        </w:rPr>
      </w:pPr>
      <w:r>
        <w:rPr>
          <w:rFonts w:hint="eastAsia" w:ascii="仿宋" w:hAnsi="仿宋" w:eastAsia="仿宋" w:cs="宋体"/>
          <w:color w:val="666666"/>
          <w:kern w:val="0"/>
          <w:sz w:val="32"/>
          <w:szCs w:val="32"/>
        </w:rPr>
        <w:t>传真：0538-8082140</w:t>
      </w:r>
    </w:p>
    <w:p>
      <w:pPr>
        <w:widowControl/>
        <w:shd w:val="clear" w:color="auto" w:fill="FFFFFF"/>
        <w:spacing w:line="315" w:lineRule="atLeast"/>
        <w:ind w:firstLine="640" w:firstLineChars="200"/>
        <w:rPr>
          <w:rFonts w:ascii="仿宋" w:hAnsi="仿宋" w:eastAsia="仿宋" w:cs="宋体"/>
          <w:color w:val="666666"/>
          <w:kern w:val="0"/>
          <w:sz w:val="32"/>
          <w:szCs w:val="32"/>
        </w:rPr>
      </w:pPr>
      <w:r>
        <w:rPr>
          <w:rFonts w:hint="eastAsia" w:ascii="仿宋" w:hAnsi="仿宋" w:eastAsia="仿宋" w:cs="宋体"/>
          <w:color w:val="666666"/>
          <w:kern w:val="0"/>
          <w:sz w:val="32"/>
          <w:szCs w:val="32"/>
        </w:rPr>
        <w:t>学院网址：www.tshlzyxy.com</w:t>
      </w:r>
    </w:p>
    <w:p>
      <w:pPr>
        <w:widowControl/>
        <w:shd w:val="clear" w:color="auto" w:fill="FFFFFF"/>
        <w:spacing w:line="315" w:lineRule="atLeast"/>
        <w:ind w:firstLine="640" w:firstLineChars="200"/>
        <w:rPr>
          <w:rFonts w:ascii="仿宋" w:hAnsi="仿宋" w:eastAsia="仿宋" w:cs="宋体"/>
          <w:color w:val="666666"/>
          <w:kern w:val="0"/>
          <w:sz w:val="32"/>
          <w:szCs w:val="32"/>
        </w:rPr>
      </w:pPr>
      <w:bookmarkStart w:id="0" w:name="_GoBack"/>
      <w:bookmarkEnd w:id="0"/>
      <w:r>
        <w:rPr>
          <w:rFonts w:hint="eastAsia" w:ascii="仿宋" w:hAnsi="仿宋" w:eastAsia="仿宋" w:cs="宋体"/>
          <w:color w:val="666666"/>
          <w:kern w:val="0"/>
          <w:sz w:val="32"/>
          <w:szCs w:val="32"/>
        </w:rPr>
        <w:t>邮箱:tshlxyzsb@163.com</w:t>
      </w:r>
    </w:p>
    <w:p>
      <w:pPr>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altName w:val="Arial Unicode MS"/>
    <w:panose1 w:val="02010609060101010101"/>
    <w:charset w:val="86"/>
    <w:family w:val="modern"/>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12D46"/>
    <w:rsid w:val="002B66E0"/>
    <w:rsid w:val="00650526"/>
    <w:rsid w:val="008F2310"/>
    <w:rsid w:val="00A12D46"/>
    <w:rsid w:val="00E05ECA"/>
    <w:rsid w:val="00E32B9D"/>
    <w:rsid w:val="0F731D89"/>
    <w:rsid w:val="1D323E1E"/>
    <w:rsid w:val="24FA088A"/>
    <w:rsid w:val="5802160B"/>
    <w:rsid w:val="70DE10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7"/>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character" w:customStyle="1" w:styleId="7">
    <w:name w:val="标题 2 Char"/>
    <w:basedOn w:val="5"/>
    <w:link w:val="2"/>
    <w:qFormat/>
    <w:uiPriority w:val="9"/>
    <w:rPr>
      <w:rFonts w:ascii="宋体" w:hAnsi="宋体" w:eastAsia="宋体" w:cs="宋体"/>
      <w:b/>
      <w:bCs/>
      <w:kern w:val="0"/>
      <w:sz w:val="36"/>
      <w:szCs w:val="36"/>
    </w:rPr>
  </w:style>
  <w:style w:type="paragraph" w:customStyle="1" w:styleId="8">
    <w:name w:val="center"/>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510</Words>
  <Characters>2912</Characters>
  <Lines>24</Lines>
  <Paragraphs>6</Paragraphs>
  <TotalTime>7</TotalTime>
  <ScaleCrop>false</ScaleCrop>
  <LinksUpToDate>false</LinksUpToDate>
  <CharactersWithSpaces>3416</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2019-05-28T01:03:00Z</dcterms:created>
  <dc:creator>dreamsummit</dc:creator>
  <cp:lastModifiedBy>Administrator</cp:lastModifiedBy>
  <dcterms:modified xsi:type="dcterms:W3CDTF">2019-09-04T03:08:52Z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