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color w:val="auto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山东省</w:t>
      </w:r>
      <w:r>
        <w:rPr>
          <w:rFonts w:ascii="方正小标宋简体" w:eastAsia="方正小标宋简体"/>
          <w:color w:val="auto"/>
          <w:sz w:val="44"/>
          <w:szCs w:val="44"/>
        </w:rPr>
        <w:t>2</w:t>
      </w:r>
      <w:r>
        <w:rPr>
          <w:rFonts w:hint="eastAsia" w:ascii="方正小标宋简体" w:eastAsia="方正小标宋简体"/>
          <w:color w:val="auto"/>
          <w:sz w:val="44"/>
          <w:szCs w:val="44"/>
        </w:rPr>
        <w:t>025年普通高校专升本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专业类别设置及考试科目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363"/>
        <w:gridCol w:w="4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招生专业所属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学科</w:t>
            </w:r>
            <w:r>
              <w:rPr>
                <w:rFonts w:ascii="黑体" w:hAnsi="黑体" w:eastAsia="黑体"/>
                <w:color w:val="auto"/>
                <w:sz w:val="24"/>
              </w:rPr>
              <w:t>门类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代码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招生专业所属学科门类（考试门类）</w:t>
            </w:r>
          </w:p>
        </w:tc>
        <w:tc>
          <w:tcPr>
            <w:tcW w:w="246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01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哲学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4.高等数学Ⅲ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法学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04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05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文学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06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艺术学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经济学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09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农学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医学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12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管理学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07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理学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08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说明：考试门类依据教育部《普通高等学校本科专业目录（2020年版）》划分；高职本科招生专业对应考试科目参照本表执行。</w:t>
      </w:r>
    </w:p>
    <w:p>
      <w:pPr>
        <w:rPr>
          <w:color w:val="auto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96E39"/>
    <w:rsid w:val="0AEE5859"/>
    <w:rsid w:val="131A0C81"/>
    <w:rsid w:val="5B197CBB"/>
    <w:rsid w:val="759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2024-12-02T03:33:00Z</dcterms:created>
  <dc:creator>z</dc:creator>
  <cp:lastModifiedBy>z</cp:lastModifiedBy>
  <dcterms:modified xsi:type="dcterms:W3CDTF">2024-12-02T03:34:00Z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