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pStyle w:val="2"/>
        <w:widowControl w:val="0"/>
        <w:spacing w:beforeAutospacing="0" w:afterAutospacing="0" w:line="58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高等职业学校编制发布质量报告（2023年度）情况汇总表</w:t>
      </w:r>
    </w:p>
    <w:bookmarkEnd w:id="0"/>
    <w:p>
      <w:pPr>
        <w:spacing w:line="580" w:lineRule="atLeas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8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填表单位（加盖公章）：    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填表时间：  年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3"/>
        <w:tblW w:w="13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293"/>
        <w:gridCol w:w="2355"/>
        <w:gridCol w:w="2355"/>
        <w:gridCol w:w="23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学校类型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发布网址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发布时间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企业年报的合作企业名称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93" w:type="dxa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</w:rPr>
        <w:t>1.学校类型指“双高计划”建设单位、省优质校建设单位或其他。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2.发</w:t>
      </w:r>
      <w:r>
        <w:rPr>
          <w:rFonts w:hint="eastAsia" w:ascii="仿宋_GB2312" w:hAnsi="仿宋_GB2312" w:eastAsia="仿宋_GB2312" w:cs="仿宋_GB2312"/>
          <w:sz w:val="28"/>
          <w:szCs w:val="28"/>
        </w:rPr>
        <w:t>布网址请填写具体链接</w:t>
      </w:r>
      <w:r>
        <w:rPr>
          <w:rFonts w:hint="eastAsia"/>
          <w:spacing w:val="-1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并确保链接有效。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3217B"/>
    <w:rsid w:val="076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2023-12-18T06:43:00Z</dcterms:created>
  <dc:creator>z</dc:creator>
  <cp:lastModifiedBy>z</cp:lastModifiedBy>
  <dcterms:modified xsi:type="dcterms:W3CDTF">2023-12-18T06:44:09Z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