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Style w:val="5"/>
          <w:rFonts w:ascii="宋体" w:hAnsi="宋体" w:eastAsia="宋体" w:cs="宋体"/>
          <w:kern w:val="0"/>
          <w:sz w:val="24"/>
          <w:szCs w:val="24"/>
          <w:lang w:val="en-US" w:eastAsia="zh-CN" w:bidi="ar"/>
        </w:rPr>
        <w:t>山东司法警官职业学院2021年普通高等教育招生章程</w:t>
      </w:r>
    </w:p>
    <w:p>
      <w:pPr>
        <w:keepNext w:val="0"/>
        <w:keepLines w:val="0"/>
        <w:widowControl/>
        <w:suppressLineNumbers w:val="0"/>
        <w:jc w:val="left"/>
      </w:pPr>
    </w:p>
    <w:p>
      <w:pPr>
        <w:pStyle w:val="2"/>
        <w:keepNext w:val="0"/>
        <w:keepLines w:val="0"/>
        <w:widowControl/>
        <w:suppressLineNumbers w:val="0"/>
        <w:jc w:val="center"/>
        <w:rPr>
          <w:b/>
          <w:bCs/>
        </w:rPr>
      </w:pPr>
      <w:r>
        <w:rPr>
          <w:b/>
          <w:bCs/>
        </w:rPr>
        <w:t>第一章 总则</w:t>
      </w:r>
    </w:p>
    <w:p>
      <w:pPr>
        <w:pStyle w:val="2"/>
        <w:keepNext w:val="0"/>
        <w:keepLines w:val="0"/>
        <w:widowControl/>
        <w:suppressLineNumbers w:val="0"/>
      </w:pPr>
      <w:bookmarkStart w:id="0" w:name="_GoBack"/>
      <w:bookmarkEnd w:id="0"/>
      <w:r>
        <w:t>第一条 为保证2021年招生工作顺利进行，根据教育部、司法部和省教育厅有关文件精神，结合学院实际，制定本章程。</w:t>
      </w:r>
    </w:p>
    <w:p>
      <w:pPr>
        <w:pStyle w:val="2"/>
        <w:keepNext w:val="0"/>
        <w:keepLines w:val="0"/>
        <w:widowControl/>
        <w:suppressLineNumbers w:val="0"/>
      </w:pPr>
      <w:r>
        <w:t>第二条 本章程适用于山东司法警官职业学院2021年高职（专科）招生录取工作。</w:t>
      </w:r>
    </w:p>
    <w:p>
      <w:pPr>
        <w:pStyle w:val="2"/>
        <w:keepNext w:val="0"/>
        <w:keepLines w:val="0"/>
        <w:widowControl/>
        <w:suppressLineNumbers w:val="0"/>
      </w:pPr>
      <w:r>
        <w:t>第三条 学院招生工作贯彻公平竞争、公正选拔、公开透明的原则，坚持综合评价、择优录取。</w:t>
      </w:r>
    </w:p>
    <w:p>
      <w:pPr>
        <w:pStyle w:val="2"/>
        <w:keepNext w:val="0"/>
        <w:keepLines w:val="0"/>
        <w:widowControl/>
        <w:suppressLineNumbers w:val="0"/>
      </w:pPr>
      <w:r>
        <w:t>第四条 学院招生工作接受纪检监察部门、考生、新闻媒体和社会各界的监督。</w:t>
      </w:r>
    </w:p>
    <w:p>
      <w:pPr>
        <w:pStyle w:val="2"/>
        <w:keepNext w:val="0"/>
        <w:keepLines w:val="0"/>
        <w:widowControl/>
        <w:suppressLineNumbers w:val="0"/>
        <w:jc w:val="center"/>
        <w:rPr>
          <w:b/>
          <w:bCs/>
        </w:rPr>
      </w:pPr>
      <w:r>
        <w:rPr>
          <w:b/>
          <w:bCs/>
        </w:rPr>
        <w:t>第二章 学院简介</w:t>
      </w:r>
    </w:p>
    <w:p>
      <w:pPr>
        <w:pStyle w:val="2"/>
        <w:keepNext w:val="0"/>
        <w:keepLines w:val="0"/>
        <w:widowControl/>
        <w:suppressLineNumbers w:val="0"/>
      </w:pPr>
      <w:r>
        <w:t>第五条 学院全称：山东司法警官职业学院</w:t>
      </w:r>
    </w:p>
    <w:p>
      <w:pPr>
        <w:pStyle w:val="2"/>
        <w:keepNext w:val="0"/>
        <w:keepLines w:val="0"/>
        <w:widowControl/>
        <w:suppressLineNumbers w:val="0"/>
      </w:pPr>
      <w:r>
        <w:t>学院代码：14082</w:t>
      </w:r>
    </w:p>
    <w:p>
      <w:pPr>
        <w:pStyle w:val="2"/>
        <w:keepNext w:val="0"/>
        <w:keepLines w:val="0"/>
        <w:widowControl/>
        <w:suppressLineNumbers w:val="0"/>
      </w:pPr>
      <w:r>
        <w:t>办学层次：专科</w:t>
      </w:r>
    </w:p>
    <w:p>
      <w:pPr>
        <w:pStyle w:val="2"/>
        <w:keepNext w:val="0"/>
        <w:keepLines w:val="0"/>
        <w:widowControl/>
        <w:suppressLineNumbers w:val="0"/>
      </w:pPr>
      <w:r>
        <w:t>办学类型：公办高等职业院校</w:t>
      </w:r>
    </w:p>
    <w:p>
      <w:pPr>
        <w:pStyle w:val="2"/>
        <w:keepNext w:val="0"/>
        <w:keepLines w:val="0"/>
        <w:widowControl/>
        <w:suppressLineNumbers w:val="0"/>
      </w:pPr>
      <w:r>
        <w:t>第六条 学院地址</w:t>
      </w:r>
    </w:p>
    <w:p>
      <w:pPr>
        <w:pStyle w:val="2"/>
        <w:keepNext w:val="0"/>
        <w:keepLines w:val="0"/>
        <w:widowControl/>
        <w:suppressLineNumbers w:val="0"/>
      </w:pPr>
      <w:r>
        <w:t>燕山校区位于山东省济南市历下区二环东路6997号</w:t>
      </w:r>
    </w:p>
    <w:p>
      <w:pPr>
        <w:pStyle w:val="2"/>
        <w:keepNext w:val="0"/>
        <w:keepLines w:val="0"/>
        <w:widowControl/>
        <w:suppressLineNumbers w:val="0"/>
      </w:pPr>
      <w:r>
        <w:t>明水校区位于山东省济南市章丘区章莱路3555号</w:t>
      </w:r>
    </w:p>
    <w:p>
      <w:pPr>
        <w:pStyle w:val="2"/>
        <w:keepNext w:val="0"/>
        <w:keepLines w:val="0"/>
        <w:widowControl/>
        <w:suppressLineNumbers w:val="0"/>
        <w:jc w:val="center"/>
        <w:rPr>
          <w:b/>
          <w:bCs/>
        </w:rPr>
      </w:pPr>
      <w:r>
        <w:rPr>
          <w:b/>
          <w:bCs/>
        </w:rPr>
        <w:t>第三章 组织机构</w:t>
      </w:r>
    </w:p>
    <w:p>
      <w:pPr>
        <w:pStyle w:val="2"/>
        <w:keepNext w:val="0"/>
        <w:keepLines w:val="0"/>
        <w:widowControl/>
        <w:suppressLineNumbers w:val="0"/>
      </w:pPr>
      <w:r>
        <w:t>第</w:t>
      </w:r>
      <w:r>
        <w:rPr>
          <w:rFonts w:hint="eastAsia"/>
          <w:lang w:eastAsia="zh-CN"/>
        </w:rPr>
        <w:t>七</w:t>
      </w:r>
      <w:r>
        <w:t>条 学院在学院党委的领导下制定招生政策，研究并决定招生工作中的重大事宜。</w:t>
      </w:r>
    </w:p>
    <w:p>
      <w:pPr>
        <w:pStyle w:val="2"/>
        <w:keepNext w:val="0"/>
        <w:keepLines w:val="0"/>
        <w:widowControl/>
        <w:suppressLineNumbers w:val="0"/>
      </w:pPr>
      <w:r>
        <w:t>第</w:t>
      </w:r>
      <w:r>
        <w:rPr>
          <w:rFonts w:hint="eastAsia"/>
          <w:lang w:eastAsia="zh-CN"/>
        </w:rPr>
        <w:t>八</w:t>
      </w:r>
      <w:r>
        <w:t>条 学院招生就业管理办公室是组织和实施招生工作的常设机构，具体负责普通高职（专科）招生的日常工作。</w:t>
      </w:r>
    </w:p>
    <w:p>
      <w:pPr>
        <w:pStyle w:val="2"/>
        <w:keepNext w:val="0"/>
        <w:keepLines w:val="0"/>
        <w:widowControl/>
        <w:suppressLineNumbers w:val="0"/>
      </w:pPr>
      <w:r>
        <w:t>第</w:t>
      </w:r>
      <w:r>
        <w:rPr>
          <w:rFonts w:hint="eastAsia"/>
          <w:lang w:eastAsia="zh-CN"/>
        </w:rPr>
        <w:t>九</w:t>
      </w:r>
      <w:r>
        <w:t>条 学院招生工作由学院纪委实施监督。监督电话：053180667062。</w:t>
      </w:r>
    </w:p>
    <w:p>
      <w:pPr>
        <w:pStyle w:val="2"/>
        <w:keepNext w:val="0"/>
        <w:keepLines w:val="0"/>
        <w:widowControl/>
        <w:suppressLineNumbers w:val="0"/>
        <w:jc w:val="center"/>
        <w:rPr>
          <w:b/>
          <w:bCs/>
        </w:rPr>
      </w:pPr>
      <w:r>
        <w:rPr>
          <w:b/>
          <w:bCs/>
        </w:rPr>
        <w:t>第四章 专业设置及计划</w:t>
      </w:r>
    </w:p>
    <w:p>
      <w:pPr>
        <w:pStyle w:val="2"/>
        <w:keepNext w:val="0"/>
        <w:keepLines w:val="0"/>
        <w:widowControl/>
        <w:suppressLineNumbers w:val="0"/>
      </w:pPr>
      <w:r>
        <w:t>第十条 学院</w:t>
      </w:r>
      <w:r>
        <w:rPr>
          <w:rFonts w:hint="eastAsia"/>
        </w:rPr>
        <w:t>招生计划通过各省级招生主管部门、学校招生简章、学校网站等形式向考生公布。</w:t>
      </w:r>
    </w:p>
    <w:p>
      <w:pPr>
        <w:pStyle w:val="2"/>
        <w:keepNext w:val="0"/>
        <w:keepLines w:val="0"/>
        <w:widowControl/>
        <w:suppressLineNumbers w:val="0"/>
      </w:pPr>
      <w:r>
        <w:t>第十</w:t>
      </w:r>
      <w:r>
        <w:rPr>
          <w:rFonts w:hint="eastAsia"/>
          <w:lang w:eastAsia="zh-CN"/>
        </w:rPr>
        <w:t>一</w:t>
      </w:r>
      <w:r>
        <w:t>条 学院各省、各专业招生计划以各省招生主管部门向社会公布的数据为准。</w:t>
      </w:r>
    </w:p>
    <w:p>
      <w:pPr>
        <w:pStyle w:val="2"/>
        <w:keepNext w:val="0"/>
        <w:keepLines w:val="0"/>
        <w:widowControl/>
        <w:suppressLineNumbers w:val="0"/>
        <w:jc w:val="center"/>
        <w:rPr>
          <w:b/>
          <w:bCs/>
        </w:rPr>
      </w:pPr>
      <w:r>
        <w:rPr>
          <w:b/>
          <w:bCs/>
        </w:rPr>
        <w:t>第五章 报考条件</w:t>
      </w:r>
    </w:p>
    <w:p>
      <w:pPr>
        <w:pStyle w:val="2"/>
        <w:keepNext w:val="0"/>
        <w:keepLines w:val="0"/>
        <w:widowControl/>
        <w:suppressLineNumbers w:val="0"/>
      </w:pPr>
      <w:r>
        <w:t>第十</w:t>
      </w:r>
      <w:r>
        <w:rPr>
          <w:rFonts w:hint="eastAsia"/>
          <w:lang w:eastAsia="zh-CN"/>
        </w:rPr>
        <w:t>二</w:t>
      </w:r>
      <w:r>
        <w:t>条 招生对象：参加2021年山东省统一高考的考生（含春季高考）。</w:t>
      </w:r>
    </w:p>
    <w:p>
      <w:pPr>
        <w:pStyle w:val="2"/>
        <w:keepNext w:val="0"/>
        <w:keepLines w:val="0"/>
        <w:widowControl/>
        <w:suppressLineNumbers w:val="0"/>
      </w:pPr>
      <w:r>
        <w:t>第十</w:t>
      </w:r>
      <w:r>
        <w:rPr>
          <w:rFonts w:hint="eastAsia"/>
          <w:lang w:eastAsia="zh-CN"/>
        </w:rPr>
        <w:t>三</w:t>
      </w:r>
      <w:r>
        <w:t>条 招生外语语种：招生外语考试语种不限，公共外语为英语。</w:t>
      </w:r>
    </w:p>
    <w:p>
      <w:pPr>
        <w:pStyle w:val="2"/>
        <w:keepNext w:val="0"/>
        <w:keepLines w:val="0"/>
        <w:widowControl/>
        <w:suppressLineNumbers w:val="0"/>
      </w:pPr>
      <w:r>
        <w:t>第十</w:t>
      </w:r>
      <w:r>
        <w:rPr>
          <w:rFonts w:hint="eastAsia"/>
          <w:lang w:eastAsia="zh-CN"/>
        </w:rPr>
        <w:t>四</w:t>
      </w:r>
      <w:r>
        <w:t>条 高考成绩达到</w:t>
      </w:r>
      <w:r>
        <w:rPr>
          <w:rFonts w:hint="eastAsia"/>
          <w:lang w:eastAsia="zh-CN"/>
        </w:rPr>
        <w:t>相应</w:t>
      </w:r>
      <w:r>
        <w:t>批次录取控制分数线的考生可填报我院各专业志愿。</w:t>
      </w:r>
    </w:p>
    <w:p>
      <w:pPr>
        <w:pStyle w:val="2"/>
        <w:keepNext w:val="0"/>
        <w:keepLines w:val="0"/>
        <w:widowControl/>
        <w:suppressLineNumbers w:val="0"/>
      </w:pPr>
      <w:r>
        <w:t>第十</w:t>
      </w:r>
      <w:r>
        <w:rPr>
          <w:rFonts w:hint="eastAsia"/>
          <w:lang w:eastAsia="zh-CN"/>
        </w:rPr>
        <w:t>五</w:t>
      </w:r>
      <w:r>
        <w:t>条 报考我院的考生身体条件除符合《普通高等学校招生体检工作指导意见》相关规定外，还应符合以下条件：</w:t>
      </w:r>
    </w:p>
    <w:p>
      <w:pPr>
        <w:pStyle w:val="2"/>
        <w:keepNext w:val="0"/>
        <w:keepLines w:val="0"/>
        <w:widowControl/>
        <w:suppressLineNumbers w:val="0"/>
      </w:pPr>
      <w:r>
        <w:t>（一）政治立场坚定，思想品德良好，组织纪律性强。</w:t>
      </w:r>
    </w:p>
    <w:p>
      <w:pPr>
        <w:pStyle w:val="2"/>
        <w:keepNext w:val="0"/>
        <w:keepLines w:val="0"/>
        <w:widowControl/>
        <w:suppressLineNumbers w:val="0"/>
      </w:pPr>
      <w:r>
        <w:t>（二）无违法犯罪记录。</w:t>
      </w:r>
    </w:p>
    <w:p>
      <w:pPr>
        <w:pStyle w:val="2"/>
        <w:keepNext w:val="0"/>
        <w:keepLines w:val="0"/>
        <w:widowControl/>
        <w:suppressLineNumbers w:val="0"/>
      </w:pPr>
      <w:r>
        <w:t>（三）报考刑事执行、刑事侦查技术、司法信息安全、行政执行的考生年龄为16周岁以上，22周岁以下；报考其他专业的考生年龄不超过25周岁（1996年1月1日后出生）。</w:t>
      </w:r>
    </w:p>
    <w:p>
      <w:pPr>
        <w:pStyle w:val="2"/>
        <w:keepNext w:val="0"/>
        <w:keepLines w:val="0"/>
        <w:widowControl/>
        <w:suppressLineNumbers w:val="0"/>
      </w:pPr>
      <w:r>
        <w:t>（四）无残疾、无明显疤痕、无纹身、刺字；其他执行国家教育部和卫生部颁布的《普通高等学校招生体检工作指导意见》及有关补充规定。</w:t>
      </w:r>
    </w:p>
    <w:p>
      <w:pPr>
        <w:pStyle w:val="2"/>
        <w:keepNext w:val="0"/>
        <w:keepLines w:val="0"/>
        <w:widowControl/>
        <w:suppressLineNumbers w:val="0"/>
      </w:pPr>
      <w:r>
        <w:t>（五）报考我院的考生原则上男生身高不低于165cm，女生身高不低于155cm。其中报考刑事执行、刑事侦查技术、司法信息安全、行政执行、司法警务专业的考生，男生身高不低于170cm，女生身高不低于160cm。</w:t>
      </w:r>
    </w:p>
    <w:p>
      <w:pPr>
        <w:pStyle w:val="2"/>
        <w:keepNext w:val="0"/>
        <w:keepLines w:val="0"/>
        <w:widowControl/>
        <w:suppressLineNumbers w:val="0"/>
      </w:pPr>
      <w:r>
        <w:t>第十</w:t>
      </w:r>
      <w:r>
        <w:rPr>
          <w:rFonts w:hint="eastAsia"/>
          <w:lang w:eastAsia="zh-CN"/>
        </w:rPr>
        <w:t>六</w:t>
      </w:r>
      <w:r>
        <w:t>条 报考刑事执行、刑事侦查技术、司法信息安全、行政执行专业的考生须参加我院组织的政审、面试、体检和体能评测（政审、面试、体检、体能测试时间另行发布）。除符合第十七条规定的条件外还需符合以下条件及标准：</w:t>
      </w:r>
    </w:p>
    <w:p>
      <w:pPr>
        <w:pStyle w:val="2"/>
        <w:keepNext w:val="0"/>
        <w:keepLines w:val="0"/>
        <w:widowControl/>
        <w:suppressLineNumbers w:val="0"/>
      </w:pPr>
      <w:r>
        <w:t>（一）政审。需政审合格，可在我院招生信息网下载政审表或持生源所在地派出所开具的无违法犯罪记录证明。考生有下列情形之一的，属于政治考察不合格，不予录取：</w:t>
      </w:r>
    </w:p>
    <w:p>
      <w:pPr>
        <w:pStyle w:val="2"/>
        <w:keepNext w:val="0"/>
        <w:keepLines w:val="0"/>
        <w:widowControl/>
        <w:suppressLineNumbers w:val="0"/>
      </w:pPr>
      <w:r>
        <w:t>1．受过刑事处罚、收容教养、治安拘留处罚的；</w:t>
      </w:r>
    </w:p>
    <w:p>
      <w:pPr>
        <w:pStyle w:val="2"/>
        <w:keepNext w:val="0"/>
        <w:keepLines w:val="0"/>
        <w:widowControl/>
        <w:suppressLineNumbers w:val="0"/>
      </w:pPr>
      <w:r>
        <w:t>2．有犯罪嫌疑尚未查清的；</w:t>
      </w:r>
    </w:p>
    <w:p>
      <w:pPr>
        <w:pStyle w:val="2"/>
        <w:keepNext w:val="0"/>
        <w:keepLines w:val="0"/>
        <w:widowControl/>
        <w:suppressLineNumbers w:val="0"/>
      </w:pPr>
      <w:r>
        <w:t>3．参加邪教组织或其他非法组织的；</w:t>
      </w:r>
    </w:p>
    <w:p>
      <w:pPr>
        <w:pStyle w:val="2"/>
        <w:keepNext w:val="0"/>
        <w:keepLines w:val="0"/>
        <w:widowControl/>
        <w:suppressLineNumbers w:val="0"/>
      </w:pPr>
      <w:r>
        <w:t>4．有吸毒史的：</w:t>
      </w:r>
    </w:p>
    <w:p>
      <w:pPr>
        <w:pStyle w:val="2"/>
        <w:keepNext w:val="0"/>
        <w:keepLines w:val="0"/>
        <w:widowControl/>
        <w:suppressLineNumbers w:val="0"/>
      </w:pPr>
      <w:r>
        <w:t>5．其他原因不适宜从事司法行政机关人民警察工作的。</w:t>
      </w:r>
    </w:p>
    <w:p>
      <w:pPr>
        <w:pStyle w:val="2"/>
        <w:keepNext w:val="0"/>
        <w:keepLines w:val="0"/>
        <w:widowControl/>
        <w:suppressLineNumbers w:val="0"/>
      </w:pPr>
      <w:r>
        <w:t>（二）面试。需面试合格，主要从言语表达、心理素质、身体协调性等方面测试考生是否合格。</w:t>
      </w:r>
    </w:p>
    <w:p>
      <w:pPr>
        <w:pStyle w:val="2"/>
        <w:keepNext w:val="0"/>
        <w:keepLines w:val="0"/>
        <w:widowControl/>
        <w:suppressLineNumbers w:val="0"/>
      </w:pPr>
      <w:r>
        <w:t>（三）体检。体检的项目和标准，参照司法行政系统人民警察录用有关规定执行，详见《公务员录用体检通用标准（试行）》（人社部发﹝2016﹞140号）、《公务员录用体检特殊标准（试行）》（人社部发﹝2010﹞82号）。</w:t>
      </w:r>
    </w:p>
    <w:p>
      <w:pPr>
        <w:pStyle w:val="2"/>
        <w:keepNext w:val="0"/>
        <w:keepLines w:val="0"/>
        <w:widowControl/>
        <w:suppressLineNumbers w:val="0"/>
      </w:pPr>
      <w:r>
        <w:t>同时，还应符合下列条件：</w:t>
      </w:r>
    </w:p>
    <w:p>
      <w:pPr>
        <w:pStyle w:val="2"/>
        <w:keepNext w:val="0"/>
        <w:keepLines w:val="0"/>
        <w:widowControl/>
        <w:suppressLineNumbers w:val="0"/>
      </w:pPr>
      <w:r>
        <w:t>1、体重：体重（千克）÷身高（米）</w:t>
      </w:r>
      <w:r>
        <w:rPr>
          <w:rFonts w:hint="default" w:ascii="Arial" w:hAnsi="Arial" w:cs="Arial"/>
        </w:rPr>
        <w:t>×</w:t>
      </w:r>
      <w:r>
        <w:t>2</w:t>
      </w:r>
    </w:p>
    <w:p>
      <w:pPr>
        <w:pStyle w:val="2"/>
        <w:keepNext w:val="0"/>
        <w:keepLines w:val="0"/>
        <w:widowControl/>
        <w:suppressLineNumbers w:val="0"/>
      </w:pPr>
      <w:r>
        <w:t>男生在17.3～27.3之间，女生17.1～25.7之间</w:t>
      </w:r>
    </w:p>
    <w:p>
      <w:pPr>
        <w:pStyle w:val="2"/>
        <w:keepNext w:val="0"/>
        <w:keepLines w:val="0"/>
        <w:widowControl/>
        <w:suppressLineNumbers w:val="0"/>
      </w:pPr>
      <w:r>
        <w:t>2、视力：单侧裸眼视力4.7及以上；无色盲、色弱；</w:t>
      </w:r>
    </w:p>
    <w:p>
      <w:pPr>
        <w:pStyle w:val="2"/>
        <w:keepNext w:val="0"/>
        <w:keepLines w:val="0"/>
        <w:widowControl/>
        <w:suppressLineNumbers w:val="0"/>
      </w:pPr>
      <w:r>
        <w:t>3、单侧耳语听力不低于5米；嗅觉正常；</w:t>
      </w:r>
    </w:p>
    <w:p>
      <w:pPr>
        <w:pStyle w:val="2"/>
        <w:keepNext w:val="0"/>
        <w:keepLines w:val="0"/>
        <w:widowControl/>
        <w:suppressLineNumbers w:val="0"/>
      </w:pPr>
      <w:r>
        <w:t>4、血压正常：收缩压小于140毫米汞柱，舒张压小于90毫米汞柱；</w:t>
      </w:r>
    </w:p>
    <w:p>
      <w:pPr>
        <w:pStyle w:val="2"/>
        <w:keepNext w:val="0"/>
        <w:keepLines w:val="0"/>
        <w:widowControl/>
        <w:suppressLineNumbers w:val="0"/>
      </w:pPr>
      <w:r>
        <w:t>5．无影响面容且难以治愈的皮肤病（如白癜风、银屑病、血管瘤、斑痣等），外观无明显疾病特征（如五官畸形、不能自行矫正的斜颈、步态异常等）。</w:t>
      </w:r>
    </w:p>
    <w:p>
      <w:pPr>
        <w:pStyle w:val="2"/>
        <w:keepNext w:val="0"/>
        <w:keepLines w:val="0"/>
        <w:widowControl/>
        <w:suppressLineNumbers w:val="0"/>
      </w:pPr>
      <w:r>
        <w:t>（四）体能评测</w:t>
      </w:r>
    </w:p>
    <w:p>
      <w:pPr>
        <w:pStyle w:val="2"/>
        <w:keepNext w:val="0"/>
        <w:keepLines w:val="0"/>
        <w:widowControl/>
        <w:suppressLineNumbers w:val="0"/>
      </w:pPr>
      <w:r>
        <w:t>项目及标准：</w:t>
      </w:r>
    </w:p>
    <w:p>
      <w:pPr>
        <w:pStyle w:val="2"/>
        <w:keepNext w:val="0"/>
        <w:keepLines w:val="0"/>
        <w:widowControl/>
        <w:suppressLineNumbers w:val="0"/>
      </w:pPr>
      <w:r>
        <w:t>男生：立定跳远≥2.05米；俯卧撑≥6次/10秒；纵跳摸高≥265cm。</w:t>
      </w:r>
    </w:p>
    <w:p>
      <w:pPr>
        <w:pStyle w:val="2"/>
        <w:keepNext w:val="0"/>
        <w:keepLines w:val="0"/>
        <w:widowControl/>
        <w:suppressLineNumbers w:val="0"/>
      </w:pPr>
      <w:r>
        <w:t>女生：立定跳远≥1.5米；仰卧起坐≥5次/10秒；纵跳摸高≥230cm。</w:t>
      </w:r>
    </w:p>
    <w:p>
      <w:pPr>
        <w:pStyle w:val="2"/>
        <w:keepNext w:val="0"/>
        <w:keepLines w:val="0"/>
        <w:widowControl/>
        <w:suppressLineNumbers w:val="0"/>
      </w:pPr>
      <w:r>
        <w:t>第十</w:t>
      </w:r>
      <w:r>
        <w:rPr>
          <w:rFonts w:hint="eastAsia"/>
          <w:lang w:eastAsia="zh-CN"/>
        </w:rPr>
        <w:t>七</w:t>
      </w:r>
      <w:r>
        <w:t>条 报考安全防范技术（航空方向，与北京圣辅国际教育有限公司校企合作）专业的考生须面试合格。</w:t>
      </w:r>
    </w:p>
    <w:p>
      <w:pPr>
        <w:pStyle w:val="2"/>
        <w:keepNext w:val="0"/>
        <w:keepLines w:val="0"/>
        <w:widowControl/>
        <w:suppressLineNumbers w:val="0"/>
      </w:pPr>
      <w:r>
        <w:t>第</w:t>
      </w:r>
      <w:r>
        <w:rPr>
          <w:rFonts w:hint="eastAsia"/>
          <w:lang w:eastAsia="zh-CN"/>
        </w:rPr>
        <w:t>十八</w:t>
      </w:r>
      <w:r>
        <w:t>条 在高考成绩达到</w:t>
      </w:r>
      <w:r>
        <w:rPr>
          <w:rFonts w:hint="eastAsia"/>
          <w:lang w:eastAsia="zh-CN"/>
        </w:rPr>
        <w:t>相应</w:t>
      </w:r>
      <w:r>
        <w:t>批次录取控制分数线的考生中，学院按照教育招生主管部门规定的投档比例调阅考生档案。</w:t>
      </w:r>
    </w:p>
    <w:p>
      <w:pPr>
        <w:pStyle w:val="2"/>
        <w:keepNext w:val="0"/>
        <w:keepLines w:val="0"/>
        <w:widowControl/>
        <w:suppressLineNumbers w:val="0"/>
        <w:jc w:val="center"/>
        <w:rPr>
          <w:b/>
          <w:bCs/>
        </w:rPr>
      </w:pPr>
      <w:r>
        <w:rPr>
          <w:b/>
          <w:bCs/>
        </w:rPr>
        <w:t>第六章 录取规则</w:t>
      </w:r>
    </w:p>
    <w:p>
      <w:pPr>
        <w:pStyle w:val="2"/>
        <w:keepNext w:val="0"/>
        <w:keepLines w:val="0"/>
        <w:widowControl/>
        <w:suppressLineNumbers w:val="0"/>
      </w:pPr>
      <w:r>
        <w:t>第</w:t>
      </w:r>
      <w:r>
        <w:rPr>
          <w:rFonts w:hint="eastAsia"/>
          <w:lang w:eastAsia="zh-CN"/>
        </w:rPr>
        <w:t>十九</w:t>
      </w:r>
      <w:r>
        <w:t>条 采取</w:t>
      </w:r>
      <w:r>
        <w:rPr>
          <w:rFonts w:hint="eastAsia"/>
          <w:lang w:eastAsia="zh-CN"/>
        </w:rPr>
        <w:t>“志愿优先、</w:t>
      </w:r>
      <w:r>
        <w:t>从高分到低分择优录取</w:t>
      </w:r>
      <w:r>
        <w:rPr>
          <w:rFonts w:hint="eastAsia"/>
          <w:lang w:eastAsia="zh-CN"/>
        </w:rPr>
        <w:t>”</w:t>
      </w:r>
      <w:r>
        <w:t>的原则录取，其中刑事执行、刑事侦查技术、司法信息安全、行政执行专业在政审、面试、体检、体能测试合格的考生中录取，安全防范技术（航空方向）专业在面试合格的考生中录取。对报考我院的线上考生，根据考生报考专业按分数从高分到低分依次录取，录满为止；若线上考生不足，则参加征集（后续）志愿，根据考生报考专业</w:t>
      </w:r>
      <w:r>
        <w:rPr>
          <w:rFonts w:hint="eastAsia"/>
          <w:lang w:eastAsia="zh-CN"/>
        </w:rPr>
        <w:t>志愿</w:t>
      </w:r>
      <w:r>
        <w:t>从高分到低分依次录取，以此类推。</w:t>
      </w:r>
    </w:p>
    <w:p>
      <w:pPr>
        <w:pStyle w:val="2"/>
        <w:keepNext w:val="0"/>
        <w:keepLines w:val="0"/>
        <w:widowControl/>
        <w:suppressLineNumbers w:val="0"/>
      </w:pPr>
      <w:r>
        <w:t>第二十条 在相同条件下参考高中学业水平考试成绩。</w:t>
      </w:r>
    </w:p>
    <w:p>
      <w:pPr>
        <w:pStyle w:val="2"/>
        <w:keepNext w:val="0"/>
        <w:keepLines w:val="0"/>
        <w:widowControl/>
        <w:suppressLineNumbers w:val="0"/>
      </w:pPr>
      <w:r>
        <w:t>第二十</w:t>
      </w:r>
      <w:r>
        <w:rPr>
          <w:rFonts w:hint="eastAsia"/>
          <w:lang w:eastAsia="zh-CN"/>
        </w:rPr>
        <w:t>一</w:t>
      </w:r>
      <w:r>
        <w:t>条 学院执行教育部和各省招生主管部门制定的录取政策以及本章程的有关规定。</w:t>
      </w:r>
    </w:p>
    <w:p>
      <w:pPr>
        <w:pStyle w:val="2"/>
        <w:keepNext w:val="0"/>
        <w:keepLines w:val="0"/>
        <w:widowControl/>
        <w:suppressLineNumbers w:val="0"/>
      </w:pPr>
      <w:r>
        <w:t>第二十</w:t>
      </w:r>
      <w:r>
        <w:rPr>
          <w:rFonts w:hint="eastAsia"/>
          <w:lang w:eastAsia="zh-CN"/>
        </w:rPr>
        <w:t>二</w:t>
      </w:r>
      <w:r>
        <w:t>条 学院对考生体检的要求按照教育部《普通高等学校招生体检工作指导意见》执行。</w:t>
      </w:r>
    </w:p>
    <w:p>
      <w:pPr>
        <w:pStyle w:val="2"/>
        <w:keepNext w:val="0"/>
        <w:keepLines w:val="0"/>
        <w:widowControl/>
        <w:suppressLineNumbers w:val="0"/>
      </w:pPr>
      <w:r>
        <w:t>第二十</w:t>
      </w:r>
      <w:r>
        <w:rPr>
          <w:rFonts w:hint="eastAsia"/>
          <w:lang w:eastAsia="zh-CN"/>
        </w:rPr>
        <w:t>三</w:t>
      </w:r>
      <w:r>
        <w:t>条 录取结果公布方式：录取通知书、各省招生考试院网站、学院网站。</w:t>
      </w:r>
    </w:p>
    <w:p>
      <w:pPr>
        <w:pStyle w:val="2"/>
        <w:keepNext w:val="0"/>
        <w:keepLines w:val="0"/>
        <w:widowControl/>
        <w:suppressLineNumbers w:val="0"/>
      </w:pPr>
      <w:r>
        <w:t>第二十</w:t>
      </w:r>
      <w:r>
        <w:rPr>
          <w:rFonts w:hint="eastAsia"/>
          <w:lang w:eastAsia="zh-CN"/>
        </w:rPr>
        <w:t>四</w:t>
      </w:r>
      <w:r>
        <w:t>条 新生入校后，学院按照有关规定进行入学体检和资格复查。若发现不符合录取条件的学生，取消其入学资格。</w:t>
      </w:r>
    </w:p>
    <w:p>
      <w:pPr>
        <w:pStyle w:val="2"/>
        <w:keepNext w:val="0"/>
        <w:keepLines w:val="0"/>
        <w:widowControl/>
        <w:suppressLineNumbers w:val="0"/>
        <w:jc w:val="center"/>
        <w:rPr>
          <w:b/>
          <w:bCs/>
        </w:rPr>
      </w:pPr>
      <w:r>
        <w:rPr>
          <w:b/>
          <w:bCs/>
        </w:rPr>
        <w:t>第七章 毕业生待遇</w:t>
      </w:r>
    </w:p>
    <w:p>
      <w:pPr>
        <w:pStyle w:val="2"/>
        <w:keepNext w:val="0"/>
        <w:keepLines w:val="0"/>
        <w:widowControl/>
        <w:suppressLineNumbers w:val="0"/>
      </w:pPr>
      <w:r>
        <w:t>第二十</w:t>
      </w:r>
      <w:r>
        <w:rPr>
          <w:rFonts w:hint="eastAsia"/>
          <w:lang w:eastAsia="zh-CN"/>
        </w:rPr>
        <w:t>五</w:t>
      </w:r>
      <w:r>
        <w:t>条 依据国家普通高等学校学生学籍管理规定，颁发经省教育厅审核、编号，中国高等教育学生信息网（学信网）注册的山东司法警官职业学院普通高等教育专科学历证书。</w:t>
      </w:r>
    </w:p>
    <w:p>
      <w:pPr>
        <w:pStyle w:val="2"/>
        <w:keepNext w:val="0"/>
        <w:keepLines w:val="0"/>
        <w:widowControl/>
        <w:suppressLineNumbers w:val="0"/>
        <w:jc w:val="center"/>
        <w:rPr>
          <w:b/>
          <w:bCs/>
        </w:rPr>
      </w:pPr>
      <w:r>
        <w:rPr>
          <w:b/>
          <w:bCs/>
        </w:rPr>
        <w:t>第八章 其它</w:t>
      </w:r>
    </w:p>
    <w:p>
      <w:pPr>
        <w:pStyle w:val="2"/>
        <w:keepNext w:val="0"/>
        <w:keepLines w:val="0"/>
        <w:widowControl/>
        <w:suppressLineNumbers w:val="0"/>
      </w:pPr>
      <w:r>
        <w:t>第二十</w:t>
      </w:r>
      <w:r>
        <w:rPr>
          <w:rFonts w:hint="eastAsia"/>
          <w:lang w:eastAsia="zh-CN"/>
        </w:rPr>
        <w:t>六</w:t>
      </w:r>
      <w:r>
        <w:t>条 </w:t>
      </w:r>
      <w:r>
        <w:rPr>
          <w:rFonts w:hint="eastAsia"/>
        </w:rPr>
        <w:t>学校按照省发展改革委、省财政厅、省教育厅核定的收费标准及有关规定收费。退费按照省政府办公厅《山东省高等学校收费管理办法》（鲁政办字〔2018〕98号）相关规定执行。</w:t>
      </w:r>
    </w:p>
    <w:p>
      <w:pPr>
        <w:pStyle w:val="2"/>
        <w:keepNext w:val="0"/>
        <w:keepLines w:val="0"/>
        <w:widowControl/>
        <w:suppressLineNumbers w:val="0"/>
      </w:pPr>
      <w:r>
        <w:t>第二十</w:t>
      </w:r>
      <w:r>
        <w:rPr>
          <w:rFonts w:hint="eastAsia"/>
          <w:lang w:eastAsia="zh-CN"/>
        </w:rPr>
        <w:t>七</w:t>
      </w:r>
      <w:r>
        <w:t>条 </w:t>
      </w:r>
      <w:r>
        <w:rPr>
          <w:rFonts w:hint="eastAsia"/>
        </w:rPr>
        <w:t>学校通过奖、贷、助、补、免等多种资助方式帮助学生完成学业。家庭经济困难学生可申请助学贷款、“绿色通道”、奖助学金、学费减免、勤工助学等资助项目。资助条件和标准由学校根据学生家庭经济情况，按照省财政厅、省教育厅等5部门《山东省学生资助资金管理办法》（鲁财科教〔2020〕15号）以及学校相关规定执行。</w:t>
      </w:r>
    </w:p>
    <w:p>
      <w:pPr>
        <w:pStyle w:val="2"/>
        <w:keepNext w:val="0"/>
        <w:keepLines w:val="0"/>
        <w:widowControl/>
        <w:suppressLineNumbers w:val="0"/>
      </w:pPr>
      <w:r>
        <w:t>第</w:t>
      </w:r>
      <w:r>
        <w:rPr>
          <w:rFonts w:hint="eastAsia"/>
          <w:lang w:eastAsia="zh-CN"/>
        </w:rPr>
        <w:t>二十八</w:t>
      </w:r>
      <w:r>
        <w:t>条 联系方式</w:t>
      </w:r>
    </w:p>
    <w:p>
      <w:pPr>
        <w:pStyle w:val="2"/>
        <w:keepNext w:val="0"/>
        <w:keepLines w:val="0"/>
        <w:widowControl/>
        <w:suppressLineNumbers w:val="0"/>
      </w:pPr>
      <w:r>
        <w:t>学院网址：http://www.sdsfjy.com</w:t>
      </w:r>
    </w:p>
    <w:p>
      <w:pPr>
        <w:pStyle w:val="2"/>
        <w:keepNext w:val="0"/>
        <w:keepLines w:val="0"/>
        <w:widowControl/>
        <w:suppressLineNumbers w:val="0"/>
      </w:pPr>
      <w:r>
        <w:t>咨询电话：0531-58663619、58663620、58663621</w:t>
      </w:r>
    </w:p>
    <w:p>
      <w:pPr>
        <w:pStyle w:val="2"/>
        <w:keepNext w:val="0"/>
        <w:keepLines w:val="0"/>
        <w:widowControl/>
        <w:suppressLineNumbers w:val="0"/>
      </w:pPr>
      <w:r>
        <w:t>传  真：0531-88947574</w:t>
      </w:r>
    </w:p>
    <w:p>
      <w:pPr>
        <w:pStyle w:val="2"/>
        <w:keepNext w:val="0"/>
        <w:keepLines w:val="0"/>
        <w:widowControl/>
        <w:suppressLineNumbers w:val="0"/>
      </w:pPr>
      <w:r>
        <w:t>通信地址：济南市二环东路6997号  邮编：250014</w:t>
      </w:r>
    </w:p>
    <w:p>
      <w:pPr>
        <w:pStyle w:val="2"/>
        <w:keepNext w:val="0"/>
        <w:keepLines w:val="0"/>
        <w:widowControl/>
        <w:suppressLineNumbers w:val="0"/>
      </w:pPr>
      <w:r>
        <w:t>第</w:t>
      </w:r>
      <w:r>
        <w:rPr>
          <w:rFonts w:hint="eastAsia"/>
          <w:lang w:eastAsia="zh-CN"/>
        </w:rPr>
        <w:t>二十九</w:t>
      </w:r>
      <w:r>
        <w:t>条 学院没有委托任何中介机构或个人进行招生录取工作，未与任何中职学校有过合作办学，对以我院名义进行非法招生宣传等活动的学校、中介机构或个人，学院将保留追究其法律责任的权利。</w:t>
      </w:r>
    </w:p>
    <w:p>
      <w:pPr>
        <w:pStyle w:val="2"/>
        <w:keepNext w:val="0"/>
        <w:keepLines w:val="0"/>
        <w:widowControl/>
        <w:suppressLineNumbers w:val="0"/>
      </w:pPr>
      <w:r>
        <w:t>第三十条 本章程若有与国家有关政策不一致的规定，以国家和上级有关政策为准。</w:t>
      </w:r>
    </w:p>
    <w:p>
      <w:pPr>
        <w:pStyle w:val="2"/>
        <w:keepNext w:val="0"/>
        <w:keepLines w:val="0"/>
        <w:widowControl/>
        <w:suppressLineNumbers w:val="0"/>
      </w:pPr>
      <w:r>
        <w:t>第三十</w:t>
      </w:r>
      <w:r>
        <w:rPr>
          <w:rFonts w:hint="eastAsia"/>
          <w:lang w:eastAsia="zh-CN"/>
        </w:rPr>
        <w:t>一</w:t>
      </w:r>
      <w:r>
        <w:t>条 本章程由山东司法警官职业学院负责解释。</w:t>
      </w:r>
    </w:p>
    <w:p>
      <w:pPr>
        <w:pStyle w:val="2"/>
        <w:keepNext w:val="0"/>
        <w:keepLines w:val="0"/>
        <w:widowControl/>
        <w:suppressLineNumbers w:val="0"/>
      </w:pPr>
      <w:r>
        <w:t> </w:t>
      </w:r>
    </w:p>
    <w:p>
      <w:pPr>
        <w:pStyle w:val="2"/>
        <w:keepNext w:val="0"/>
        <w:keepLines w:val="0"/>
        <w:widowControl/>
        <w:suppressLineNumbers w:val="0"/>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EF522D"/>
    <w:rsid w:val="0BAF0B20"/>
    <w:rsid w:val="0D7B0A3D"/>
    <w:rsid w:val="0FBB64D0"/>
    <w:rsid w:val="18E4746B"/>
    <w:rsid w:val="2B08494C"/>
    <w:rsid w:val="2BF349CC"/>
    <w:rsid w:val="2D4367AA"/>
    <w:rsid w:val="3DEB4A20"/>
    <w:rsid w:val="44BB5342"/>
    <w:rsid w:val="5B49102E"/>
    <w:rsid w:val="5C4852B3"/>
    <w:rsid w:val="671135B5"/>
    <w:rsid w:val="6DA41A46"/>
    <w:rsid w:val="6E60447C"/>
    <w:rsid w:val="705205A1"/>
    <w:rsid w:val="7670679E"/>
    <w:rsid w:val="792D44A9"/>
    <w:rsid w:val="7D3B7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2021-05-28T13:54:13Z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B38AEA1C630C400DADF5A0FBD60D940D</vt:lpwstr>
  </property>
</Properties>
</file>