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pacing w:line="7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山东省中小学星级图书馆遴选活动方案</w:t>
      </w:r>
    </w:p>
    <w:bookmarkEnd w:id="0"/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一、申报对象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全省中小学校图书馆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二、遴选数量及形式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2023年遴选600个左右。遴选采取学校自查自评、自主申报、逐级审核推荐的方式进行，以市为单位统一推荐。</w:t>
      </w:r>
    </w:p>
    <w:p>
      <w:pPr>
        <w:spacing w:line="58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三、活动时间</w:t>
      </w:r>
    </w:p>
    <w:p>
      <w:pPr>
        <w:spacing w:line="580" w:lineRule="exact"/>
        <w:ind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2023年7月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—</w:t>
      </w:r>
      <w:r>
        <w:rPr>
          <w:rFonts w:hint="eastAsia" w:ascii="仿宋_GB2312" w:hAnsi="仿宋" w:eastAsia="仿宋_GB2312" w:cs="宋体"/>
          <w:sz w:val="32"/>
          <w:szCs w:val="32"/>
        </w:rPr>
        <w:t>202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 w:cs="宋体"/>
          <w:sz w:val="32"/>
          <w:szCs w:val="32"/>
        </w:rPr>
        <w:t>月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Cs/>
          <w:sz w:val="32"/>
          <w:szCs w:val="32"/>
        </w:rPr>
        <w:t>、活动流程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（一）学校自评。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学校对照《关于进一步加强中小学图书馆建设与应用工作的通知》中公布的山东省中小学规范化图书馆评价标准开展自查自评，自查自评得分超过95分的学校图书馆，可申报“山东省中小学星级图书馆”。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（二）县级初审。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县（市、区）教育行政部门按照《评价标准》对学校申报材料进行初评，初评合格后推荐至市级教育行政部门参加复评。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（三）市级复审。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各市教育行政部门对各县（市、区）推荐的学校图书馆进行复评，复评合格后推荐参加省级终评。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（四）省级终评。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2023年10月—12月，省教育厅将组织专家对各市推荐的中小学图书馆进行终评，经公示无异议后，公布“山东省中小学星级图书馆”名单。对“山东省中小学星级图书馆”实行动态管理，有效期三年。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、其他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各市</w:t>
      </w:r>
      <w:r>
        <w:rPr>
          <w:rFonts w:ascii="仿宋_GB2312" w:hAnsi="仿宋_GB2312" w:eastAsia="仿宋_GB2312" w:cs="仿宋_GB2312"/>
          <w:sz w:val="32"/>
          <w:szCs w:val="32"/>
        </w:rPr>
        <w:t>于202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28</w:t>
      </w:r>
      <w:r>
        <w:rPr>
          <w:rFonts w:ascii="仿宋_GB2312" w:hAnsi="仿宋_GB2312" w:eastAsia="仿宋_GB2312" w:cs="仿宋_GB2312"/>
          <w:sz w:val="32"/>
          <w:szCs w:val="32"/>
        </w:rPr>
        <w:t>日前，将</w:t>
      </w:r>
      <w:r>
        <w:rPr>
          <w:rFonts w:hint="eastAsia" w:ascii="仿宋_GB2312" w:hAnsi="仿宋_GB2312" w:eastAsia="仿宋_GB2312" w:cs="仿宋_GB2312"/>
          <w:sz w:val="32"/>
          <w:szCs w:val="32"/>
        </w:rPr>
        <w:t>复评通过的《</w:t>
      </w:r>
      <w:r>
        <w:rPr>
          <w:rFonts w:ascii="仿宋_GB2312" w:hAnsi="仿宋_GB2312" w:eastAsia="仿宋_GB2312" w:cs="仿宋_GB2312"/>
          <w:sz w:val="32"/>
          <w:szCs w:val="32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中小学星级图书馆申报表》和《山东省中小学星级图书馆推荐名单排序表》加盖公章后发送PDF版至邮箱，纸质版邮寄至济南市历山路53号山东省教育发展服务中心。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张其进</w:t>
      </w:r>
    </w:p>
    <w:p>
      <w:pPr>
        <w:spacing w:line="58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</w:rPr>
        <w:t>86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411416</w:t>
      </w:r>
    </w:p>
    <w:p>
      <w:pPr>
        <w:ind w:firstLine="640" w:firstLineChars="200"/>
        <w:jc w:val="left"/>
        <w:rPr>
          <w:rFonts w:hint="default" w:ascii="方正小标宋简体" w:hAnsi="方正小标宋简体" w:eastAsia="仿宋_GB2312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jszb</w:t>
      </w:r>
      <w:r>
        <w:rPr>
          <w:rFonts w:hint="eastAsia" w:ascii="仿宋_GB2312" w:hAnsi="仿宋_GB2312" w:eastAsia="仿宋_GB2312" w:cs="仿宋_GB2312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shandong.cn</w:t>
      </w:r>
    </w:p>
    <w:p>
      <w:pPr>
        <w:spacing w:line="360" w:lineRule="auto"/>
        <w:rPr>
          <w:rFonts w:ascii="仿宋_GB2312" w:hAnsi="仿宋" w:eastAsia="仿宋_GB2312" w:cs="宋体"/>
          <w:b/>
          <w:color w:val="000000"/>
          <w:sz w:val="32"/>
          <w:szCs w:val="32"/>
        </w:rPr>
      </w:pPr>
    </w:p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D7A05"/>
    <w:rsid w:val="304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2023-07-04T07:23:00Z</dcterms:created>
  <dc:creator>z</dc:creator>
  <cp:lastModifiedBy>z</cp:lastModifiedBy>
  <dcterms:modified xsi:type="dcterms:W3CDTF">2023-07-04T07:23:45Z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