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40" w:line="220" w:lineRule="auto"/>
        <w:jc w:val="center"/>
        <w:rPr>
          <w:rFonts w:hint="eastAsia" w:ascii="文星标宋" w:hAnsi="文星标宋" w:eastAsia="文星标宋" w:cs="文星标宋"/>
          <w:sz w:val="44"/>
          <w:szCs w:val="44"/>
        </w:rPr>
      </w:pPr>
      <w:r>
        <w:rPr>
          <w:rFonts w:hint="eastAsia" w:ascii="文星标宋" w:hAnsi="文星标宋" w:eastAsia="文星标宋" w:cs="文星标宋"/>
          <w:spacing w:val="-2"/>
          <w:sz w:val="44"/>
          <w:szCs w:val="44"/>
        </w:rPr>
        <w:t>送教上门优秀案例申报表</w:t>
      </w:r>
    </w:p>
    <w:p/>
    <w:p>
      <w:pPr>
        <w:spacing w:line="77" w:lineRule="exact"/>
      </w:pPr>
    </w:p>
    <w:tbl>
      <w:tblPr>
        <w:tblStyle w:val="7"/>
        <w:tblW w:w="899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
        <w:gridCol w:w="1041"/>
        <w:gridCol w:w="1394"/>
        <w:gridCol w:w="251"/>
        <w:gridCol w:w="1757"/>
        <w:gridCol w:w="660"/>
        <w:gridCol w:w="201"/>
        <w:gridCol w:w="1401"/>
        <w:gridCol w:w="2269"/>
        <w:gridCol w:w="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8" w:type="dxa"/>
          <w:trHeight w:val="746" w:hRule="atLeast"/>
        </w:trPr>
        <w:tc>
          <w:tcPr>
            <w:tcW w:w="1041" w:type="dxa"/>
            <w:vAlign w:val="top"/>
          </w:tcPr>
          <w:p>
            <w:pPr>
              <w:spacing w:before="233" w:line="229" w:lineRule="auto"/>
              <w:ind w:firstLine="240"/>
              <w:rPr>
                <w:rFonts w:ascii="楷体" w:hAnsi="楷体" w:eastAsia="楷体" w:cs="楷体"/>
                <w:sz w:val="32"/>
                <w:szCs w:val="32"/>
              </w:rPr>
            </w:pPr>
            <w:r>
              <w:rPr>
                <w:rFonts w:ascii="楷体" w:hAnsi="楷体" w:eastAsia="楷体" w:cs="楷体"/>
                <w:spacing w:val="-2"/>
                <w:sz w:val="32"/>
                <w:szCs w:val="32"/>
              </w:rPr>
              <w:t>姓名</w:t>
            </w:r>
          </w:p>
        </w:tc>
        <w:tc>
          <w:tcPr>
            <w:tcW w:w="3402" w:type="dxa"/>
            <w:gridSpan w:val="3"/>
            <w:vAlign w:val="center"/>
          </w:tcPr>
          <w:p>
            <w:pPr>
              <w:jc w:val="center"/>
              <w:rPr>
                <w:rFonts w:hint="default" w:ascii="Arial" w:eastAsia="宋体"/>
                <w:sz w:val="32"/>
                <w:szCs w:val="32"/>
                <w:lang w:val="en-US" w:eastAsia="zh-CN"/>
              </w:rPr>
            </w:pPr>
            <w:r>
              <w:rPr>
                <w:rFonts w:hint="eastAsia" w:ascii="仿宋" w:hAnsi="仿宋" w:eastAsia="仿宋" w:cs="仿宋"/>
                <w:sz w:val="32"/>
                <w:szCs w:val="32"/>
                <w:lang w:val="en-US" w:eastAsia="zh-CN"/>
              </w:rPr>
              <w:t>吕开新</w:t>
            </w:r>
          </w:p>
        </w:tc>
        <w:tc>
          <w:tcPr>
            <w:tcW w:w="861" w:type="dxa"/>
            <w:gridSpan w:val="2"/>
            <w:vAlign w:val="top"/>
          </w:tcPr>
          <w:p>
            <w:pPr>
              <w:spacing w:before="233" w:line="218" w:lineRule="auto"/>
              <w:ind w:firstLine="152"/>
              <w:rPr>
                <w:rFonts w:ascii="楷体" w:hAnsi="楷体" w:eastAsia="楷体" w:cs="楷体"/>
                <w:sz w:val="32"/>
                <w:szCs w:val="32"/>
              </w:rPr>
            </w:pPr>
            <w:r>
              <w:rPr>
                <w:rFonts w:ascii="楷体" w:hAnsi="楷体" w:eastAsia="楷体" w:cs="楷体"/>
                <w:spacing w:val="-2"/>
                <w:sz w:val="32"/>
                <w:szCs w:val="32"/>
              </w:rPr>
              <w:t>单位</w:t>
            </w:r>
          </w:p>
        </w:tc>
        <w:tc>
          <w:tcPr>
            <w:tcW w:w="3678" w:type="dxa"/>
            <w:gridSpan w:val="3"/>
            <w:vAlign w:val="center"/>
          </w:tcPr>
          <w:p>
            <w:pPr>
              <w:jc w:val="center"/>
              <w:rPr>
                <w:rFonts w:hint="default" w:ascii="Arial" w:eastAsia="宋体"/>
                <w:sz w:val="32"/>
                <w:szCs w:val="32"/>
                <w:lang w:val="en-US" w:eastAsia="zh-CN"/>
              </w:rPr>
            </w:pPr>
            <w:r>
              <w:rPr>
                <w:rFonts w:hint="eastAsia" w:ascii="仿宋" w:hAnsi="仿宋" w:eastAsia="仿宋" w:cs="仿宋"/>
                <w:sz w:val="32"/>
                <w:szCs w:val="32"/>
                <w:lang w:val="en-US" w:eastAsia="zh-CN"/>
              </w:rPr>
              <w:t>青岛三江学校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8" w:type="dxa"/>
          <w:trHeight w:val="741" w:hRule="atLeast"/>
        </w:trPr>
        <w:tc>
          <w:tcPr>
            <w:tcW w:w="2435" w:type="dxa"/>
            <w:gridSpan w:val="2"/>
            <w:vAlign w:val="top"/>
          </w:tcPr>
          <w:p>
            <w:pPr>
              <w:spacing w:before="229" w:line="221" w:lineRule="auto"/>
              <w:ind w:firstLine="663"/>
              <w:rPr>
                <w:rFonts w:ascii="楷体" w:hAnsi="楷体" w:eastAsia="楷体" w:cs="楷体"/>
                <w:sz w:val="32"/>
                <w:szCs w:val="32"/>
              </w:rPr>
            </w:pPr>
            <w:r>
              <w:rPr>
                <w:rFonts w:ascii="楷体" w:hAnsi="楷体" w:eastAsia="楷体" w:cs="楷体"/>
                <w:spacing w:val="-2"/>
                <w:sz w:val="32"/>
                <w:szCs w:val="32"/>
              </w:rPr>
              <w:t>案例名称</w:t>
            </w:r>
          </w:p>
        </w:tc>
        <w:tc>
          <w:tcPr>
            <w:tcW w:w="6547" w:type="dxa"/>
            <w:gridSpan w:val="7"/>
            <w:vAlign w:val="center"/>
          </w:tcPr>
          <w:p>
            <w:pPr>
              <w:jc w:val="center"/>
              <w:rPr>
                <w:rFonts w:ascii="Arial"/>
                <w:sz w:val="32"/>
                <w:szCs w:val="32"/>
              </w:rPr>
            </w:pPr>
            <w:r>
              <w:rPr>
                <w:rFonts w:hint="eastAsia" w:ascii="仿宋" w:hAnsi="仿宋" w:eastAsia="仿宋" w:cs="仿宋"/>
                <w:sz w:val="32"/>
                <w:szCs w:val="32"/>
                <w:lang w:val="en-US" w:eastAsia="zh-CN"/>
              </w:rPr>
              <w:t>让特殊教育惠及每一个特殊孩子</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8" w:type="dxa"/>
          <w:trHeight w:val="743" w:hRule="atLeast"/>
        </w:trPr>
        <w:tc>
          <w:tcPr>
            <w:tcW w:w="2435" w:type="dxa"/>
            <w:gridSpan w:val="2"/>
            <w:vAlign w:val="top"/>
          </w:tcPr>
          <w:p>
            <w:pPr>
              <w:spacing w:before="230" w:line="220" w:lineRule="auto"/>
              <w:ind w:firstLine="556"/>
              <w:rPr>
                <w:rFonts w:ascii="楷体" w:hAnsi="楷体" w:eastAsia="楷体" w:cs="楷体"/>
                <w:sz w:val="32"/>
                <w:szCs w:val="32"/>
              </w:rPr>
            </w:pPr>
            <w:r>
              <w:rPr>
                <w:rFonts w:ascii="楷体" w:hAnsi="楷体" w:eastAsia="楷体" w:cs="楷体"/>
                <w:spacing w:val="-8"/>
                <w:sz w:val="32"/>
                <w:szCs w:val="32"/>
              </w:rPr>
              <w:t>申报人职称</w:t>
            </w:r>
          </w:p>
        </w:tc>
        <w:tc>
          <w:tcPr>
            <w:tcW w:w="2668" w:type="dxa"/>
            <w:gridSpan w:val="3"/>
            <w:vAlign w:val="center"/>
          </w:tcPr>
          <w:p>
            <w:pPr>
              <w:jc w:val="center"/>
              <w:rPr>
                <w:rFonts w:hint="default" w:ascii="Arial" w:eastAsia="宋体"/>
                <w:sz w:val="32"/>
                <w:szCs w:val="32"/>
                <w:lang w:val="en-US" w:eastAsia="zh-CN"/>
              </w:rPr>
            </w:pPr>
            <w:r>
              <w:rPr>
                <w:rFonts w:hint="eastAsia" w:ascii="仿宋" w:hAnsi="仿宋" w:eastAsia="仿宋" w:cs="仿宋"/>
                <w:sz w:val="32"/>
                <w:szCs w:val="32"/>
                <w:lang w:val="en-US" w:eastAsia="zh-CN"/>
              </w:rPr>
              <w:t>高级教师</w:t>
            </w:r>
          </w:p>
        </w:tc>
        <w:tc>
          <w:tcPr>
            <w:tcW w:w="1602" w:type="dxa"/>
            <w:gridSpan w:val="2"/>
            <w:vAlign w:val="top"/>
          </w:tcPr>
          <w:p>
            <w:pPr>
              <w:spacing w:before="229" w:line="216" w:lineRule="auto"/>
              <w:ind w:firstLine="111"/>
              <w:rPr>
                <w:rFonts w:ascii="楷体" w:hAnsi="楷体" w:eastAsia="楷体" w:cs="楷体"/>
                <w:sz w:val="32"/>
                <w:szCs w:val="32"/>
              </w:rPr>
            </w:pPr>
            <w:r>
              <w:rPr>
                <w:rFonts w:ascii="楷体" w:hAnsi="楷体" w:eastAsia="楷体" w:cs="楷体"/>
                <w:spacing w:val="-1"/>
                <w:sz w:val="32"/>
                <w:szCs w:val="32"/>
              </w:rPr>
              <w:t>联系电话</w:t>
            </w:r>
          </w:p>
        </w:tc>
        <w:tc>
          <w:tcPr>
            <w:tcW w:w="2277" w:type="dxa"/>
            <w:gridSpan w:val="2"/>
            <w:vAlign w:val="center"/>
          </w:tcPr>
          <w:p>
            <w:pPr>
              <w:jc w:val="center"/>
              <w:rPr>
                <w:rFonts w:hint="default" w:ascii="Arial" w:eastAsia="宋体"/>
                <w:sz w:val="32"/>
                <w:szCs w:val="32"/>
                <w:lang w:val="en-US" w:eastAsia="zh-CN"/>
              </w:rPr>
            </w:pPr>
            <w:r>
              <w:rPr>
                <w:rFonts w:hint="eastAsia" w:ascii="仿宋" w:hAnsi="仿宋" w:eastAsia="仿宋" w:cs="仿宋"/>
                <w:sz w:val="32"/>
                <w:szCs w:val="32"/>
                <w:lang w:val="en-US" w:eastAsia="zh-CN"/>
              </w:rPr>
              <w:t>18363986861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8" w:type="dxa"/>
          <w:trHeight w:val="762" w:hRule="atLeast"/>
        </w:trPr>
        <w:tc>
          <w:tcPr>
            <w:tcW w:w="8982" w:type="dxa"/>
            <w:gridSpan w:val="9"/>
            <w:vAlign w:val="top"/>
          </w:tcPr>
          <w:p>
            <w:pPr>
              <w:spacing w:before="80" w:line="219" w:lineRule="auto"/>
              <w:ind w:firstLine="125"/>
              <w:rPr>
                <w:rFonts w:ascii="黑体" w:hAnsi="黑体" w:eastAsia="黑体" w:cs="黑体"/>
                <w:spacing w:val="-26"/>
                <w:sz w:val="28"/>
                <w:szCs w:val="28"/>
              </w:rPr>
            </w:pPr>
            <w:r>
              <w:rPr>
                <w:rFonts w:ascii="黑体" w:hAnsi="黑体" w:eastAsia="黑体" w:cs="黑体"/>
                <w:spacing w:val="-20"/>
                <w:sz w:val="28"/>
                <w:szCs w:val="28"/>
              </w:rPr>
              <w:t>正文</w:t>
            </w:r>
            <w:r>
              <w:rPr>
                <w:rFonts w:ascii="黑体" w:hAnsi="黑体" w:eastAsia="黑体" w:cs="黑体"/>
                <w:spacing w:val="-26"/>
                <w:sz w:val="28"/>
                <w:szCs w:val="28"/>
              </w:rPr>
              <w:t>：</w:t>
            </w:r>
          </w:p>
          <w:p>
            <w:pPr>
              <w:pStyle w:val="4"/>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560" w:lineRule="exact"/>
              <w:ind w:firstLine="640" w:firstLineChars="200"/>
              <w:jc w:val="left"/>
              <w:textAlignment w:val="baseline"/>
              <w:rPr>
                <w:rFonts w:hint="eastAsia" w:ascii="仿宋" w:hAnsi="仿宋" w:eastAsia="仿宋" w:cs="仿宋"/>
                <w:sz w:val="32"/>
                <w:szCs w:val="32"/>
              </w:rPr>
            </w:pPr>
            <w:r>
              <w:rPr>
                <w:rFonts w:hint="eastAsia" w:ascii="仿宋" w:hAnsi="仿宋" w:eastAsia="仿宋" w:cs="仿宋"/>
                <w:color w:val="000000"/>
                <w:sz w:val="32"/>
                <w:szCs w:val="32"/>
              </w:rPr>
              <w:t>特殊教育，</w:t>
            </w:r>
            <w:r>
              <w:rPr>
                <w:rFonts w:hint="eastAsia" w:ascii="仿宋" w:hAnsi="仿宋" w:eastAsia="仿宋" w:cs="仿宋"/>
                <w:sz w:val="32"/>
                <w:szCs w:val="32"/>
              </w:rPr>
              <w:t>承载培</w:t>
            </w:r>
            <w:r>
              <w:rPr>
                <w:rFonts w:hint="eastAsia" w:ascii="仿宋" w:hAnsi="仿宋" w:eastAsia="仿宋" w:cs="仿宋"/>
                <w:sz w:val="32"/>
                <w:szCs w:val="32"/>
                <w:lang w:val="en-US" w:eastAsia="zh-CN"/>
              </w:rPr>
              <w:t>育</w:t>
            </w:r>
            <w:r>
              <w:rPr>
                <w:rFonts w:hint="eastAsia" w:ascii="仿宋" w:hAnsi="仿宋" w:eastAsia="仿宋" w:cs="仿宋"/>
                <w:sz w:val="32"/>
                <w:szCs w:val="32"/>
              </w:rPr>
              <w:t>残疾儿童少年自立、自强</w:t>
            </w:r>
            <w:r>
              <w:rPr>
                <w:rFonts w:hint="eastAsia" w:ascii="仿宋" w:hAnsi="仿宋" w:eastAsia="仿宋" w:cs="仿宋"/>
                <w:sz w:val="32"/>
                <w:szCs w:val="32"/>
                <w:lang w:eastAsia="zh-CN"/>
              </w:rPr>
              <w:t>、</w:t>
            </w:r>
            <w:r>
              <w:rPr>
                <w:rFonts w:hint="eastAsia" w:ascii="仿宋" w:hAnsi="仿宋" w:eastAsia="仿宋" w:cs="仿宋"/>
                <w:sz w:val="32"/>
                <w:szCs w:val="32"/>
              </w:rPr>
              <w:t>成</w:t>
            </w:r>
            <w:r>
              <w:rPr>
                <w:rFonts w:hint="eastAsia" w:ascii="仿宋" w:hAnsi="仿宋" w:eastAsia="仿宋" w:cs="仿宋"/>
                <w:sz w:val="32"/>
                <w:szCs w:val="32"/>
                <w:lang w:val="en-US" w:eastAsia="zh-CN"/>
              </w:rPr>
              <w:t>人</w:t>
            </w:r>
            <w:r>
              <w:rPr>
                <w:rFonts w:hint="eastAsia" w:ascii="仿宋" w:hAnsi="仿宋" w:eastAsia="仿宋" w:cs="仿宋"/>
                <w:sz w:val="32"/>
                <w:szCs w:val="32"/>
              </w:rPr>
              <w:t>、成才的重任</w:t>
            </w:r>
            <w:r>
              <w:rPr>
                <w:rFonts w:hint="eastAsia" w:ascii="仿宋" w:hAnsi="仿宋" w:eastAsia="仿宋" w:cs="仿宋"/>
                <w:sz w:val="32"/>
                <w:szCs w:val="32"/>
                <w:lang w:eastAsia="zh-CN"/>
              </w:rPr>
              <w:t>；</w:t>
            </w:r>
            <w:r>
              <w:rPr>
                <w:rFonts w:hint="eastAsia" w:ascii="仿宋" w:hAnsi="仿宋" w:eastAsia="仿宋" w:cs="仿宋"/>
                <w:sz w:val="32"/>
                <w:szCs w:val="32"/>
              </w:rPr>
              <w:t>特殊教育从业者担负</w:t>
            </w:r>
            <w:r>
              <w:rPr>
                <w:rFonts w:hint="eastAsia" w:ascii="仿宋" w:hAnsi="仿宋" w:eastAsia="仿宋" w:cs="仿宋"/>
                <w:sz w:val="32"/>
                <w:szCs w:val="32"/>
                <w:lang w:val="en-US" w:eastAsia="zh-CN"/>
              </w:rPr>
              <w:t>着残疾学生的人生愿景和</w:t>
            </w:r>
            <w:r>
              <w:rPr>
                <w:rFonts w:hint="eastAsia" w:ascii="仿宋" w:hAnsi="仿宋" w:eastAsia="仿宋" w:cs="仿宋"/>
                <w:sz w:val="32"/>
                <w:szCs w:val="32"/>
              </w:rPr>
              <w:t>家庭</w:t>
            </w:r>
            <w:r>
              <w:rPr>
                <w:rFonts w:hint="eastAsia" w:ascii="仿宋" w:hAnsi="仿宋" w:eastAsia="仿宋" w:cs="仿宋"/>
                <w:sz w:val="32"/>
                <w:szCs w:val="32"/>
                <w:lang w:val="en-US" w:eastAsia="zh-CN"/>
              </w:rPr>
              <w:t>的</w:t>
            </w:r>
            <w:r>
              <w:rPr>
                <w:rFonts w:hint="eastAsia" w:ascii="仿宋" w:hAnsi="仿宋" w:eastAsia="仿宋" w:cs="仿宋"/>
                <w:sz w:val="32"/>
                <w:szCs w:val="32"/>
              </w:rPr>
              <w:t>希望</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送教上门是保障</w:t>
            </w:r>
            <w:r>
              <w:rPr>
                <w:rFonts w:hint="eastAsia" w:ascii="仿宋" w:hAnsi="仿宋" w:eastAsia="仿宋" w:cs="仿宋"/>
                <w:sz w:val="32"/>
                <w:szCs w:val="32"/>
                <w:lang w:val="zh-CN"/>
              </w:rPr>
              <w:t>重度残障儿童少年享受教育权利</w:t>
            </w:r>
            <w:r>
              <w:rPr>
                <w:rFonts w:hint="eastAsia" w:ascii="仿宋" w:hAnsi="仿宋" w:eastAsia="仿宋" w:cs="仿宋"/>
                <w:sz w:val="32"/>
                <w:szCs w:val="32"/>
                <w:lang w:val="en-US" w:eastAsia="zh-CN"/>
              </w:rPr>
              <w:t>的有效补充,是促进教育公平的重要举措</w:t>
            </w:r>
            <w:r>
              <w:rPr>
                <w:rFonts w:hint="eastAsia" w:ascii="仿宋" w:hAnsi="仿宋" w:eastAsia="仿宋" w:cs="仿宋"/>
                <w:sz w:val="32"/>
                <w:szCs w:val="32"/>
                <w:lang w:val="zh-CN"/>
              </w:rPr>
              <w:t>。</w:t>
            </w:r>
            <w:r>
              <w:rPr>
                <w:rFonts w:hint="eastAsia" w:ascii="仿宋" w:hAnsi="仿宋" w:eastAsia="仿宋" w:cs="仿宋"/>
                <w:sz w:val="32"/>
                <w:szCs w:val="32"/>
                <w:lang w:val="en-US" w:eastAsia="zh-CN"/>
              </w:rPr>
              <w:t>近年来，部分残疾儿童少年因</w:t>
            </w:r>
            <w:r>
              <w:rPr>
                <w:rFonts w:hint="eastAsia" w:ascii="仿宋" w:hAnsi="仿宋" w:eastAsia="仿宋" w:cs="仿宋"/>
                <w:sz w:val="32"/>
                <w:szCs w:val="32"/>
              </w:rPr>
              <w:t>残疾程度重、残疾类型多发、多重残疾</w:t>
            </w:r>
            <w:r>
              <w:rPr>
                <w:rFonts w:hint="eastAsia" w:ascii="仿宋" w:hAnsi="仿宋" w:eastAsia="仿宋" w:cs="仿宋"/>
                <w:sz w:val="32"/>
                <w:szCs w:val="32"/>
                <w:lang w:val="en-US" w:eastAsia="zh-CN"/>
              </w:rPr>
              <w:t>等原因无法到校就读，全面提升送教上门运行保障能力迫在眉睫</w:t>
            </w:r>
            <w:r>
              <w:rPr>
                <w:rFonts w:hint="eastAsia" w:ascii="仿宋" w:hAnsi="仿宋" w:eastAsia="仿宋" w:cs="仿宋"/>
                <w:sz w:val="32"/>
                <w:szCs w:val="32"/>
              </w:rPr>
              <w:t>。</w:t>
            </w:r>
            <w:r>
              <w:rPr>
                <w:rFonts w:hint="eastAsia" w:ascii="仿宋" w:hAnsi="仿宋" w:eastAsia="仿宋" w:cs="仿宋"/>
                <w:sz w:val="32"/>
                <w:szCs w:val="32"/>
                <w:lang w:val="en-US" w:eastAsia="zh-CN"/>
              </w:rPr>
              <w:t>山东省及</w:t>
            </w:r>
            <w:r>
              <w:rPr>
                <w:rFonts w:hint="eastAsia" w:ascii="仿宋" w:hAnsi="仿宋" w:eastAsia="仿宋" w:cs="仿宋"/>
                <w:sz w:val="32"/>
                <w:szCs w:val="32"/>
              </w:rPr>
              <w:t>青岛市第二期特殊教育提升计划中，明确了全面贯彻落实党的十九大提出的“办好特殊教育”的要求，进一步完善送教上门制度，将不能到校就读、需要专人护理的适龄残疾儿童少年纳入学籍管理，提供规范、有效的送教服务。</w:t>
            </w:r>
          </w:p>
          <w:p>
            <w:pPr>
              <w:pStyle w:val="4"/>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560" w:lineRule="exact"/>
              <w:ind w:firstLine="640" w:firstLineChars="200"/>
              <w:jc w:val="left"/>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青岛三江学校多措并举，宏、微观多维度“三实”</w:t>
            </w:r>
            <w:r>
              <w:rPr>
                <w:rFonts w:hint="eastAsia" w:ascii="仿宋" w:hAnsi="仿宋" w:eastAsia="仿宋" w:cs="仿宋"/>
                <w:sz w:val="32"/>
                <w:szCs w:val="32"/>
              </w:rPr>
              <w:t>推进送教上门</w:t>
            </w:r>
            <w:r>
              <w:rPr>
                <w:rFonts w:hint="eastAsia" w:ascii="仿宋" w:hAnsi="仿宋" w:eastAsia="仿宋" w:cs="仿宋"/>
                <w:sz w:val="32"/>
                <w:szCs w:val="32"/>
                <w:lang w:val="en-US" w:eastAsia="zh-CN"/>
              </w:rPr>
              <w:t>水平</w:t>
            </w:r>
            <w:r>
              <w:rPr>
                <w:rFonts w:hint="eastAsia" w:ascii="仿宋" w:hAnsi="仿宋" w:eastAsia="仿宋" w:cs="仿宋"/>
                <w:sz w:val="32"/>
                <w:szCs w:val="32"/>
              </w:rPr>
              <w:t>全面提升</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让重度残疾儿童少年家庭</w:t>
            </w:r>
            <w:r>
              <w:rPr>
                <w:rFonts w:hint="eastAsia" w:ascii="仿宋" w:hAnsi="仿宋" w:eastAsia="仿宋" w:cs="仿宋"/>
                <w:sz w:val="32"/>
                <w:szCs w:val="32"/>
                <w:lang w:val="zh-CN"/>
              </w:rPr>
              <w:t>感受到</w:t>
            </w:r>
            <w:r>
              <w:rPr>
                <w:rFonts w:hint="eastAsia" w:ascii="仿宋" w:hAnsi="仿宋" w:eastAsia="仿宋" w:cs="仿宋"/>
                <w:sz w:val="32"/>
                <w:szCs w:val="32"/>
                <w:lang w:val="en-US" w:eastAsia="zh-CN"/>
              </w:rPr>
              <w:t>教育的</w:t>
            </w:r>
            <w:r>
              <w:rPr>
                <w:rFonts w:hint="eastAsia" w:ascii="仿宋" w:hAnsi="仿宋" w:eastAsia="仿宋" w:cs="仿宋"/>
                <w:sz w:val="32"/>
                <w:szCs w:val="32"/>
                <w:lang w:val="zh-CN"/>
              </w:rPr>
              <w:t>关怀和温暖，促进重度残疾儿童</w:t>
            </w:r>
            <w:r>
              <w:rPr>
                <w:rFonts w:hint="eastAsia" w:ascii="仿宋" w:hAnsi="仿宋" w:eastAsia="仿宋" w:cs="仿宋"/>
                <w:sz w:val="32"/>
                <w:szCs w:val="32"/>
                <w:lang w:val="en-US" w:eastAsia="zh-CN"/>
              </w:rPr>
              <w:t>少年</w:t>
            </w:r>
            <w:r>
              <w:rPr>
                <w:rFonts w:hint="eastAsia" w:ascii="仿宋" w:hAnsi="仿宋" w:eastAsia="仿宋" w:cs="仿宋"/>
                <w:sz w:val="32"/>
                <w:szCs w:val="32"/>
                <w:lang w:val="zh-CN"/>
              </w:rPr>
              <w:t>健康成长。</w:t>
            </w:r>
          </w:p>
          <w:p>
            <w:pPr>
              <w:pStyle w:val="4"/>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560" w:lineRule="exact"/>
              <w:ind w:firstLine="640" w:firstLineChars="200"/>
              <w:jc w:val="left"/>
              <w:textAlignment w:val="baseline"/>
              <w:rPr>
                <w:rFonts w:hint="default" w:cs="宋体"/>
                <w:b/>
                <w:sz w:val="32"/>
                <w:szCs w:val="32"/>
                <w:lang w:val="en-US" w:eastAsia="zh-CN"/>
              </w:rPr>
            </w:pPr>
            <w:r>
              <w:rPr>
                <w:rFonts w:hint="eastAsia" w:ascii="楷体" w:hAnsi="楷体" w:eastAsia="楷体" w:cs="楷体"/>
                <w:b w:val="0"/>
                <w:bCs/>
                <w:sz w:val="32"/>
                <w:szCs w:val="32"/>
              </w:rPr>
              <w:t>一</w:t>
            </w:r>
            <w:r>
              <w:rPr>
                <w:rFonts w:hint="eastAsia" w:ascii="楷体" w:hAnsi="楷体" w:eastAsia="楷体" w:cs="楷体"/>
                <w:b w:val="0"/>
                <w:bCs/>
                <w:sz w:val="32"/>
                <w:szCs w:val="32"/>
                <w:lang w:eastAsia="zh-CN"/>
              </w:rPr>
              <w:t>、</w:t>
            </w:r>
            <w:r>
              <w:rPr>
                <w:rFonts w:hint="eastAsia" w:ascii="楷体" w:hAnsi="楷体" w:eastAsia="楷体" w:cs="楷体"/>
                <w:b w:val="0"/>
                <w:bCs/>
                <w:sz w:val="32"/>
                <w:szCs w:val="32"/>
                <w:lang w:val="en-US" w:eastAsia="zh-CN"/>
              </w:rPr>
              <w:t>宏观统筹，优化资源配置，夯实送教上门工作基础</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送教上门工作的开展，涉及到多层面、多领域，需要政府部门的政策支持、教育机构的实施保障、经费设备的基础保障。</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3" w:firstLineChars="200"/>
              <w:jc w:val="left"/>
              <w:textAlignment w:val="baseline"/>
              <w:rPr>
                <w:rFonts w:hint="eastAsia" w:ascii="宋体" w:hAnsi="宋体" w:eastAsia="宋体" w:cs="宋体"/>
                <w:sz w:val="32"/>
                <w:szCs w:val="32"/>
              </w:rPr>
            </w:pPr>
            <w:r>
              <w:rPr>
                <w:rFonts w:hint="eastAsia" w:ascii="仿宋" w:hAnsi="仿宋" w:eastAsia="仿宋" w:cs="仿宋"/>
                <w:b/>
                <w:bCs/>
                <w:sz w:val="32"/>
                <w:szCs w:val="32"/>
              </w:rPr>
              <w:t>1.政策保障</w:t>
            </w:r>
            <w:r>
              <w:rPr>
                <w:rFonts w:hint="eastAsia" w:ascii="仿宋" w:hAnsi="仿宋" w:eastAsia="仿宋" w:cs="仿宋"/>
                <w:b/>
                <w:bCs/>
                <w:sz w:val="32"/>
                <w:szCs w:val="32"/>
                <w:lang w:eastAsia="zh-CN"/>
              </w:rPr>
              <w:t>。</w:t>
            </w:r>
            <w:r>
              <w:rPr>
                <w:rFonts w:hint="eastAsia" w:ascii="仿宋" w:hAnsi="仿宋" w:eastAsia="仿宋" w:cs="仿宋"/>
                <w:sz w:val="32"/>
                <w:szCs w:val="32"/>
              </w:rPr>
              <w:t>市南区联合</w:t>
            </w:r>
            <w:r>
              <w:rPr>
                <w:rFonts w:hint="eastAsia" w:ascii="仿宋" w:hAnsi="仿宋" w:eastAsia="仿宋" w:cs="仿宋"/>
                <w:sz w:val="32"/>
                <w:szCs w:val="32"/>
                <w:lang w:val="en-US" w:eastAsia="zh-CN"/>
              </w:rPr>
              <w:t>区委</w:t>
            </w:r>
            <w:r>
              <w:rPr>
                <w:rFonts w:hint="eastAsia" w:ascii="仿宋" w:hAnsi="仿宋" w:eastAsia="仿宋" w:cs="仿宋"/>
                <w:sz w:val="32"/>
                <w:szCs w:val="32"/>
              </w:rPr>
              <w:t>编办、</w:t>
            </w:r>
            <w:r>
              <w:rPr>
                <w:rFonts w:hint="eastAsia" w:ascii="仿宋" w:hAnsi="仿宋" w:eastAsia="仿宋" w:cs="仿宋"/>
                <w:sz w:val="32"/>
                <w:szCs w:val="32"/>
                <w:lang w:val="en-US" w:eastAsia="zh-CN"/>
              </w:rPr>
              <w:t>区</w:t>
            </w:r>
            <w:r>
              <w:rPr>
                <w:rFonts w:hint="eastAsia" w:ascii="仿宋" w:hAnsi="仿宋" w:eastAsia="仿宋" w:cs="仿宋"/>
                <w:sz w:val="32"/>
                <w:szCs w:val="32"/>
              </w:rPr>
              <w:t>发改委、</w:t>
            </w:r>
            <w:r>
              <w:rPr>
                <w:rFonts w:hint="eastAsia" w:ascii="仿宋" w:hAnsi="仿宋" w:eastAsia="仿宋" w:cs="仿宋"/>
                <w:sz w:val="32"/>
                <w:szCs w:val="32"/>
                <w:lang w:val="en-US" w:eastAsia="zh-CN"/>
              </w:rPr>
              <w:t>区</w:t>
            </w:r>
            <w:r>
              <w:rPr>
                <w:rFonts w:hint="eastAsia" w:ascii="仿宋" w:hAnsi="仿宋" w:eastAsia="仿宋" w:cs="仿宋"/>
                <w:sz w:val="32"/>
                <w:szCs w:val="32"/>
              </w:rPr>
              <w:t>民政局、</w:t>
            </w:r>
            <w:r>
              <w:rPr>
                <w:rFonts w:hint="eastAsia" w:ascii="仿宋" w:hAnsi="仿宋" w:eastAsia="仿宋" w:cs="仿宋"/>
                <w:sz w:val="32"/>
                <w:szCs w:val="32"/>
                <w:lang w:val="en-US" w:eastAsia="zh-CN"/>
              </w:rPr>
              <w:t>区</w:t>
            </w:r>
            <w:r>
              <w:rPr>
                <w:rFonts w:hint="eastAsia" w:ascii="仿宋" w:hAnsi="仿宋" w:eastAsia="仿宋" w:cs="仿宋"/>
                <w:sz w:val="32"/>
                <w:szCs w:val="32"/>
              </w:rPr>
              <w:t>财政局、</w:t>
            </w:r>
            <w:r>
              <w:rPr>
                <w:rFonts w:hint="eastAsia" w:ascii="仿宋" w:hAnsi="仿宋" w:eastAsia="仿宋" w:cs="仿宋"/>
                <w:sz w:val="32"/>
                <w:szCs w:val="32"/>
                <w:lang w:val="en-US" w:eastAsia="zh-CN"/>
              </w:rPr>
              <w:t>区</w:t>
            </w:r>
            <w:r>
              <w:rPr>
                <w:rFonts w:hint="eastAsia" w:ascii="仿宋" w:hAnsi="仿宋" w:eastAsia="仿宋" w:cs="仿宋"/>
                <w:sz w:val="32"/>
                <w:szCs w:val="32"/>
              </w:rPr>
              <w:t>人社局、</w:t>
            </w:r>
            <w:r>
              <w:rPr>
                <w:rFonts w:hint="eastAsia" w:ascii="仿宋" w:hAnsi="仿宋" w:eastAsia="仿宋" w:cs="仿宋"/>
                <w:sz w:val="32"/>
                <w:szCs w:val="32"/>
                <w:lang w:val="en-US" w:eastAsia="zh-CN"/>
              </w:rPr>
              <w:t>区卫生健康局</w:t>
            </w:r>
            <w:r>
              <w:rPr>
                <w:rFonts w:hint="eastAsia" w:ascii="仿宋" w:hAnsi="仿宋" w:eastAsia="仿宋" w:cs="仿宋"/>
                <w:sz w:val="32"/>
                <w:szCs w:val="32"/>
              </w:rPr>
              <w:t>、</w:t>
            </w:r>
            <w:r>
              <w:rPr>
                <w:rFonts w:hint="eastAsia" w:ascii="仿宋" w:hAnsi="仿宋" w:eastAsia="仿宋" w:cs="仿宋"/>
                <w:sz w:val="32"/>
                <w:szCs w:val="32"/>
                <w:lang w:val="en-US" w:eastAsia="zh-CN"/>
              </w:rPr>
              <w:t>区</w:t>
            </w:r>
            <w:r>
              <w:rPr>
                <w:rFonts w:hint="eastAsia" w:ascii="仿宋" w:hAnsi="仿宋" w:eastAsia="仿宋" w:cs="仿宋"/>
                <w:sz w:val="32"/>
                <w:szCs w:val="32"/>
              </w:rPr>
              <w:t>残联</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区教育体育局</w:t>
            </w:r>
            <w:r>
              <w:rPr>
                <w:rFonts w:hint="eastAsia" w:ascii="仿宋" w:hAnsi="仿宋" w:eastAsia="仿宋" w:cs="仿宋"/>
                <w:sz w:val="32"/>
                <w:szCs w:val="32"/>
              </w:rPr>
              <w:t>八部门出台《市南区开展义务教育阶段重度残疾儿童少年送教上门服务工作实施意见》，就送教对象、送教课时、送教形式、送教补贴等进行了明确规定，规范送教要求，使“送教上门”的实施有章可循、有法可依。</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3" w:firstLineChars="200"/>
              <w:jc w:val="left"/>
              <w:textAlignment w:val="baseline"/>
              <w:rPr>
                <w:rFonts w:hint="eastAsia" w:ascii="仿宋" w:hAnsi="仿宋" w:eastAsia="仿宋" w:cs="仿宋"/>
                <w:sz w:val="32"/>
                <w:szCs w:val="32"/>
              </w:rPr>
            </w:pPr>
            <w:r>
              <w:rPr>
                <w:rFonts w:hint="eastAsia" w:ascii="仿宋" w:hAnsi="仿宋" w:eastAsia="仿宋" w:cs="仿宋"/>
                <w:b/>
                <w:sz w:val="32"/>
                <w:szCs w:val="32"/>
              </w:rPr>
              <w:t>2.</w:t>
            </w:r>
            <w:r>
              <w:rPr>
                <w:rFonts w:hint="eastAsia" w:ascii="仿宋" w:hAnsi="仿宋" w:eastAsia="仿宋" w:cs="仿宋"/>
                <w:b/>
                <w:sz w:val="32"/>
                <w:szCs w:val="32"/>
                <w:lang w:val="en-US" w:eastAsia="zh-CN"/>
              </w:rPr>
              <w:t>实施</w:t>
            </w:r>
            <w:r>
              <w:rPr>
                <w:rFonts w:hint="eastAsia" w:ascii="仿宋" w:hAnsi="仿宋" w:eastAsia="仿宋" w:cs="仿宋"/>
                <w:b/>
                <w:sz w:val="32"/>
                <w:szCs w:val="32"/>
              </w:rPr>
              <w:t>保障</w:t>
            </w:r>
            <w:r>
              <w:rPr>
                <w:rFonts w:hint="eastAsia" w:ascii="仿宋" w:hAnsi="仿宋" w:eastAsia="仿宋" w:cs="仿宋"/>
                <w:b/>
                <w:sz w:val="32"/>
                <w:szCs w:val="32"/>
                <w:lang w:eastAsia="zh-CN"/>
              </w:rPr>
              <w:t>。</w:t>
            </w:r>
            <w:r>
              <w:rPr>
                <w:rFonts w:hint="eastAsia" w:ascii="仿宋" w:hAnsi="仿宋" w:eastAsia="仿宋" w:cs="仿宋"/>
                <w:sz w:val="32"/>
                <w:szCs w:val="32"/>
              </w:rPr>
              <w:t>市南区根据提升计划中“全市全纳教育资源中心—区(市)全纳教育资源中心—融合教育示范学校—学校资源教室”四级业务指导网络的设定，批复“青岛三江学校加挂青岛市市南区特殊教育资源中心牌子”，按照省定编制标准配足配齐特殊教育教职工：师生比例1:1.5配比，总配置68名教师。“市南区特殊教育资源中心”发挥管理与服务、研究与指导、康复与评估功能，推进医教结合、随班就读、送教上门三项特教改革发展，提升区域特殊教育质量。</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3" w:firstLineChars="200"/>
              <w:jc w:val="left"/>
              <w:textAlignment w:val="baseline"/>
              <w:rPr>
                <w:rFonts w:hint="eastAsia" w:ascii="仿宋" w:hAnsi="仿宋" w:eastAsia="仿宋" w:cs="仿宋"/>
                <w:sz w:val="32"/>
                <w:szCs w:val="32"/>
              </w:rPr>
            </w:pPr>
            <w:r>
              <w:rPr>
                <w:rFonts w:hint="eastAsia" w:ascii="仿宋" w:hAnsi="仿宋" w:eastAsia="仿宋" w:cs="仿宋"/>
                <w:b/>
                <w:bCs/>
                <w:sz w:val="32"/>
                <w:szCs w:val="32"/>
              </w:rPr>
              <w:t>3.经费保障</w:t>
            </w:r>
            <w:r>
              <w:rPr>
                <w:rFonts w:hint="eastAsia" w:ascii="仿宋" w:hAnsi="仿宋" w:eastAsia="仿宋" w:cs="仿宋"/>
                <w:b/>
                <w:bCs/>
                <w:sz w:val="32"/>
                <w:szCs w:val="32"/>
                <w:lang w:eastAsia="zh-CN"/>
              </w:rPr>
              <w:t>。</w:t>
            </w:r>
            <w:r>
              <w:rPr>
                <w:rFonts w:hint="eastAsia" w:ascii="仿宋" w:hAnsi="仿宋" w:eastAsia="仿宋" w:cs="仿宋"/>
                <w:sz w:val="32"/>
                <w:szCs w:val="32"/>
              </w:rPr>
              <w:t>市南区大幅提高特殊教育学校学生生均公用经费，20</w:t>
            </w:r>
            <w:r>
              <w:rPr>
                <w:rFonts w:hint="eastAsia" w:ascii="仿宋" w:hAnsi="仿宋" w:eastAsia="仿宋" w:cs="仿宋"/>
                <w:sz w:val="32"/>
                <w:szCs w:val="32"/>
                <w:lang w:val="en-US" w:eastAsia="zh-CN"/>
              </w:rPr>
              <w:t>22</w:t>
            </w:r>
            <w:r>
              <w:rPr>
                <w:rFonts w:hint="eastAsia" w:ascii="仿宋" w:hAnsi="仿宋" w:eastAsia="仿宋" w:cs="仿宋"/>
                <w:sz w:val="32"/>
                <w:szCs w:val="32"/>
              </w:rPr>
              <w:t>年提高至</w:t>
            </w:r>
            <w:r>
              <w:rPr>
                <w:rFonts w:hint="eastAsia" w:ascii="仿宋" w:hAnsi="仿宋" w:eastAsia="仿宋" w:cs="仿宋"/>
                <w:sz w:val="32"/>
                <w:szCs w:val="32"/>
                <w:lang w:val="en-US" w:eastAsia="zh-CN"/>
              </w:rPr>
              <w:t>15000</w:t>
            </w:r>
            <w:r>
              <w:rPr>
                <w:rFonts w:hint="eastAsia" w:ascii="仿宋" w:hAnsi="仿宋" w:eastAsia="仿宋" w:cs="仿宋"/>
                <w:sz w:val="32"/>
                <w:szCs w:val="32"/>
              </w:rPr>
              <w:t>元，随班就读和送教上门的中小学残疾学生生均公用经费均按照上述标准执行。</w:t>
            </w:r>
          </w:p>
          <w:p>
            <w:pPr>
              <w:pStyle w:val="4"/>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560" w:lineRule="exact"/>
              <w:ind w:firstLine="640" w:firstLineChars="200"/>
              <w:jc w:val="left"/>
              <w:textAlignment w:val="baseline"/>
              <w:rPr>
                <w:rFonts w:hint="default" w:ascii="楷体" w:hAnsi="楷体" w:eastAsia="楷体" w:cs="楷体"/>
                <w:b w:val="0"/>
                <w:bCs/>
                <w:sz w:val="32"/>
                <w:szCs w:val="32"/>
                <w:lang w:val="en-US" w:eastAsia="zh-CN"/>
              </w:rPr>
            </w:pPr>
            <w:r>
              <w:rPr>
                <w:rFonts w:hint="eastAsia" w:ascii="楷体" w:hAnsi="楷体" w:eastAsia="楷体" w:cs="楷体"/>
                <w:b w:val="0"/>
                <w:bCs/>
                <w:sz w:val="32"/>
                <w:szCs w:val="32"/>
              </w:rPr>
              <w:t>二</w:t>
            </w:r>
            <w:r>
              <w:rPr>
                <w:rFonts w:hint="eastAsia" w:ascii="楷体" w:hAnsi="楷体" w:eastAsia="楷体" w:cs="楷体"/>
                <w:b w:val="0"/>
                <w:bCs/>
                <w:sz w:val="32"/>
                <w:szCs w:val="32"/>
                <w:lang w:eastAsia="zh-CN"/>
              </w:rPr>
              <w:t>、</w:t>
            </w:r>
            <w:r>
              <w:rPr>
                <w:rFonts w:hint="eastAsia" w:ascii="楷体" w:hAnsi="楷体" w:eastAsia="楷体" w:cs="楷体"/>
                <w:b w:val="0"/>
                <w:bCs/>
                <w:sz w:val="32"/>
                <w:szCs w:val="32"/>
                <w:lang w:val="en-US" w:eastAsia="zh-CN"/>
              </w:rPr>
              <w:t>微观实施，强化流程再造，走实送教上门工作路径</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为保障送教上门工作的高效、高质量，让教育惠及每一个孩子，学校工作部署环环相扣、层层深入，确保每环节有效落实。</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3" w:firstLineChars="200"/>
              <w:jc w:val="left"/>
              <w:textAlignment w:val="baseline"/>
              <w:rPr>
                <w:rFonts w:hint="eastAsia" w:ascii="仿宋" w:hAnsi="仿宋" w:eastAsia="仿宋" w:cs="仿宋"/>
                <w:sz w:val="32"/>
                <w:szCs w:val="32"/>
              </w:rPr>
            </w:pPr>
            <w:r>
              <w:rPr>
                <w:rFonts w:hint="eastAsia" w:ascii="仿宋" w:hAnsi="仿宋" w:eastAsia="仿宋" w:cs="仿宋"/>
                <w:b/>
                <w:bCs w:val="0"/>
                <w:sz w:val="32"/>
                <w:szCs w:val="32"/>
              </w:rPr>
              <w:t>1.</w:t>
            </w:r>
            <w:r>
              <w:rPr>
                <w:rFonts w:hint="eastAsia" w:ascii="仿宋" w:hAnsi="仿宋" w:eastAsia="仿宋" w:cs="仿宋"/>
                <w:b/>
                <w:bCs w:val="0"/>
                <w:sz w:val="32"/>
                <w:szCs w:val="32"/>
                <w:lang w:val="en-US" w:eastAsia="zh-CN"/>
              </w:rPr>
              <w:t>教育筛查，确定送教上门对象。</w:t>
            </w:r>
            <w:r>
              <w:rPr>
                <w:rFonts w:hint="eastAsia" w:ascii="仿宋" w:hAnsi="仿宋" w:eastAsia="仿宋" w:cs="仿宋"/>
                <w:sz w:val="32"/>
                <w:szCs w:val="32"/>
                <w:lang w:val="en-US" w:eastAsia="zh-CN"/>
              </w:rPr>
              <w:t>学校</w:t>
            </w:r>
            <w:r>
              <w:rPr>
                <w:rFonts w:hint="eastAsia" w:ascii="仿宋" w:hAnsi="仿宋" w:eastAsia="仿宋" w:cs="仿宋"/>
                <w:sz w:val="32"/>
                <w:szCs w:val="32"/>
              </w:rPr>
              <w:t>通过市南区残联、各街道办事处调取全区入学适龄残疾儿童少年数据， 逐一电话核实、登门落实，为其介绍送教政策，遵循家庭自愿、定期入户、量身定制、免费教育的原则，最终确定为“兼有疾病严重、情绪问题突出、教养失当、行为偏激、社交恐惧”的6名学生开展“送教上门”服务，签订送教协议、建立学生学籍。</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3" w:firstLineChars="200"/>
              <w:jc w:val="left"/>
              <w:textAlignment w:val="baseline"/>
              <w:rPr>
                <w:rFonts w:hint="eastAsia" w:ascii="仿宋" w:hAnsi="仿宋" w:eastAsia="仿宋" w:cs="仿宋"/>
                <w:sz w:val="32"/>
                <w:szCs w:val="32"/>
                <w:lang w:val="en-US" w:eastAsia="zh-CN"/>
              </w:rPr>
            </w:pPr>
            <w:r>
              <w:rPr>
                <w:rFonts w:hint="eastAsia" w:ascii="仿宋" w:hAnsi="仿宋" w:eastAsia="仿宋" w:cs="仿宋"/>
                <w:b/>
                <w:bCs w:val="0"/>
                <w:sz w:val="32"/>
                <w:szCs w:val="32"/>
                <w:lang w:val="en-US" w:eastAsia="zh-CN"/>
              </w:rPr>
              <w:t>2.教育评估，明确送教上门方向。</w:t>
            </w:r>
            <w:r>
              <w:rPr>
                <w:rFonts w:hint="eastAsia" w:ascii="仿宋" w:hAnsi="仿宋" w:eastAsia="仿宋" w:cs="仿宋"/>
                <w:sz w:val="32"/>
                <w:szCs w:val="32"/>
              </w:rPr>
              <w:t>学校成立送教上门</w:t>
            </w:r>
            <w:r>
              <w:rPr>
                <w:rFonts w:hint="eastAsia" w:ascii="仿宋" w:hAnsi="仿宋" w:eastAsia="仿宋" w:cs="仿宋"/>
                <w:sz w:val="32"/>
                <w:szCs w:val="32"/>
                <w:lang w:val="en-US" w:eastAsia="zh-CN"/>
              </w:rPr>
              <w:t>工作领导</w:t>
            </w:r>
            <w:r>
              <w:rPr>
                <w:rFonts w:hint="eastAsia" w:ascii="仿宋" w:hAnsi="仿宋" w:eastAsia="仿宋" w:cs="仿宋"/>
                <w:sz w:val="32"/>
                <w:szCs w:val="32"/>
              </w:rPr>
              <w:t>小组，以《送教上门工作的可行性研究》为工作</w:t>
            </w:r>
            <w:r>
              <w:rPr>
                <w:rFonts w:hint="eastAsia" w:ascii="仿宋" w:hAnsi="仿宋" w:eastAsia="仿宋" w:cs="仿宋"/>
                <w:sz w:val="32"/>
                <w:szCs w:val="32"/>
                <w:lang w:val="en-US" w:eastAsia="zh-CN"/>
              </w:rPr>
              <w:t>指引</w:t>
            </w:r>
            <w:r>
              <w:rPr>
                <w:rFonts w:hint="eastAsia" w:ascii="仿宋" w:hAnsi="仿宋" w:eastAsia="仿宋" w:cs="仿宋"/>
                <w:sz w:val="32"/>
                <w:szCs w:val="32"/>
              </w:rPr>
              <w:t>，</w:t>
            </w:r>
            <w:r>
              <w:rPr>
                <w:rFonts w:hint="eastAsia" w:ascii="仿宋" w:hAnsi="仿宋" w:eastAsia="仿宋" w:cs="仿宋"/>
                <w:sz w:val="32"/>
                <w:szCs w:val="32"/>
                <w:lang w:val="en-US" w:eastAsia="zh-CN"/>
              </w:rPr>
              <w:t>对确定的送教上门对象进行教育评估。以多</w:t>
            </w:r>
            <w:r>
              <w:rPr>
                <w:rFonts w:hint="eastAsia" w:ascii="仿宋" w:hAnsi="仿宋" w:eastAsia="仿宋" w:cs="仿宋"/>
                <w:sz w:val="32"/>
                <w:szCs w:val="32"/>
              </w:rPr>
              <w:t>领域角度分析</w:t>
            </w:r>
            <w:r>
              <w:rPr>
                <w:rFonts w:hint="eastAsia" w:ascii="仿宋" w:hAnsi="仿宋" w:eastAsia="仿宋" w:cs="仿宋"/>
                <w:sz w:val="32"/>
                <w:szCs w:val="32"/>
                <w:lang w:val="en-US" w:eastAsia="zh-CN"/>
              </w:rPr>
              <w:t>学生状况为评估目标</w:t>
            </w:r>
            <w:r>
              <w:rPr>
                <w:rFonts w:hint="eastAsia" w:ascii="仿宋" w:hAnsi="仿宋" w:eastAsia="仿宋" w:cs="仿宋"/>
                <w:sz w:val="32"/>
                <w:szCs w:val="32"/>
              </w:rPr>
              <w:t>，为制定送教方案提供</w:t>
            </w:r>
            <w:r>
              <w:rPr>
                <w:rFonts w:hint="eastAsia" w:ascii="仿宋" w:hAnsi="仿宋" w:eastAsia="仿宋" w:cs="仿宋"/>
                <w:sz w:val="32"/>
                <w:szCs w:val="32"/>
                <w:lang w:val="en-US" w:eastAsia="zh-CN"/>
              </w:rPr>
              <w:t>可行性</w:t>
            </w:r>
            <w:r>
              <w:rPr>
                <w:rFonts w:hint="eastAsia" w:ascii="仿宋" w:hAnsi="仿宋" w:eastAsia="仿宋" w:cs="仿宋"/>
                <w:sz w:val="32"/>
                <w:szCs w:val="32"/>
              </w:rPr>
              <w:t>依据和方向。</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 w:hAnsi="仿宋" w:eastAsia="仿宋" w:cs="仿宋"/>
                <w:sz w:val="32"/>
                <w:szCs w:val="32"/>
                <w:lang w:eastAsia="zh-CN"/>
              </w:rPr>
            </w:pPr>
            <w:r>
              <w:rPr>
                <w:rFonts w:hint="eastAsia" w:ascii="仿宋" w:hAnsi="仿宋" w:eastAsia="仿宋" w:cs="仿宋"/>
                <w:sz w:val="32"/>
                <w:szCs w:val="32"/>
                <w:lang w:val="en-US" w:eastAsia="zh-CN"/>
              </w:rPr>
              <w:t>首先是初步评估，以对送教上门学生的观察、提问等交流方式为主。</w:t>
            </w:r>
            <w:r>
              <w:rPr>
                <w:rFonts w:hint="eastAsia" w:ascii="仿宋" w:hAnsi="仿宋" w:eastAsia="仿宋" w:cs="仿宋"/>
                <w:sz w:val="32"/>
                <w:szCs w:val="32"/>
              </w:rPr>
              <w:t>评估的内容包括身体机能、语言表达、心理情绪、精细动作等方面。</w:t>
            </w:r>
            <w:r>
              <w:rPr>
                <w:rFonts w:hint="eastAsia" w:ascii="仿宋" w:hAnsi="仿宋" w:eastAsia="仿宋" w:cs="仿宋"/>
                <w:sz w:val="32"/>
                <w:szCs w:val="32"/>
                <w:lang w:val="en-US" w:eastAsia="zh-CN"/>
              </w:rPr>
              <w:t>基于对初步评估数据和结果的分析，明确不同学生所采取的</w:t>
            </w:r>
            <w:r>
              <w:rPr>
                <w:rFonts w:hint="eastAsia" w:ascii="仿宋" w:hAnsi="仿宋" w:eastAsia="仿宋" w:cs="仿宋"/>
                <w:sz w:val="32"/>
                <w:szCs w:val="32"/>
              </w:rPr>
              <w:t>送教形式、送教手段</w:t>
            </w:r>
            <w:r>
              <w:rPr>
                <w:rFonts w:hint="eastAsia" w:ascii="仿宋" w:hAnsi="仿宋" w:eastAsia="仿宋" w:cs="仿宋"/>
                <w:sz w:val="32"/>
                <w:szCs w:val="32"/>
                <w:lang w:val="en-US" w:eastAsia="zh-CN"/>
              </w:rPr>
              <w:t>和</w:t>
            </w:r>
            <w:r>
              <w:rPr>
                <w:rFonts w:hint="eastAsia" w:ascii="仿宋" w:hAnsi="仿宋" w:eastAsia="仿宋" w:cs="仿宋"/>
                <w:sz w:val="32"/>
                <w:szCs w:val="32"/>
              </w:rPr>
              <w:t>送教内容</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通过初步评估，将</w:t>
            </w:r>
            <w:r>
              <w:rPr>
                <w:rFonts w:hint="eastAsia" w:ascii="仿宋" w:hAnsi="仿宋" w:eastAsia="仿宋" w:cs="仿宋"/>
                <w:sz w:val="32"/>
                <w:szCs w:val="32"/>
              </w:rPr>
              <w:t>送教</w:t>
            </w:r>
            <w:r>
              <w:rPr>
                <w:rFonts w:hint="eastAsia" w:ascii="仿宋" w:hAnsi="仿宋" w:eastAsia="仿宋" w:cs="仿宋"/>
                <w:sz w:val="32"/>
                <w:szCs w:val="32"/>
                <w:lang w:val="en-US" w:eastAsia="zh-CN"/>
              </w:rPr>
              <w:t>学生归纳</w:t>
            </w:r>
            <w:r>
              <w:rPr>
                <w:rFonts w:hint="eastAsia" w:ascii="仿宋" w:hAnsi="仿宋" w:eastAsia="仿宋" w:cs="仿宋"/>
                <w:sz w:val="32"/>
                <w:szCs w:val="32"/>
              </w:rPr>
              <w:t>为两类：一是经过康复、教育、习惯培养后，能适应特殊教育环境，力求将“送教上门”变为“入校就读”；二是需长期居家</w:t>
            </w:r>
            <w:r>
              <w:rPr>
                <w:rFonts w:hint="eastAsia" w:ascii="仿宋" w:hAnsi="仿宋" w:eastAsia="仿宋" w:cs="仿宋"/>
                <w:sz w:val="32"/>
                <w:szCs w:val="32"/>
                <w:lang w:val="en-US" w:eastAsia="zh-CN"/>
              </w:rPr>
              <w:t>进行</w:t>
            </w:r>
            <w:r>
              <w:rPr>
                <w:rFonts w:hint="eastAsia" w:ascii="仿宋" w:hAnsi="仿宋" w:eastAsia="仿宋" w:cs="仿宋"/>
                <w:sz w:val="32"/>
                <w:szCs w:val="32"/>
              </w:rPr>
              <w:t>教育康复训练</w:t>
            </w:r>
            <w:r>
              <w:rPr>
                <w:rFonts w:hint="eastAsia" w:ascii="仿宋" w:hAnsi="仿宋" w:eastAsia="仿宋" w:cs="仿宋"/>
                <w:sz w:val="32"/>
                <w:szCs w:val="32"/>
                <w:lang w:eastAsia="zh-CN"/>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其次是全面评估，以</w:t>
            </w:r>
            <w:r>
              <w:rPr>
                <w:rFonts w:hint="eastAsia" w:ascii="仿宋" w:hAnsi="仿宋" w:eastAsia="仿宋" w:cs="仿宋"/>
                <w:sz w:val="32"/>
                <w:szCs w:val="32"/>
              </w:rPr>
              <w:t>与家长的沟通</w:t>
            </w:r>
            <w:r>
              <w:rPr>
                <w:rFonts w:hint="eastAsia" w:ascii="仿宋" w:hAnsi="仿宋" w:eastAsia="仿宋" w:cs="仿宋"/>
                <w:sz w:val="32"/>
                <w:szCs w:val="32"/>
                <w:lang w:val="en-US" w:eastAsia="zh-CN"/>
              </w:rPr>
              <w:t>交流为主</w:t>
            </w:r>
            <w:r>
              <w:rPr>
                <w:rFonts w:hint="eastAsia" w:ascii="仿宋" w:hAnsi="仿宋" w:eastAsia="仿宋" w:cs="仿宋"/>
                <w:sz w:val="32"/>
                <w:szCs w:val="32"/>
              </w:rPr>
              <w:t>。</w:t>
            </w:r>
            <w:r>
              <w:rPr>
                <w:rFonts w:hint="eastAsia" w:ascii="仿宋" w:hAnsi="仿宋" w:eastAsia="仿宋" w:cs="仿宋"/>
                <w:sz w:val="32"/>
                <w:szCs w:val="32"/>
                <w:lang w:val="en-US" w:eastAsia="zh-CN"/>
              </w:rPr>
              <w:t>确因能力较差</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基础薄弱、</w:t>
            </w:r>
            <w:r>
              <w:rPr>
                <w:rFonts w:hint="eastAsia" w:ascii="仿宋" w:hAnsi="仿宋" w:eastAsia="仿宋" w:cs="仿宋"/>
                <w:sz w:val="32"/>
                <w:szCs w:val="32"/>
              </w:rPr>
              <w:t>各方面</w:t>
            </w:r>
            <w:r>
              <w:rPr>
                <w:rFonts w:hint="eastAsia" w:ascii="仿宋" w:hAnsi="仿宋" w:eastAsia="仿宋" w:cs="仿宋"/>
                <w:sz w:val="32"/>
                <w:szCs w:val="32"/>
                <w:lang w:val="en-US" w:eastAsia="zh-CN"/>
              </w:rPr>
              <w:t>发育</w:t>
            </w:r>
            <w:r>
              <w:rPr>
                <w:rFonts w:hint="eastAsia" w:ascii="仿宋" w:hAnsi="仿宋" w:eastAsia="仿宋" w:cs="仿宋"/>
                <w:sz w:val="32"/>
                <w:szCs w:val="32"/>
              </w:rPr>
              <w:t>迟缓，通过一般的交流、观察</w:t>
            </w:r>
            <w:r>
              <w:rPr>
                <w:rFonts w:hint="eastAsia" w:ascii="仿宋" w:hAnsi="仿宋" w:eastAsia="仿宋" w:cs="仿宋"/>
                <w:sz w:val="32"/>
                <w:szCs w:val="32"/>
                <w:lang w:val="en-US" w:eastAsia="zh-CN"/>
              </w:rPr>
              <w:t>等</w:t>
            </w:r>
            <w:r>
              <w:rPr>
                <w:rFonts w:hint="eastAsia" w:ascii="仿宋" w:hAnsi="仿宋" w:eastAsia="仿宋" w:cs="仿宋"/>
                <w:sz w:val="32"/>
                <w:szCs w:val="32"/>
              </w:rPr>
              <w:t>评估</w:t>
            </w:r>
            <w:r>
              <w:rPr>
                <w:rFonts w:hint="eastAsia" w:ascii="仿宋" w:hAnsi="仿宋" w:eastAsia="仿宋" w:cs="仿宋"/>
                <w:sz w:val="32"/>
                <w:szCs w:val="32"/>
                <w:lang w:val="en-US" w:eastAsia="zh-CN"/>
              </w:rPr>
              <w:t>手段</w:t>
            </w:r>
            <w:r>
              <w:rPr>
                <w:rFonts w:hint="eastAsia" w:ascii="仿宋" w:hAnsi="仿宋" w:eastAsia="仿宋" w:cs="仿宋"/>
                <w:sz w:val="32"/>
                <w:szCs w:val="32"/>
              </w:rPr>
              <w:t>不能全面了解</w:t>
            </w:r>
            <w:r>
              <w:rPr>
                <w:rFonts w:hint="eastAsia" w:ascii="仿宋" w:hAnsi="仿宋" w:eastAsia="仿宋" w:cs="仿宋"/>
                <w:sz w:val="32"/>
                <w:szCs w:val="32"/>
                <w:lang w:val="en-US" w:eastAsia="zh-CN"/>
              </w:rPr>
              <w:t>的学生</w:t>
            </w:r>
            <w:r>
              <w:rPr>
                <w:rFonts w:hint="eastAsia" w:ascii="仿宋" w:hAnsi="仿宋" w:eastAsia="仿宋" w:cs="仿宋"/>
                <w:sz w:val="32"/>
                <w:szCs w:val="32"/>
              </w:rPr>
              <w:t>，</w:t>
            </w:r>
            <w:r>
              <w:rPr>
                <w:rFonts w:hint="eastAsia" w:ascii="仿宋" w:hAnsi="仿宋" w:eastAsia="仿宋" w:cs="仿宋"/>
                <w:sz w:val="32"/>
                <w:szCs w:val="32"/>
                <w:lang w:val="en-US" w:eastAsia="zh-CN"/>
              </w:rPr>
              <w:t>在全面评估中需</w:t>
            </w:r>
            <w:r>
              <w:rPr>
                <w:rFonts w:hint="eastAsia" w:ascii="仿宋" w:hAnsi="仿宋" w:eastAsia="仿宋" w:cs="仿宋"/>
                <w:sz w:val="32"/>
                <w:szCs w:val="32"/>
              </w:rPr>
              <w:t>了解家庭成员、病因、发病的情况、治疗情况、作息安排、与孩子的沟通方式、孩子经常或喜欢做的事情、他的需要、脾气、性格等。在</w:t>
            </w:r>
            <w:r>
              <w:rPr>
                <w:rFonts w:hint="eastAsia" w:ascii="仿宋" w:hAnsi="仿宋" w:eastAsia="仿宋" w:cs="仿宋"/>
                <w:sz w:val="32"/>
                <w:szCs w:val="32"/>
                <w:lang w:val="en-US" w:eastAsia="zh-CN"/>
              </w:rPr>
              <w:t>全面</w:t>
            </w:r>
            <w:r>
              <w:rPr>
                <w:rFonts w:hint="eastAsia" w:ascii="仿宋" w:hAnsi="仿宋" w:eastAsia="仿宋" w:cs="仿宋"/>
                <w:sz w:val="32"/>
                <w:szCs w:val="32"/>
              </w:rPr>
              <w:t>了解孩子的情况后，建立“一人一案”</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一生一档</w:t>
            </w:r>
            <w:r>
              <w:rPr>
                <w:rFonts w:hint="eastAsia" w:ascii="仿宋" w:hAnsi="仿宋" w:eastAsia="仿宋" w:cs="仿宋"/>
                <w:sz w:val="32"/>
                <w:szCs w:val="32"/>
                <w:lang w:eastAsia="zh-CN"/>
              </w:rPr>
              <w:t>”</w:t>
            </w:r>
            <w:r>
              <w:rPr>
                <w:rFonts w:hint="eastAsia" w:ascii="仿宋" w:hAnsi="仿宋" w:eastAsia="仿宋" w:cs="仿宋"/>
                <w:sz w:val="32"/>
                <w:szCs w:val="32"/>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3" w:firstLineChars="200"/>
              <w:jc w:val="left"/>
              <w:textAlignment w:val="baseline"/>
              <w:rPr>
                <w:rFonts w:hint="eastAsia" w:ascii="仿宋" w:hAnsi="仿宋" w:eastAsia="仿宋" w:cs="仿宋"/>
                <w:sz w:val="32"/>
                <w:szCs w:val="32"/>
                <w:lang w:val="en-US" w:eastAsia="zh-CN"/>
              </w:rPr>
            </w:pPr>
            <w:r>
              <w:rPr>
                <w:rFonts w:hint="eastAsia" w:ascii="仿宋" w:hAnsi="仿宋" w:eastAsia="仿宋" w:cs="仿宋"/>
                <w:b/>
                <w:color w:val="000000"/>
                <w:sz w:val="32"/>
                <w:szCs w:val="32"/>
              </w:rPr>
              <w:t>3.</w:t>
            </w:r>
            <w:r>
              <w:rPr>
                <w:rFonts w:hint="eastAsia" w:ascii="仿宋" w:hAnsi="仿宋" w:eastAsia="仿宋" w:cs="仿宋"/>
                <w:b/>
                <w:color w:val="000000"/>
                <w:sz w:val="32"/>
                <w:szCs w:val="32"/>
                <w:lang w:val="en-US" w:eastAsia="zh-CN"/>
              </w:rPr>
              <w:t>确定师资，成立送教上门团队。</w:t>
            </w:r>
            <w:r>
              <w:rPr>
                <w:rFonts w:hint="eastAsia" w:ascii="仿宋" w:hAnsi="仿宋" w:eastAsia="仿宋" w:cs="仿宋"/>
                <w:sz w:val="32"/>
                <w:szCs w:val="32"/>
                <w:lang w:val="en-US" w:eastAsia="zh-CN"/>
              </w:rPr>
              <w:t>学校</w:t>
            </w:r>
            <w:r>
              <w:rPr>
                <w:rFonts w:hint="eastAsia" w:ascii="仿宋" w:hAnsi="仿宋" w:eastAsia="仿宋" w:cs="仿宋"/>
                <w:sz w:val="32"/>
                <w:szCs w:val="32"/>
              </w:rPr>
              <w:t>选定责任心强、专业突出的</w:t>
            </w:r>
            <w:r>
              <w:rPr>
                <w:rFonts w:hint="eastAsia" w:ascii="仿宋" w:hAnsi="仿宋" w:eastAsia="仿宋" w:cs="仿宋"/>
                <w:sz w:val="32"/>
                <w:szCs w:val="32"/>
                <w:lang w:val="en-US" w:eastAsia="zh-CN"/>
              </w:rPr>
              <w:t>10</w:t>
            </w:r>
            <w:r>
              <w:rPr>
                <w:rFonts w:hint="eastAsia" w:ascii="仿宋" w:hAnsi="仿宋" w:eastAsia="仿宋" w:cs="仿宋"/>
                <w:sz w:val="32"/>
                <w:szCs w:val="32"/>
              </w:rPr>
              <w:t>名教师组成送教</w:t>
            </w:r>
            <w:r>
              <w:rPr>
                <w:rFonts w:hint="eastAsia" w:ascii="仿宋" w:hAnsi="仿宋" w:eastAsia="仿宋" w:cs="仿宋"/>
                <w:sz w:val="32"/>
                <w:szCs w:val="32"/>
                <w:lang w:val="en-US" w:eastAsia="zh-CN"/>
              </w:rPr>
              <w:t>研究小组和</w:t>
            </w:r>
            <w:r>
              <w:rPr>
                <w:rFonts w:hint="eastAsia" w:ascii="仿宋" w:hAnsi="仿宋" w:eastAsia="仿宋" w:cs="仿宋"/>
                <w:sz w:val="32"/>
                <w:szCs w:val="32"/>
              </w:rPr>
              <w:t>服务团队，专业涵盖特殊教育、心理、康复</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医学康复等方面</w:t>
            </w:r>
            <w:r>
              <w:rPr>
                <w:rFonts w:hint="eastAsia" w:ascii="仿宋" w:hAnsi="仿宋" w:eastAsia="仿宋" w:cs="仿宋"/>
                <w:sz w:val="32"/>
                <w:szCs w:val="32"/>
              </w:rPr>
              <w:t>，特殊教育</w:t>
            </w:r>
            <w:r>
              <w:rPr>
                <w:rFonts w:hint="eastAsia" w:ascii="仿宋" w:hAnsi="仿宋" w:eastAsia="仿宋" w:cs="仿宋"/>
                <w:sz w:val="32"/>
                <w:szCs w:val="32"/>
                <w:lang w:val="en-US" w:eastAsia="zh-CN"/>
              </w:rPr>
              <w:t>教师全面把控送教上门工作的开展，确定思路和方向；</w:t>
            </w:r>
            <w:r>
              <w:rPr>
                <w:rFonts w:hint="eastAsia" w:ascii="仿宋" w:hAnsi="仿宋" w:eastAsia="仿宋" w:cs="仿宋"/>
                <w:sz w:val="32"/>
                <w:szCs w:val="32"/>
              </w:rPr>
              <w:t>心理、康复</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医学护理教师则侧重于对送教上门学生进行心理疏导、身体机能训练、日常护理等方面的送教工作。</w:t>
            </w:r>
            <w:r>
              <w:rPr>
                <w:rFonts w:hint="eastAsia" w:ascii="仿宋" w:hAnsi="仿宋" w:eastAsia="仿宋" w:cs="仿宋"/>
                <w:sz w:val="32"/>
                <w:szCs w:val="32"/>
              </w:rPr>
              <w:t>送教教师专业不同、任务不同，</w:t>
            </w:r>
            <w:r>
              <w:rPr>
                <w:rFonts w:hint="eastAsia" w:ascii="仿宋" w:hAnsi="仿宋" w:eastAsia="仿宋" w:cs="仿宋"/>
                <w:sz w:val="32"/>
                <w:szCs w:val="32"/>
                <w:lang w:val="en-US" w:eastAsia="zh-CN"/>
              </w:rPr>
              <w:t>送教</w:t>
            </w:r>
            <w:r>
              <w:rPr>
                <w:rFonts w:hint="eastAsia" w:ascii="仿宋" w:hAnsi="仿宋" w:eastAsia="仿宋" w:cs="仿宋"/>
                <w:sz w:val="32"/>
                <w:szCs w:val="32"/>
              </w:rPr>
              <w:t>涵盖教育、心理、康复专业，</w:t>
            </w:r>
            <w:r>
              <w:rPr>
                <w:rFonts w:hint="eastAsia" w:ascii="仿宋" w:hAnsi="仿宋" w:eastAsia="仿宋" w:cs="仿宋"/>
                <w:sz w:val="32"/>
                <w:szCs w:val="32"/>
                <w:lang w:val="en-US" w:eastAsia="zh-CN"/>
              </w:rPr>
              <w:t>教师之间</w:t>
            </w:r>
            <w:r>
              <w:rPr>
                <w:rFonts w:hint="eastAsia" w:ascii="仿宋" w:hAnsi="仿宋" w:eastAsia="仿宋" w:cs="仿宋"/>
                <w:sz w:val="32"/>
                <w:szCs w:val="32"/>
              </w:rPr>
              <w:t>交叉配合，丰富送教的内容、形式，保证送教效果。为每一</w:t>
            </w:r>
            <w:r>
              <w:rPr>
                <w:rFonts w:hint="eastAsia" w:ascii="仿宋" w:hAnsi="仿宋" w:eastAsia="仿宋" w:cs="仿宋"/>
                <w:sz w:val="32"/>
                <w:szCs w:val="32"/>
                <w:lang w:val="en-US" w:eastAsia="zh-CN"/>
              </w:rPr>
              <w:t>位</w:t>
            </w:r>
            <w:r>
              <w:rPr>
                <w:rFonts w:hint="eastAsia" w:ascii="仿宋" w:hAnsi="仿宋" w:eastAsia="仿宋" w:cs="仿宋"/>
                <w:sz w:val="32"/>
                <w:szCs w:val="32"/>
              </w:rPr>
              <w:t>孩子送教的教师</w:t>
            </w:r>
            <w:r>
              <w:rPr>
                <w:rFonts w:hint="eastAsia" w:ascii="仿宋" w:hAnsi="仿宋" w:eastAsia="仿宋" w:cs="仿宋"/>
                <w:sz w:val="32"/>
                <w:szCs w:val="32"/>
                <w:lang w:val="en-US" w:eastAsia="zh-CN"/>
              </w:rPr>
              <w:t>保持相对稳定</w:t>
            </w:r>
            <w:r>
              <w:rPr>
                <w:rFonts w:hint="eastAsia" w:ascii="仿宋" w:hAnsi="仿宋" w:eastAsia="仿宋" w:cs="仿宋"/>
                <w:sz w:val="32"/>
                <w:szCs w:val="32"/>
              </w:rPr>
              <w:t>，</w:t>
            </w:r>
            <w:r>
              <w:rPr>
                <w:rFonts w:hint="eastAsia" w:ascii="仿宋" w:hAnsi="仿宋" w:eastAsia="仿宋" w:cs="仿宋"/>
                <w:sz w:val="32"/>
                <w:szCs w:val="32"/>
                <w:lang w:val="en-US" w:eastAsia="zh-CN"/>
              </w:rPr>
              <w:t>以</w:t>
            </w:r>
            <w:r>
              <w:rPr>
                <w:rFonts w:hint="eastAsia" w:ascii="仿宋" w:hAnsi="仿宋" w:eastAsia="仿宋" w:cs="仿宋"/>
                <w:sz w:val="32"/>
                <w:szCs w:val="32"/>
              </w:rPr>
              <w:t>便于教师对学生做好持续性的、有针对性的教育康复</w:t>
            </w:r>
            <w:r>
              <w:rPr>
                <w:rFonts w:hint="eastAsia" w:ascii="仿宋" w:hAnsi="仿宋" w:eastAsia="仿宋" w:cs="仿宋"/>
                <w:sz w:val="32"/>
                <w:szCs w:val="32"/>
                <w:lang w:eastAsia="zh-CN"/>
              </w:rPr>
              <w:t>；</w:t>
            </w:r>
            <w:r>
              <w:rPr>
                <w:rFonts w:hint="eastAsia" w:ascii="仿宋" w:hAnsi="仿宋" w:eastAsia="仿宋" w:cs="仿宋"/>
                <w:sz w:val="32"/>
                <w:szCs w:val="32"/>
              </w:rPr>
              <w:t>有利于教师的专业成长，</w:t>
            </w:r>
            <w:r>
              <w:rPr>
                <w:rFonts w:hint="eastAsia" w:ascii="仿宋" w:hAnsi="仿宋" w:eastAsia="仿宋" w:cs="仿宋"/>
                <w:sz w:val="32"/>
                <w:szCs w:val="32"/>
                <w:lang w:val="en-US" w:eastAsia="zh-CN"/>
              </w:rPr>
              <w:t>让教师对</w:t>
            </w:r>
            <w:r>
              <w:rPr>
                <w:rFonts w:hint="eastAsia" w:ascii="仿宋" w:hAnsi="仿宋" w:eastAsia="仿宋" w:cs="仿宋"/>
                <w:sz w:val="32"/>
                <w:szCs w:val="32"/>
              </w:rPr>
              <w:t>“送教”教育形的把握</w:t>
            </w:r>
            <w:r>
              <w:rPr>
                <w:rFonts w:hint="eastAsia" w:ascii="仿宋" w:hAnsi="仿宋" w:eastAsia="仿宋" w:cs="仿宋"/>
                <w:sz w:val="32"/>
                <w:szCs w:val="32"/>
                <w:lang w:val="en-US" w:eastAsia="zh-CN"/>
              </w:rPr>
              <w:t>得</w:t>
            </w:r>
            <w:r>
              <w:rPr>
                <w:rFonts w:hint="eastAsia" w:ascii="仿宋" w:hAnsi="仿宋" w:eastAsia="仿宋" w:cs="仿宋"/>
                <w:sz w:val="32"/>
                <w:szCs w:val="32"/>
              </w:rPr>
              <w:t>更加准确、到位。</w:t>
            </w:r>
            <w:r>
              <w:rPr>
                <w:rFonts w:hint="eastAsia" w:ascii="仿宋" w:hAnsi="仿宋" w:eastAsia="仿宋" w:cs="仿宋"/>
                <w:sz w:val="32"/>
                <w:szCs w:val="32"/>
                <w:lang w:val="en-US" w:eastAsia="zh-CN"/>
              </w:rPr>
              <w:t>同时，学校</w:t>
            </w:r>
            <w:r>
              <w:rPr>
                <w:rFonts w:hint="eastAsia" w:ascii="仿宋" w:hAnsi="仿宋" w:eastAsia="仿宋" w:cs="仿宋"/>
                <w:sz w:val="32"/>
                <w:szCs w:val="32"/>
              </w:rPr>
              <w:t>配备录像机、PAD等专业设备，录制个案学生送教前和送教后的视频，通过观察、分析，进行“送教上门”工作可行性的研究。</w:t>
            </w:r>
            <w:r>
              <w:rPr>
                <w:rFonts w:hint="eastAsia" w:ascii="仿宋" w:hAnsi="仿宋" w:eastAsia="仿宋" w:cs="仿宋"/>
                <w:sz w:val="32"/>
                <w:szCs w:val="32"/>
                <w:lang w:val="en-US" w:eastAsia="zh-CN"/>
              </w:rPr>
              <w:t>团队成员随时就学生的送教情况进行交流，便于调整整体的工作方案。</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3" w:firstLineChars="200"/>
              <w:jc w:val="left"/>
              <w:textAlignment w:val="baseline"/>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4.规划课程，制订送教上门方案。</w:t>
            </w:r>
            <w:r>
              <w:rPr>
                <w:rFonts w:hint="eastAsia" w:ascii="仿宋" w:hAnsi="仿宋" w:eastAsia="仿宋" w:cs="仿宋"/>
                <w:sz w:val="32"/>
                <w:szCs w:val="32"/>
                <w:lang w:val="en-US" w:eastAsia="zh-CN"/>
              </w:rPr>
              <w:t>基于评估结果，学校</w:t>
            </w:r>
            <w:r>
              <w:rPr>
                <w:rFonts w:hint="eastAsia" w:ascii="仿宋" w:hAnsi="仿宋" w:eastAsia="仿宋" w:cs="仿宋"/>
                <w:sz w:val="32"/>
                <w:szCs w:val="32"/>
              </w:rPr>
              <w:t>确定了不同的送教重点。对于第一类</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将</w:t>
            </w:r>
            <w:r>
              <w:rPr>
                <w:rFonts w:hint="eastAsia" w:ascii="仿宋" w:hAnsi="仿宋" w:eastAsia="仿宋" w:cs="仿宋"/>
                <w:sz w:val="32"/>
                <w:szCs w:val="32"/>
              </w:rPr>
              <w:t>重点放在以适应特殊学校生活为主，将康复训练的重点放在生活自理、行为和情绪控制、运动能力、习惯养成等方面</w:t>
            </w:r>
            <w:r>
              <w:rPr>
                <w:rFonts w:hint="eastAsia" w:ascii="仿宋" w:hAnsi="仿宋" w:eastAsia="仿宋" w:cs="仿宋"/>
                <w:sz w:val="32"/>
                <w:szCs w:val="32"/>
                <w:lang w:eastAsia="zh-CN"/>
              </w:rPr>
              <w:t>；</w:t>
            </w:r>
            <w:r>
              <w:rPr>
                <w:rFonts w:hint="eastAsia" w:ascii="仿宋" w:hAnsi="仿宋" w:eastAsia="仿宋" w:cs="仿宋"/>
                <w:sz w:val="32"/>
                <w:szCs w:val="32"/>
              </w:rPr>
              <w:t>对于第二类</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将重点放在</w:t>
            </w:r>
            <w:r>
              <w:rPr>
                <w:rFonts w:hint="eastAsia" w:ascii="仿宋" w:hAnsi="仿宋" w:eastAsia="仿宋" w:cs="仿宋"/>
                <w:sz w:val="32"/>
                <w:szCs w:val="32"/>
              </w:rPr>
              <w:t>以适应家庭生活为主，康复训练的重点放在自助技能和求助技能的训练上。</w:t>
            </w:r>
            <w:r>
              <w:rPr>
                <w:rFonts w:hint="eastAsia" w:ascii="仿宋" w:hAnsi="仿宋" w:eastAsia="仿宋" w:cs="仿宋"/>
                <w:sz w:val="32"/>
                <w:szCs w:val="32"/>
                <w:lang w:val="en-US" w:eastAsia="zh-CN"/>
              </w:rPr>
              <w:t>为每位送教上门的学生</w:t>
            </w:r>
            <w:r>
              <w:rPr>
                <w:rFonts w:hint="eastAsia" w:ascii="仿宋" w:hAnsi="仿宋" w:eastAsia="仿宋" w:cs="仿宋"/>
                <w:sz w:val="32"/>
                <w:szCs w:val="32"/>
              </w:rPr>
              <w:t>制定送教方案，包括长期和短期目标的制定，确定教学内容、送教的时间、人员等信息</w:t>
            </w:r>
            <w:r>
              <w:rPr>
                <w:rFonts w:hint="eastAsia" w:ascii="仿宋" w:hAnsi="仿宋" w:eastAsia="仿宋" w:cs="仿宋"/>
                <w:sz w:val="32"/>
                <w:szCs w:val="32"/>
                <w:lang w:eastAsia="zh-CN"/>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在方案的制订过程中，要注意</w:t>
            </w:r>
            <w:r>
              <w:rPr>
                <w:rFonts w:hint="eastAsia" w:ascii="仿宋" w:hAnsi="仿宋" w:eastAsia="仿宋" w:cs="仿宋"/>
                <w:sz w:val="32"/>
                <w:szCs w:val="32"/>
              </w:rPr>
              <w:t>选择孩子所感兴趣的、与孩子生活最密切相关的、在孩子家中能够提供的教学内容作为初期的送教内容，教学内容除了教师确定的内容外，家长也可以提供</w:t>
            </w:r>
            <w:r>
              <w:rPr>
                <w:rFonts w:hint="eastAsia" w:ascii="仿宋" w:hAnsi="仿宋" w:eastAsia="仿宋" w:cs="仿宋"/>
                <w:sz w:val="32"/>
                <w:szCs w:val="32"/>
                <w:lang w:val="en-US" w:eastAsia="zh-CN"/>
              </w:rPr>
              <w:t>辅助补充</w:t>
            </w:r>
            <w:r>
              <w:rPr>
                <w:rFonts w:hint="eastAsia" w:ascii="仿宋" w:hAnsi="仿宋" w:eastAsia="仿宋" w:cs="仿宋"/>
                <w:sz w:val="32"/>
                <w:szCs w:val="32"/>
              </w:rPr>
              <w:t>内容，对孩子的送教更加具有针对性。家长的积极投入能给送教带来许多便捷，操作性也更强。</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default" w:ascii="宋体" w:hAnsi="宋体" w:eastAsia="宋体" w:cs="宋体"/>
                <w:b/>
                <w:color w:val="000000"/>
                <w:sz w:val="32"/>
                <w:szCs w:val="32"/>
                <w:lang w:val="en-US"/>
              </w:rPr>
            </w:pPr>
            <w:r>
              <w:rPr>
                <w:rFonts w:hint="eastAsia" w:ascii="楷体" w:hAnsi="楷体" w:eastAsia="楷体" w:cs="楷体"/>
                <w:b w:val="0"/>
                <w:bCs/>
                <w:color w:val="000000"/>
                <w:sz w:val="32"/>
                <w:szCs w:val="32"/>
              </w:rPr>
              <w:t>三</w:t>
            </w:r>
            <w:r>
              <w:rPr>
                <w:rFonts w:hint="eastAsia" w:ascii="楷体" w:hAnsi="楷体" w:eastAsia="楷体" w:cs="楷体"/>
                <w:b w:val="0"/>
                <w:bCs/>
                <w:color w:val="000000"/>
                <w:sz w:val="32"/>
                <w:szCs w:val="32"/>
                <w:lang w:eastAsia="zh-CN"/>
              </w:rPr>
              <w:t>、</w:t>
            </w:r>
            <w:r>
              <w:rPr>
                <w:rFonts w:hint="eastAsia" w:ascii="楷体" w:hAnsi="楷体" w:eastAsia="楷体" w:cs="楷体"/>
                <w:b w:val="0"/>
                <w:bCs/>
                <w:color w:val="000000"/>
                <w:sz w:val="32"/>
                <w:szCs w:val="32"/>
                <w:lang w:val="en-US" w:eastAsia="zh-CN"/>
              </w:rPr>
              <w:t>有序推进，精细过程管理，扎实送教上门工作成效</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通过前期送教上门工作的教育部署，学校的送教上门工作有序开展、保障、成效，学生、家长和教师的共同参与、努力，缺一不可。</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3" w:firstLineChars="200"/>
              <w:jc w:val="left"/>
              <w:textAlignment w:val="baseline"/>
              <w:rPr>
                <w:rFonts w:hint="default" w:ascii="仿宋" w:hAnsi="仿宋" w:eastAsia="仿宋" w:cs="仿宋"/>
                <w:sz w:val="32"/>
                <w:szCs w:val="32"/>
                <w:lang w:val="en-US" w:eastAsia="zh-CN"/>
              </w:rPr>
            </w:pPr>
            <w:r>
              <w:rPr>
                <w:rFonts w:hint="eastAsia" w:ascii="仿宋" w:hAnsi="仿宋" w:eastAsia="仿宋" w:cs="仿宋"/>
                <w:b/>
                <w:bCs/>
                <w:sz w:val="32"/>
                <w:szCs w:val="32"/>
              </w:rPr>
              <w:t>1.</w:t>
            </w:r>
            <w:r>
              <w:rPr>
                <w:rFonts w:hint="eastAsia" w:ascii="仿宋" w:hAnsi="仿宋" w:eastAsia="仿宋" w:cs="仿宋"/>
                <w:b/>
                <w:bCs/>
                <w:sz w:val="32"/>
                <w:szCs w:val="32"/>
                <w:lang w:val="en-US" w:eastAsia="zh-CN"/>
              </w:rPr>
              <w:t>教师与学生约定</w:t>
            </w:r>
            <w:r>
              <w:rPr>
                <w:rFonts w:hint="eastAsia" w:ascii="仿宋" w:hAnsi="仿宋" w:eastAsia="仿宋" w:cs="仿宋"/>
                <w:b/>
                <w:bCs/>
                <w:sz w:val="32"/>
                <w:szCs w:val="32"/>
              </w:rPr>
              <w:t>送教时间</w:t>
            </w:r>
            <w:r>
              <w:rPr>
                <w:rFonts w:hint="eastAsia" w:ascii="仿宋" w:hAnsi="仿宋" w:eastAsia="仿宋" w:cs="仿宋"/>
                <w:b/>
                <w:bCs/>
                <w:sz w:val="32"/>
                <w:szCs w:val="32"/>
                <w:lang w:eastAsia="zh-CN"/>
              </w:rPr>
              <w:t>。</w:t>
            </w:r>
            <w:r>
              <w:rPr>
                <w:rFonts w:hint="eastAsia" w:ascii="仿宋" w:hAnsi="仿宋" w:eastAsia="仿宋" w:cs="仿宋"/>
                <w:sz w:val="32"/>
                <w:szCs w:val="32"/>
                <w:lang w:val="en-US" w:eastAsia="zh-CN"/>
              </w:rPr>
              <w:t>根据学生的作息规律，教师要与学生约定固定的送教时间，让学生形成教育训练的意识和习惯。时间一旦约定，学生、家长和教师就要全方位的配合和遵守，确保</w:t>
            </w:r>
            <w:r>
              <w:rPr>
                <w:rFonts w:hint="eastAsia" w:ascii="仿宋" w:hAnsi="仿宋" w:eastAsia="仿宋" w:cs="仿宋"/>
                <w:sz w:val="32"/>
                <w:szCs w:val="32"/>
              </w:rPr>
              <w:t>每周</w:t>
            </w:r>
            <w:r>
              <w:rPr>
                <w:rFonts w:hint="eastAsia" w:ascii="仿宋" w:hAnsi="仿宋" w:eastAsia="仿宋" w:cs="仿宋"/>
                <w:sz w:val="32"/>
                <w:szCs w:val="32"/>
                <w:lang w:val="en-US" w:eastAsia="zh-CN"/>
              </w:rPr>
              <w:t>不少于</w:t>
            </w:r>
            <w:r>
              <w:rPr>
                <w:rFonts w:hint="eastAsia" w:ascii="仿宋" w:hAnsi="仿宋" w:eastAsia="仿宋" w:cs="仿宋"/>
                <w:sz w:val="32"/>
                <w:szCs w:val="32"/>
              </w:rPr>
              <w:t>两次，每次</w:t>
            </w:r>
            <w:r>
              <w:rPr>
                <w:rFonts w:hint="eastAsia" w:ascii="仿宋" w:hAnsi="仿宋" w:eastAsia="仿宋" w:cs="仿宋"/>
                <w:sz w:val="32"/>
                <w:szCs w:val="32"/>
                <w:lang w:val="en-US" w:eastAsia="zh-CN"/>
              </w:rPr>
              <w:t>不少于</w:t>
            </w:r>
            <w:r>
              <w:rPr>
                <w:rFonts w:hint="eastAsia" w:ascii="仿宋" w:hAnsi="仿宋" w:eastAsia="仿宋" w:cs="仿宋"/>
                <w:sz w:val="32"/>
                <w:szCs w:val="32"/>
              </w:rPr>
              <w:t>3个课时。</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3" w:firstLineChars="200"/>
              <w:jc w:val="left"/>
              <w:textAlignment w:val="baseline"/>
              <w:rPr>
                <w:rFonts w:hint="eastAsia" w:ascii="仿宋" w:hAnsi="仿宋" w:eastAsia="仿宋" w:cs="仿宋"/>
                <w:sz w:val="32"/>
                <w:szCs w:val="32"/>
              </w:rPr>
            </w:pPr>
            <w:r>
              <w:rPr>
                <w:rFonts w:hint="eastAsia" w:ascii="仿宋" w:hAnsi="仿宋" w:eastAsia="仿宋" w:cs="仿宋"/>
                <w:b/>
                <w:bCs/>
                <w:sz w:val="32"/>
                <w:szCs w:val="32"/>
              </w:rPr>
              <w:t>2.</w:t>
            </w:r>
            <w:r>
              <w:rPr>
                <w:rFonts w:hint="eastAsia" w:ascii="仿宋" w:hAnsi="仿宋" w:eastAsia="仿宋" w:cs="仿宋"/>
                <w:b/>
                <w:bCs/>
                <w:sz w:val="32"/>
                <w:szCs w:val="32"/>
                <w:lang w:val="en-US" w:eastAsia="zh-CN"/>
              </w:rPr>
              <w:t>教师与家长约定训练频次。</w:t>
            </w:r>
            <w:r>
              <w:rPr>
                <w:rFonts w:hint="eastAsia" w:ascii="仿宋" w:hAnsi="仿宋" w:eastAsia="仿宋" w:cs="仿宋"/>
                <w:sz w:val="32"/>
                <w:szCs w:val="32"/>
                <w:lang w:val="en-US" w:eastAsia="zh-CN"/>
              </w:rPr>
              <w:t>送教上门的学生多数时间是与家长共同度过的，因此送教上门工作的教育成效离不开家长的全方位配合。教师与</w:t>
            </w:r>
            <w:r>
              <w:rPr>
                <w:rFonts w:hint="eastAsia" w:ascii="仿宋" w:hAnsi="仿宋" w:eastAsia="仿宋" w:cs="仿宋"/>
                <w:sz w:val="32"/>
                <w:szCs w:val="32"/>
              </w:rPr>
              <w:t>家长</w:t>
            </w:r>
            <w:r>
              <w:rPr>
                <w:rFonts w:hint="eastAsia" w:ascii="仿宋" w:hAnsi="仿宋" w:eastAsia="仿宋" w:cs="仿宋"/>
                <w:sz w:val="32"/>
                <w:szCs w:val="32"/>
                <w:lang w:val="en-US" w:eastAsia="zh-CN"/>
              </w:rPr>
              <w:t>共同</w:t>
            </w:r>
            <w:r>
              <w:rPr>
                <w:rFonts w:hint="eastAsia" w:ascii="仿宋" w:hAnsi="仿宋" w:eastAsia="仿宋" w:cs="仿宋"/>
                <w:sz w:val="32"/>
                <w:szCs w:val="32"/>
              </w:rPr>
              <w:t>在场，</w:t>
            </w:r>
            <w:r>
              <w:rPr>
                <w:rFonts w:hint="eastAsia" w:ascii="仿宋" w:hAnsi="仿宋" w:eastAsia="仿宋" w:cs="仿宋"/>
                <w:sz w:val="32"/>
                <w:szCs w:val="32"/>
                <w:lang w:val="en-US" w:eastAsia="zh-CN"/>
              </w:rPr>
              <w:t>一方面可以为学生营造一个相对安全的环境，让学生逐步适应；另一方面，</w:t>
            </w:r>
            <w:r>
              <w:rPr>
                <w:rFonts w:hint="eastAsia" w:ascii="仿宋" w:hAnsi="仿宋" w:eastAsia="仿宋" w:cs="仿宋"/>
                <w:sz w:val="32"/>
                <w:szCs w:val="32"/>
              </w:rPr>
              <w:t>家长</w:t>
            </w:r>
            <w:r>
              <w:rPr>
                <w:rFonts w:hint="eastAsia" w:ascii="仿宋" w:hAnsi="仿宋" w:eastAsia="仿宋" w:cs="仿宋"/>
                <w:sz w:val="32"/>
                <w:szCs w:val="32"/>
                <w:lang w:val="en-US" w:eastAsia="zh-CN"/>
              </w:rPr>
              <w:t>的陪同可以同步学习、成长</w:t>
            </w:r>
            <w:r>
              <w:rPr>
                <w:rFonts w:hint="eastAsia" w:ascii="仿宋" w:hAnsi="仿宋" w:eastAsia="仿宋" w:cs="仿宋"/>
                <w:sz w:val="32"/>
                <w:szCs w:val="32"/>
              </w:rPr>
              <w:t>，</w:t>
            </w:r>
            <w:r>
              <w:rPr>
                <w:rFonts w:hint="eastAsia" w:ascii="仿宋" w:hAnsi="仿宋" w:eastAsia="仿宋" w:cs="仿宋"/>
                <w:sz w:val="32"/>
                <w:szCs w:val="32"/>
                <w:lang w:val="en-US" w:eastAsia="zh-CN"/>
              </w:rPr>
              <w:t>非送教时间</w:t>
            </w:r>
            <w:r>
              <w:rPr>
                <w:rFonts w:hint="eastAsia" w:ascii="仿宋" w:hAnsi="仿宋" w:eastAsia="仿宋" w:cs="仿宋"/>
                <w:sz w:val="32"/>
                <w:szCs w:val="32"/>
              </w:rPr>
              <w:t>也能用相同的方法对孩子</w:t>
            </w:r>
            <w:r>
              <w:rPr>
                <w:rFonts w:hint="eastAsia" w:ascii="仿宋" w:hAnsi="仿宋" w:eastAsia="仿宋" w:cs="仿宋"/>
                <w:sz w:val="32"/>
                <w:szCs w:val="32"/>
                <w:lang w:val="en-US" w:eastAsia="zh-CN"/>
              </w:rPr>
              <w:t>进行</w:t>
            </w:r>
            <w:r>
              <w:rPr>
                <w:rFonts w:hint="eastAsia" w:ascii="仿宋" w:hAnsi="仿宋" w:eastAsia="仿宋" w:cs="仿宋"/>
                <w:sz w:val="32"/>
                <w:szCs w:val="32"/>
              </w:rPr>
              <w:t>训练，</w:t>
            </w:r>
            <w:r>
              <w:rPr>
                <w:rFonts w:hint="eastAsia" w:ascii="仿宋" w:hAnsi="仿宋" w:eastAsia="仿宋" w:cs="仿宋"/>
                <w:sz w:val="32"/>
                <w:szCs w:val="32"/>
                <w:lang w:val="en-US" w:eastAsia="zh-CN"/>
              </w:rPr>
              <w:t>提高</w:t>
            </w:r>
            <w:r>
              <w:rPr>
                <w:rFonts w:hint="eastAsia" w:ascii="仿宋" w:hAnsi="仿宋" w:eastAsia="仿宋" w:cs="仿宋"/>
                <w:sz w:val="32"/>
                <w:szCs w:val="32"/>
              </w:rPr>
              <w:t>训练的频率和效果。</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3" w:firstLineChars="200"/>
              <w:jc w:val="left"/>
              <w:textAlignment w:val="baseline"/>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3</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教师与自己约定</w:t>
            </w:r>
            <w:r>
              <w:rPr>
                <w:rFonts w:hint="eastAsia" w:ascii="仿宋" w:hAnsi="仿宋" w:eastAsia="仿宋" w:cs="仿宋"/>
                <w:b/>
                <w:bCs/>
                <w:sz w:val="32"/>
                <w:szCs w:val="32"/>
              </w:rPr>
              <w:t>即时记录</w:t>
            </w:r>
            <w:r>
              <w:rPr>
                <w:rFonts w:hint="eastAsia" w:ascii="仿宋" w:hAnsi="仿宋" w:eastAsia="仿宋" w:cs="仿宋"/>
                <w:b/>
                <w:bCs/>
                <w:sz w:val="32"/>
                <w:szCs w:val="32"/>
                <w:lang w:eastAsia="zh-CN"/>
              </w:rPr>
              <w:t>。</w:t>
            </w:r>
            <w:r>
              <w:rPr>
                <w:rFonts w:hint="eastAsia" w:ascii="仿宋" w:hAnsi="仿宋" w:eastAsia="仿宋" w:cs="仿宋"/>
                <w:sz w:val="32"/>
                <w:szCs w:val="32"/>
              </w:rPr>
              <w:t>送教过程中做</w:t>
            </w:r>
            <w:r>
              <w:rPr>
                <w:rFonts w:hint="eastAsia" w:ascii="仿宋" w:hAnsi="仿宋" w:eastAsia="仿宋" w:cs="仿宋"/>
                <w:sz w:val="32"/>
                <w:szCs w:val="32"/>
                <w:lang w:val="en-US" w:eastAsia="zh-CN"/>
              </w:rPr>
              <w:t>好</w:t>
            </w:r>
            <w:r>
              <w:rPr>
                <w:rFonts w:hint="eastAsia" w:ascii="仿宋" w:hAnsi="仿宋" w:eastAsia="仿宋" w:cs="仿宋"/>
                <w:sz w:val="32"/>
                <w:szCs w:val="32"/>
              </w:rPr>
              <w:t>过程记录、即时评估和双向反馈，记录孩子在训练中的点滴，评估训练</w:t>
            </w:r>
            <w:r>
              <w:rPr>
                <w:rFonts w:hint="eastAsia" w:ascii="仿宋" w:hAnsi="仿宋" w:eastAsia="仿宋" w:cs="仿宋"/>
                <w:sz w:val="32"/>
                <w:szCs w:val="32"/>
                <w:lang w:val="en-US" w:eastAsia="zh-CN"/>
              </w:rPr>
              <w:t>目标</w:t>
            </w:r>
            <w:r>
              <w:rPr>
                <w:rFonts w:hint="eastAsia" w:ascii="仿宋" w:hAnsi="仿宋" w:eastAsia="仿宋" w:cs="仿宋"/>
                <w:sz w:val="32"/>
                <w:szCs w:val="32"/>
              </w:rPr>
              <w:t>的达成情况，及时</w:t>
            </w:r>
            <w:r>
              <w:rPr>
                <w:rFonts w:hint="eastAsia" w:ascii="仿宋" w:hAnsi="仿宋" w:eastAsia="仿宋" w:cs="仿宋"/>
                <w:sz w:val="32"/>
                <w:szCs w:val="32"/>
                <w:lang w:val="en-US" w:eastAsia="zh-CN"/>
              </w:rPr>
              <w:t>做好学情</w:t>
            </w:r>
            <w:r>
              <w:rPr>
                <w:rFonts w:hint="eastAsia" w:ascii="仿宋" w:hAnsi="仿宋" w:eastAsia="仿宋" w:cs="仿宋"/>
                <w:sz w:val="32"/>
                <w:szCs w:val="32"/>
              </w:rPr>
              <w:t>反馈和实施训练</w:t>
            </w:r>
            <w:r>
              <w:rPr>
                <w:rFonts w:hint="eastAsia" w:ascii="仿宋" w:hAnsi="仿宋" w:eastAsia="仿宋" w:cs="仿宋"/>
                <w:sz w:val="32"/>
                <w:szCs w:val="32"/>
                <w:lang w:val="en-US" w:eastAsia="zh-CN"/>
              </w:rPr>
              <w:t>效果</w:t>
            </w:r>
            <w:r>
              <w:rPr>
                <w:rFonts w:hint="eastAsia" w:ascii="仿宋" w:hAnsi="仿宋" w:eastAsia="仿宋" w:cs="仿宋"/>
                <w:sz w:val="32"/>
                <w:szCs w:val="32"/>
              </w:rPr>
              <w:t>反馈，</w:t>
            </w:r>
            <w:r>
              <w:rPr>
                <w:rFonts w:hint="eastAsia" w:ascii="仿宋" w:hAnsi="仿宋" w:eastAsia="仿宋" w:cs="仿宋"/>
                <w:sz w:val="32"/>
                <w:szCs w:val="32"/>
                <w:lang w:val="en-US" w:eastAsia="zh-CN"/>
              </w:rPr>
              <w:t>以便有目的的</w:t>
            </w:r>
            <w:r>
              <w:rPr>
                <w:rFonts w:hint="eastAsia" w:ascii="仿宋" w:hAnsi="仿宋" w:eastAsia="仿宋" w:cs="仿宋"/>
                <w:sz w:val="32"/>
                <w:szCs w:val="32"/>
              </w:rPr>
              <w:t>调整送教方案、全面分析送教效果。</w:t>
            </w:r>
            <w:r>
              <w:rPr>
                <w:rFonts w:hint="eastAsia" w:ascii="仿宋" w:hAnsi="仿宋" w:eastAsia="仿宋" w:cs="仿宋"/>
                <w:sz w:val="32"/>
                <w:szCs w:val="32"/>
                <w:lang w:val="en-US" w:eastAsia="zh-CN"/>
              </w:rPr>
              <w:t>学校送教上门工作在实施开展中</w:t>
            </w:r>
            <w:r>
              <w:rPr>
                <w:rFonts w:hint="eastAsia" w:ascii="仿宋" w:hAnsi="仿宋" w:eastAsia="仿宋" w:cs="仿宋"/>
                <w:sz w:val="32"/>
                <w:szCs w:val="32"/>
              </w:rPr>
              <w:t>，</w:t>
            </w:r>
            <w:r>
              <w:rPr>
                <w:rFonts w:hint="eastAsia" w:ascii="仿宋" w:hAnsi="仿宋" w:eastAsia="仿宋" w:cs="仿宋"/>
                <w:sz w:val="32"/>
                <w:szCs w:val="32"/>
                <w:lang w:val="en-US" w:eastAsia="zh-CN"/>
              </w:rPr>
              <w:t>教师</w:t>
            </w:r>
            <w:r>
              <w:rPr>
                <w:rFonts w:hint="eastAsia" w:ascii="仿宋" w:hAnsi="仿宋" w:eastAsia="仿宋" w:cs="仿宋"/>
                <w:sz w:val="32"/>
                <w:szCs w:val="32"/>
              </w:rPr>
              <w:t>团队为送教</w:t>
            </w:r>
            <w:r>
              <w:rPr>
                <w:rFonts w:hint="eastAsia" w:ascii="仿宋" w:hAnsi="仿宋" w:eastAsia="仿宋" w:cs="仿宋"/>
                <w:sz w:val="32"/>
                <w:szCs w:val="32"/>
                <w:lang w:val="en-US" w:eastAsia="zh-CN"/>
              </w:rPr>
              <w:t>学生</w:t>
            </w:r>
            <w:r>
              <w:rPr>
                <w:rFonts w:hint="eastAsia" w:ascii="仿宋" w:hAnsi="仿宋" w:eastAsia="仿宋" w:cs="仿宋"/>
                <w:sz w:val="32"/>
                <w:szCs w:val="32"/>
              </w:rPr>
              <w:t>量身定制个训计划，加强送教上门工作研究，编写“送教上门”</w:t>
            </w:r>
            <w:r>
              <w:rPr>
                <w:rFonts w:hint="eastAsia" w:ascii="仿宋" w:hAnsi="仿宋" w:eastAsia="仿宋" w:cs="仿宋"/>
                <w:sz w:val="32"/>
                <w:szCs w:val="32"/>
                <w:lang w:val="en-US" w:eastAsia="zh-CN"/>
              </w:rPr>
              <w:t>等手册，</w:t>
            </w:r>
            <w:r>
              <w:rPr>
                <w:rFonts w:hint="eastAsia" w:ascii="仿宋" w:hAnsi="仿宋" w:eastAsia="仿宋" w:cs="仿宋"/>
                <w:sz w:val="32"/>
                <w:szCs w:val="32"/>
              </w:rPr>
              <w:t>及时反思、总结</w:t>
            </w:r>
            <w:r>
              <w:rPr>
                <w:rFonts w:hint="eastAsia" w:ascii="仿宋" w:hAnsi="仿宋" w:eastAsia="仿宋" w:cs="仿宋"/>
                <w:sz w:val="32"/>
                <w:szCs w:val="32"/>
                <w:lang w:eastAsia="zh-CN"/>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在</w:t>
            </w:r>
            <w:r>
              <w:rPr>
                <w:rFonts w:hint="eastAsia" w:ascii="仿宋" w:hAnsi="仿宋" w:eastAsia="仿宋" w:cs="仿宋"/>
                <w:sz w:val="32"/>
                <w:szCs w:val="32"/>
              </w:rPr>
              <w:t>送教</w:t>
            </w:r>
            <w:r>
              <w:rPr>
                <w:rFonts w:hint="eastAsia" w:ascii="仿宋" w:hAnsi="仿宋" w:eastAsia="仿宋" w:cs="仿宋"/>
                <w:sz w:val="32"/>
                <w:szCs w:val="32"/>
                <w:lang w:val="en-US" w:eastAsia="zh-CN"/>
              </w:rPr>
              <w:t>学生</w:t>
            </w:r>
            <w:r>
              <w:rPr>
                <w:rFonts w:hint="eastAsia" w:ascii="仿宋" w:hAnsi="仿宋" w:eastAsia="仿宋" w:cs="仿宋"/>
                <w:sz w:val="32"/>
                <w:szCs w:val="32"/>
              </w:rPr>
              <w:t>在老师和家长的共同努力下，</w:t>
            </w:r>
            <w:r>
              <w:rPr>
                <w:rFonts w:hint="eastAsia" w:ascii="仿宋" w:hAnsi="仿宋" w:eastAsia="仿宋" w:cs="仿宋"/>
                <w:sz w:val="32"/>
                <w:szCs w:val="32"/>
                <w:lang w:val="en-US" w:eastAsia="zh-CN"/>
              </w:rPr>
              <w:t>学生的</w:t>
            </w:r>
            <w:r>
              <w:rPr>
                <w:rFonts w:hint="eastAsia" w:ascii="仿宋" w:hAnsi="仿宋" w:eastAsia="仿宋" w:cs="仿宋"/>
                <w:sz w:val="32"/>
                <w:szCs w:val="32"/>
              </w:rPr>
              <w:t>诸多方面有不同程度改善。</w:t>
            </w:r>
            <w:r>
              <w:rPr>
                <w:rFonts w:hint="eastAsia" w:ascii="仿宋" w:hAnsi="仿宋" w:eastAsia="仿宋" w:cs="仿宋"/>
                <w:sz w:val="32"/>
                <w:szCs w:val="32"/>
                <w:lang w:val="en-US" w:eastAsia="zh-CN"/>
              </w:rPr>
              <w:t>6名送教上门学生</w:t>
            </w:r>
            <w:r>
              <w:rPr>
                <w:rFonts w:hint="eastAsia" w:ascii="仿宋" w:hAnsi="仿宋" w:eastAsia="仿宋" w:cs="仿宋"/>
                <w:sz w:val="32"/>
                <w:szCs w:val="32"/>
              </w:rPr>
              <w:t>在感知觉、言语语言、运动、认知、社交等方面均有不同程度的提高，严重行为、情绪问题和社交恐惧</w:t>
            </w:r>
            <w:r>
              <w:rPr>
                <w:rFonts w:hint="eastAsia" w:ascii="仿宋" w:hAnsi="仿宋" w:eastAsia="仿宋" w:cs="仿宋"/>
                <w:sz w:val="32"/>
                <w:szCs w:val="32"/>
                <w:lang w:val="en-US" w:eastAsia="zh-CN"/>
              </w:rPr>
              <w:t>明显改善</w:t>
            </w:r>
            <w:r>
              <w:rPr>
                <w:rFonts w:hint="eastAsia" w:ascii="仿宋" w:hAnsi="仿宋" w:eastAsia="仿宋" w:cs="仿宋"/>
                <w:sz w:val="32"/>
                <w:szCs w:val="32"/>
              </w:rPr>
              <w:t>。</w:t>
            </w:r>
            <w:r>
              <w:rPr>
                <w:rFonts w:hint="eastAsia" w:ascii="仿宋" w:hAnsi="仿宋" w:eastAsia="仿宋" w:cs="仿宋"/>
                <w:sz w:val="32"/>
                <w:szCs w:val="32"/>
                <w:lang w:val="en-US" w:eastAsia="zh-CN"/>
              </w:rPr>
              <w:t>2名学生</w:t>
            </w:r>
            <w:r>
              <w:rPr>
                <w:rFonts w:hint="eastAsia" w:ascii="仿宋" w:hAnsi="仿宋" w:eastAsia="仿宋" w:cs="仿宋"/>
                <w:sz w:val="32"/>
                <w:szCs w:val="32"/>
              </w:rPr>
              <w:t>经过一年的送教上门服务后，</w:t>
            </w:r>
            <w:r>
              <w:rPr>
                <w:rFonts w:hint="eastAsia" w:ascii="仿宋" w:hAnsi="仿宋" w:eastAsia="仿宋" w:cs="仿宋"/>
                <w:sz w:val="32"/>
                <w:szCs w:val="32"/>
                <w:lang w:val="en-US" w:eastAsia="zh-CN"/>
              </w:rPr>
              <w:t>实现入校就读的目标，融入校园生活。</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left"/>
              <w:textAlignment w:val="baseline"/>
              <w:rPr>
                <w:rFonts w:ascii="黑体" w:hAnsi="黑体" w:eastAsia="黑体" w:cs="黑体"/>
                <w:spacing w:val="-26"/>
                <w:sz w:val="28"/>
                <w:szCs w:val="28"/>
              </w:rPr>
            </w:pPr>
            <w:r>
              <w:rPr>
                <w:rFonts w:hint="eastAsia" w:ascii="仿宋" w:hAnsi="仿宋" w:eastAsia="仿宋" w:cs="仿宋"/>
                <w:sz w:val="32"/>
                <w:szCs w:val="32"/>
              </w:rPr>
              <w:t>在今后工作中，</w:t>
            </w:r>
            <w:r>
              <w:rPr>
                <w:rFonts w:hint="eastAsia" w:ascii="仿宋" w:hAnsi="仿宋" w:eastAsia="仿宋" w:cs="仿宋"/>
                <w:sz w:val="32"/>
                <w:szCs w:val="32"/>
                <w:lang w:val="en-US" w:eastAsia="zh-CN"/>
              </w:rPr>
              <w:t>学校</w:t>
            </w:r>
            <w:r>
              <w:rPr>
                <w:rFonts w:hint="eastAsia" w:ascii="仿宋" w:hAnsi="仿宋" w:eastAsia="仿宋" w:cs="仿宋"/>
                <w:sz w:val="32"/>
                <w:szCs w:val="32"/>
              </w:rPr>
              <w:t>将</w:t>
            </w:r>
            <w:r>
              <w:rPr>
                <w:rFonts w:hint="eastAsia" w:ascii="仿宋" w:hAnsi="仿宋" w:eastAsia="仿宋" w:cs="仿宋"/>
                <w:sz w:val="32"/>
                <w:szCs w:val="32"/>
                <w:lang w:val="en-US" w:eastAsia="zh-CN"/>
              </w:rPr>
              <w:t>继续</w:t>
            </w:r>
            <w:r>
              <w:rPr>
                <w:rFonts w:hint="eastAsia" w:ascii="仿宋" w:hAnsi="仿宋" w:eastAsia="仿宋" w:cs="仿宋"/>
                <w:sz w:val="32"/>
                <w:szCs w:val="32"/>
              </w:rPr>
              <w:t>以“办好特殊教育”为愿景，</w:t>
            </w:r>
            <w:r>
              <w:rPr>
                <w:rFonts w:hint="eastAsia" w:ascii="仿宋" w:hAnsi="仿宋" w:eastAsia="仿宋" w:cs="仿宋"/>
                <w:sz w:val="32"/>
                <w:szCs w:val="32"/>
                <w:lang w:val="en-US" w:eastAsia="zh-CN"/>
              </w:rPr>
              <w:t>以“让每一个孩子都能享受公平而有质量的教育”为根本目标，</w:t>
            </w:r>
            <w:r>
              <w:rPr>
                <w:rFonts w:hint="eastAsia" w:ascii="仿宋" w:hAnsi="仿宋" w:eastAsia="仿宋" w:cs="仿宋"/>
                <w:sz w:val="32"/>
                <w:szCs w:val="32"/>
              </w:rPr>
              <w:t>不忘初心，以人为本，关注需要，</w:t>
            </w:r>
            <w:r>
              <w:rPr>
                <w:rFonts w:hint="eastAsia" w:ascii="仿宋" w:hAnsi="仿宋" w:eastAsia="仿宋" w:cs="仿宋"/>
                <w:sz w:val="32"/>
                <w:szCs w:val="32"/>
                <w:lang w:val="en-US" w:eastAsia="zh-CN"/>
              </w:rPr>
              <w:t>持续做好送教上门工作，以优异的成绩迎接党的二十大胜利召开。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8" w:type="dxa"/>
          <w:trHeight w:val="5007" w:hRule="atLeast"/>
        </w:trPr>
        <w:tc>
          <w:tcPr>
            <w:tcW w:w="8982" w:type="dxa"/>
            <w:gridSpan w:val="9"/>
            <w:vAlign w:val="top"/>
          </w:tcPr>
          <w:p>
            <w:pPr>
              <w:spacing w:before="80" w:line="219" w:lineRule="auto"/>
              <w:ind w:firstLine="125"/>
              <w:rPr>
                <w:rFonts w:ascii="黑体" w:hAnsi="黑体" w:eastAsia="黑体" w:cs="黑体"/>
                <w:spacing w:val="-10"/>
                <w:sz w:val="28"/>
                <w:szCs w:val="28"/>
                <w:highlight w:val="yellow"/>
              </w:rPr>
            </w:pPr>
            <w:r>
              <w:rPr>
                <w:rFonts w:ascii="黑体" w:hAnsi="黑体" w:eastAsia="黑体" w:cs="黑体"/>
                <w:spacing w:val="-10"/>
                <w:sz w:val="28"/>
                <w:szCs w:val="28"/>
                <w:highlight w:val="none"/>
              </w:rPr>
              <w:t>宣传推广情况：</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jc w:val="left"/>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学校始终秉承“以爱育爱 协同发展”的教育理念，得到社会广泛好评，《齐鲁晚报》《城市信报》《青岛早报》《青岛日报》《青岛财经日报》《青岛教育头条》《青报教育在线》等各大媒体每年报道学校敬业爱生、坚守岗位的感人事迹。</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jc w:val="left"/>
              <w:textAlignment w:val="baseline"/>
              <w:rPr>
                <w:rFonts w:ascii="黑体" w:hAnsi="黑体" w:eastAsia="黑体" w:cs="黑体"/>
                <w:spacing w:val="-10"/>
                <w:sz w:val="28"/>
                <w:szCs w:val="28"/>
                <w:highlight w:val="yellow"/>
              </w:rPr>
            </w:pPr>
            <w:r>
              <w:rPr>
                <w:rFonts w:hint="eastAsia" w:ascii="仿宋" w:hAnsi="仿宋" w:eastAsia="仿宋" w:cs="仿宋"/>
                <w:sz w:val="28"/>
                <w:szCs w:val="28"/>
                <w:lang w:val="en-US" w:eastAsia="zh-CN"/>
              </w:rPr>
              <w:t>《家校合作激活教育磁场》《家校携手 共绘爱的“同心圆”》等经验被推广借鉴。青岛市哲学社会科学规划课题《全纳教育理念下特殊教育学校家校合作供给侧结构性改革研究》顺利结题；课题《供给侧结构性改革视域下培智学校家校精准合作研究》立项青岛市十三五规划重点课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8" w:type="dxa"/>
          <w:trHeight w:val="2410" w:hRule="atLeast"/>
        </w:trPr>
        <w:tc>
          <w:tcPr>
            <w:tcW w:w="2694" w:type="dxa"/>
            <w:gridSpan w:val="4"/>
            <w:vAlign w:val="top"/>
          </w:tcPr>
          <w:p>
            <w:pPr>
              <w:spacing w:line="290" w:lineRule="auto"/>
              <w:rPr>
                <w:rFonts w:ascii="Arial"/>
                <w:sz w:val="21"/>
              </w:rPr>
            </w:pPr>
          </w:p>
          <w:p>
            <w:pPr>
              <w:spacing w:line="291" w:lineRule="auto"/>
              <w:rPr>
                <w:rFonts w:ascii="Arial"/>
                <w:sz w:val="21"/>
              </w:rPr>
            </w:pPr>
          </w:p>
          <w:p>
            <w:pPr>
              <w:spacing w:before="91" w:line="217" w:lineRule="auto"/>
              <w:ind w:firstLine="520"/>
              <w:rPr>
                <w:rFonts w:ascii="楷体" w:hAnsi="楷体" w:eastAsia="楷体" w:cs="楷体"/>
                <w:sz w:val="28"/>
                <w:szCs w:val="28"/>
              </w:rPr>
            </w:pPr>
            <w:r>
              <w:rPr>
                <w:rFonts w:ascii="楷体" w:hAnsi="楷体" w:eastAsia="楷体" w:cs="楷体"/>
                <w:spacing w:val="-3"/>
                <w:sz w:val="28"/>
                <w:szCs w:val="28"/>
              </w:rPr>
              <w:t>所在学校意见</w:t>
            </w:r>
          </w:p>
        </w:tc>
        <w:tc>
          <w:tcPr>
            <w:tcW w:w="6288" w:type="dxa"/>
            <w:gridSpan w:val="5"/>
            <w:vAlign w:val="top"/>
          </w:tcPr>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ind w:firstLine="210" w:firstLineChars="100"/>
              <w:rPr>
                <w:rFonts w:hint="eastAsia" w:ascii="Arial" w:eastAsia="宋体"/>
                <w:sz w:val="21"/>
                <w:lang w:val="en-US" w:eastAsia="zh-CN"/>
              </w:rPr>
            </w:pPr>
            <w:r>
              <w:rPr>
                <w:rFonts w:hint="eastAsia" w:eastAsia="宋体"/>
                <w:sz w:val="21"/>
                <w:lang w:val="en-US" w:eastAsia="zh-CN"/>
              </w:rPr>
              <w:t>同意推荐。</w:t>
            </w:r>
          </w:p>
          <w:p>
            <w:pPr>
              <w:spacing w:line="267" w:lineRule="auto"/>
              <w:rPr>
                <w:rFonts w:ascii="Arial"/>
                <w:sz w:val="21"/>
              </w:rPr>
            </w:pPr>
          </w:p>
          <w:p>
            <w:pPr>
              <w:spacing w:before="91" w:line="218" w:lineRule="auto"/>
              <w:ind w:firstLine="3520"/>
              <w:rPr>
                <w:rFonts w:ascii="楷体" w:hAnsi="楷体" w:eastAsia="楷体" w:cs="楷体"/>
                <w:sz w:val="28"/>
                <w:szCs w:val="28"/>
              </w:rPr>
            </w:pPr>
            <w:r>
              <w:rPr>
                <w:rFonts w:ascii="楷体" w:hAnsi="楷体" w:eastAsia="楷体" w:cs="楷体"/>
                <w:sz w:val="28"/>
                <w:szCs w:val="28"/>
              </w:rPr>
              <w:t>（盖章）</w:t>
            </w:r>
          </w:p>
          <w:p>
            <w:pPr>
              <w:spacing w:before="168" w:line="208" w:lineRule="auto"/>
              <w:ind w:firstLine="4033"/>
              <w:rPr>
                <w:rFonts w:ascii="楷体" w:hAnsi="楷体" w:eastAsia="楷体" w:cs="楷体"/>
                <w:sz w:val="28"/>
                <w:szCs w:val="28"/>
              </w:rPr>
            </w:pPr>
            <w:r>
              <w:rPr>
                <w:rFonts w:ascii="楷体" w:hAnsi="楷体" w:eastAsia="楷体" w:cs="楷体"/>
                <w:spacing w:val="-12"/>
                <w:sz w:val="28"/>
                <w:szCs w:val="28"/>
              </w:rPr>
              <w:t>年</w:t>
            </w:r>
            <w:r>
              <w:rPr>
                <w:rFonts w:ascii="楷体" w:hAnsi="楷体" w:eastAsia="楷体" w:cs="楷体"/>
                <w:spacing w:val="13"/>
                <w:sz w:val="28"/>
                <w:szCs w:val="28"/>
              </w:rPr>
              <w:t xml:space="preserve">  </w:t>
            </w:r>
            <w:r>
              <w:rPr>
                <w:rFonts w:ascii="楷体" w:hAnsi="楷体" w:eastAsia="楷体" w:cs="楷体"/>
                <w:spacing w:val="-12"/>
                <w:sz w:val="28"/>
                <w:szCs w:val="28"/>
              </w:rPr>
              <w:t>月</w:t>
            </w:r>
            <w:r>
              <w:rPr>
                <w:rFonts w:ascii="楷体" w:hAnsi="楷体" w:eastAsia="楷体" w:cs="楷体"/>
                <w:spacing w:val="34"/>
                <w:sz w:val="28"/>
                <w:szCs w:val="28"/>
              </w:rPr>
              <w:t xml:space="preserve">  </w:t>
            </w:r>
            <w:r>
              <w:rPr>
                <w:rFonts w:ascii="楷体" w:hAnsi="楷体" w:eastAsia="楷体" w:cs="楷体"/>
                <w:spacing w:val="-12"/>
                <w:sz w:val="28"/>
                <w:szCs w:val="28"/>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8" w:type="dxa"/>
          <w:trHeight w:val="2132" w:hRule="atLeast"/>
        </w:trPr>
        <w:tc>
          <w:tcPr>
            <w:tcW w:w="2694" w:type="dxa"/>
            <w:gridSpan w:val="4"/>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before="91" w:line="251" w:lineRule="auto"/>
              <w:ind w:left="789" w:right="502" w:hanging="277"/>
              <w:rPr>
                <w:rFonts w:ascii="楷体" w:hAnsi="楷体" w:eastAsia="楷体" w:cs="楷体"/>
                <w:sz w:val="28"/>
                <w:szCs w:val="28"/>
              </w:rPr>
            </w:pPr>
            <w:r>
              <w:rPr>
                <w:rFonts w:ascii="楷体" w:hAnsi="楷体" w:eastAsia="楷体" w:cs="楷体"/>
                <w:spacing w:val="-2"/>
                <w:sz w:val="28"/>
                <w:szCs w:val="28"/>
              </w:rPr>
              <w:t>县级教育行政</w:t>
            </w:r>
            <w:r>
              <w:rPr>
                <w:rFonts w:ascii="楷体" w:hAnsi="楷体" w:eastAsia="楷体" w:cs="楷体"/>
                <w:spacing w:val="5"/>
                <w:sz w:val="28"/>
                <w:szCs w:val="28"/>
              </w:rPr>
              <w:t xml:space="preserve"> </w:t>
            </w:r>
            <w:r>
              <w:rPr>
                <w:rFonts w:ascii="楷体" w:hAnsi="楷体" w:eastAsia="楷体" w:cs="楷体"/>
                <w:spacing w:val="-1"/>
                <w:sz w:val="28"/>
                <w:szCs w:val="28"/>
              </w:rPr>
              <w:t>部门意见</w:t>
            </w:r>
          </w:p>
        </w:tc>
        <w:tc>
          <w:tcPr>
            <w:tcW w:w="6288" w:type="dxa"/>
            <w:gridSpan w:val="5"/>
            <w:vAlign w:val="top"/>
          </w:tcPr>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before="91" w:line="218" w:lineRule="auto"/>
              <w:ind w:firstLine="3590"/>
              <w:rPr>
                <w:rFonts w:ascii="楷体" w:hAnsi="楷体" w:eastAsia="楷体" w:cs="楷体"/>
                <w:sz w:val="28"/>
                <w:szCs w:val="28"/>
              </w:rPr>
            </w:pPr>
            <w:r>
              <w:rPr>
                <w:rFonts w:ascii="楷体" w:hAnsi="楷体" w:eastAsia="楷体" w:cs="楷体"/>
                <w:sz w:val="28"/>
                <w:szCs w:val="28"/>
              </w:rPr>
              <w:t>（盖章）</w:t>
            </w:r>
          </w:p>
          <w:p>
            <w:pPr>
              <w:spacing w:before="168" w:line="218" w:lineRule="auto"/>
              <w:ind w:firstLine="4033"/>
              <w:rPr>
                <w:rFonts w:ascii="楷体" w:hAnsi="楷体" w:eastAsia="楷体" w:cs="楷体"/>
                <w:sz w:val="28"/>
                <w:szCs w:val="28"/>
              </w:rPr>
            </w:pPr>
            <w:r>
              <w:rPr>
                <w:rFonts w:ascii="楷体" w:hAnsi="楷体" w:eastAsia="楷体" w:cs="楷体"/>
                <w:spacing w:val="-12"/>
                <w:sz w:val="28"/>
                <w:szCs w:val="28"/>
              </w:rPr>
              <w:t>年</w:t>
            </w:r>
            <w:r>
              <w:rPr>
                <w:rFonts w:ascii="楷体" w:hAnsi="楷体" w:eastAsia="楷体" w:cs="楷体"/>
                <w:spacing w:val="13"/>
                <w:sz w:val="28"/>
                <w:szCs w:val="28"/>
              </w:rPr>
              <w:t xml:space="preserve">  </w:t>
            </w:r>
            <w:r>
              <w:rPr>
                <w:rFonts w:ascii="楷体" w:hAnsi="楷体" w:eastAsia="楷体" w:cs="楷体"/>
                <w:spacing w:val="-12"/>
                <w:sz w:val="28"/>
                <w:szCs w:val="28"/>
              </w:rPr>
              <w:t>月</w:t>
            </w:r>
            <w:r>
              <w:rPr>
                <w:rFonts w:ascii="楷体" w:hAnsi="楷体" w:eastAsia="楷体" w:cs="楷体"/>
                <w:spacing w:val="34"/>
                <w:sz w:val="28"/>
                <w:szCs w:val="28"/>
              </w:rPr>
              <w:t xml:space="preserve">  </w:t>
            </w:r>
            <w:r>
              <w:rPr>
                <w:rFonts w:ascii="楷体" w:hAnsi="楷体" w:eastAsia="楷体" w:cs="楷体"/>
                <w:spacing w:val="-12"/>
                <w:sz w:val="28"/>
                <w:szCs w:val="28"/>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8" w:type="dxa"/>
          <w:trHeight w:val="2958" w:hRule="atLeast"/>
        </w:trPr>
        <w:tc>
          <w:tcPr>
            <w:tcW w:w="2694" w:type="dxa"/>
            <w:gridSpan w:val="4"/>
            <w:vAlign w:val="top"/>
          </w:tcPr>
          <w:p>
            <w:pPr>
              <w:spacing w:line="298" w:lineRule="auto"/>
              <w:rPr>
                <w:rFonts w:ascii="Arial"/>
                <w:sz w:val="21"/>
              </w:rPr>
            </w:pPr>
          </w:p>
          <w:p>
            <w:pPr>
              <w:spacing w:line="299" w:lineRule="auto"/>
              <w:rPr>
                <w:rFonts w:ascii="Arial"/>
                <w:sz w:val="21"/>
              </w:rPr>
            </w:pPr>
          </w:p>
          <w:p>
            <w:pPr>
              <w:spacing w:before="91" w:line="251" w:lineRule="auto"/>
              <w:ind w:left="789" w:right="502" w:hanging="263"/>
              <w:rPr>
                <w:rFonts w:ascii="楷体" w:hAnsi="楷体" w:eastAsia="楷体" w:cs="楷体"/>
                <w:sz w:val="28"/>
                <w:szCs w:val="28"/>
              </w:rPr>
            </w:pPr>
            <w:r>
              <w:rPr>
                <w:rFonts w:ascii="楷体" w:hAnsi="楷体" w:eastAsia="楷体" w:cs="楷体"/>
                <w:spacing w:val="-4"/>
                <w:sz w:val="28"/>
                <w:szCs w:val="28"/>
              </w:rPr>
              <w:t>市级教育行政</w:t>
            </w:r>
            <w:r>
              <w:rPr>
                <w:rFonts w:ascii="楷体" w:hAnsi="楷体" w:eastAsia="楷体" w:cs="楷体"/>
                <w:spacing w:val="3"/>
                <w:sz w:val="28"/>
                <w:szCs w:val="28"/>
              </w:rPr>
              <w:t xml:space="preserve"> </w:t>
            </w:r>
            <w:r>
              <w:rPr>
                <w:rFonts w:ascii="楷体" w:hAnsi="楷体" w:eastAsia="楷体" w:cs="楷体"/>
                <w:spacing w:val="-1"/>
                <w:sz w:val="28"/>
                <w:szCs w:val="28"/>
              </w:rPr>
              <w:t>部门意见</w:t>
            </w:r>
          </w:p>
        </w:tc>
        <w:tc>
          <w:tcPr>
            <w:tcW w:w="6288" w:type="dxa"/>
            <w:gridSpan w:val="5"/>
            <w:tcBorders/>
            <w:vAlign w:val="top"/>
          </w:tcPr>
          <w:p>
            <w:pPr>
              <w:spacing w:before="244" w:line="218" w:lineRule="auto"/>
              <w:ind w:firstLine="3590"/>
              <w:rPr>
                <w:rFonts w:ascii="楷体" w:hAnsi="楷体" w:eastAsia="楷体" w:cs="楷体"/>
                <w:sz w:val="28"/>
                <w:szCs w:val="28"/>
              </w:rPr>
            </w:pPr>
          </w:p>
          <w:p>
            <w:pPr>
              <w:spacing w:before="244" w:line="218" w:lineRule="auto"/>
              <w:ind w:firstLine="3590"/>
              <w:rPr>
                <w:rFonts w:ascii="楷体" w:hAnsi="楷体" w:eastAsia="楷体" w:cs="楷体"/>
                <w:sz w:val="28"/>
                <w:szCs w:val="28"/>
              </w:rPr>
            </w:pPr>
            <w:r>
              <w:rPr>
                <w:rFonts w:ascii="楷体" w:hAnsi="楷体" w:eastAsia="楷体" w:cs="楷体"/>
                <w:sz w:val="28"/>
                <w:szCs w:val="28"/>
              </w:rPr>
              <w:t>（盖章）</w:t>
            </w:r>
          </w:p>
          <w:p>
            <w:pPr>
              <w:spacing w:before="168" w:line="209" w:lineRule="auto"/>
              <w:ind w:firstLine="4033"/>
              <w:rPr>
                <w:rFonts w:ascii="楷体" w:hAnsi="楷体" w:eastAsia="楷体" w:cs="楷体"/>
                <w:sz w:val="28"/>
                <w:szCs w:val="28"/>
              </w:rPr>
            </w:pPr>
            <w:r>
              <w:rPr>
                <w:rFonts w:ascii="楷体" w:hAnsi="楷体" w:eastAsia="楷体" w:cs="楷体"/>
                <w:spacing w:val="-12"/>
                <w:sz w:val="28"/>
                <w:szCs w:val="28"/>
              </w:rPr>
              <w:t>年</w:t>
            </w:r>
            <w:r>
              <w:rPr>
                <w:rFonts w:ascii="楷体" w:hAnsi="楷体" w:eastAsia="楷体" w:cs="楷体"/>
                <w:spacing w:val="13"/>
                <w:sz w:val="28"/>
                <w:szCs w:val="28"/>
              </w:rPr>
              <w:t xml:space="preserve">  </w:t>
            </w:r>
            <w:r>
              <w:rPr>
                <w:rFonts w:ascii="楷体" w:hAnsi="楷体" w:eastAsia="楷体" w:cs="楷体"/>
                <w:spacing w:val="-12"/>
                <w:sz w:val="28"/>
                <w:szCs w:val="28"/>
              </w:rPr>
              <w:t>月</w:t>
            </w:r>
            <w:r>
              <w:rPr>
                <w:rFonts w:ascii="楷体" w:hAnsi="楷体" w:eastAsia="楷体" w:cs="楷体"/>
                <w:spacing w:val="34"/>
                <w:sz w:val="28"/>
                <w:szCs w:val="28"/>
              </w:rPr>
              <w:t xml:space="preserve">  </w:t>
            </w:r>
            <w:r>
              <w:rPr>
                <w:rFonts w:ascii="楷体" w:hAnsi="楷体" w:eastAsia="楷体" w:cs="楷体"/>
                <w:spacing w:val="-12"/>
                <w:sz w:val="28"/>
                <w:szCs w:val="28"/>
              </w:rPr>
              <w:t>日</w:t>
            </w:r>
          </w:p>
        </w:tc>
      </w:tr>
    </w:tbl>
    <w:p>
      <w:pPr>
        <w:sectPr>
          <w:footerReference r:id="rId5" w:type="default"/>
          <w:pgSz w:w="11907" w:h="16839"/>
          <w:pgMar w:top="1431" w:right="1459" w:bottom="1783" w:left="1459" w:header="0" w:footer="1593" w:gutter="0"/>
          <w:pgNumType w:fmt="decimal"/>
          <w:cols w:space="720" w:num="1"/>
        </w:sectPr>
      </w:pPr>
    </w:p>
    <w:p>
      <w:bookmarkStart w:id="0" w:name="_GoBack"/>
      <w:bookmarkEnd w:id="0"/>
    </w:p>
    <w:sectPr>
      <w:footerReference r:id="rId6" w:type="default"/>
      <w:type w:val="continuous"/>
      <w:pgSz w:w="11907" w:h="16839"/>
      <w:pgMar w:top="902" w:right="1779" w:bottom="1305" w:left="1012" w:header="0" w:footer="1590" w:gutter="0"/>
      <w:pgNumType w:fmt="decimal"/>
      <w:cols w:equalWidth="0" w:num="1">
        <w:col w:w="1463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文星标宋">
    <w:panose1 w:val="0201060900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exact"/>
      <w:ind w:firstLine="268"/>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posOffset>2609850</wp:posOffset>
              </wp:positionH>
              <wp:positionV relativeFrom="paragraph">
                <wp:posOffset>129540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eastAsia="宋体"/>
                              <w:sz w:val="22"/>
                              <w:szCs w:val="28"/>
                              <w:lang w:val="en-US" w:eastAsia="zh-CN"/>
                            </w:rPr>
                          </w:pPr>
                          <w:r>
                            <w:rPr>
                              <w:rFonts w:hint="eastAsia" w:eastAsia="宋体"/>
                              <w:sz w:val="22"/>
                              <w:szCs w:val="28"/>
                              <w:lang w:eastAsia="zh-CN"/>
                            </w:rPr>
                            <w:t>—</w:t>
                          </w:r>
                          <w:r>
                            <w:rPr>
                              <w:rFonts w:hint="eastAsia" w:eastAsia="宋体"/>
                              <w:sz w:val="22"/>
                              <w:szCs w:val="28"/>
                              <w:lang w:val="en-US" w:eastAsia="zh-CN"/>
                            </w:rPr>
                            <w:t xml:space="preserve"> </w:t>
                          </w:r>
                          <w:r>
                            <w:rPr>
                              <w:sz w:val="22"/>
                              <w:szCs w:val="28"/>
                            </w:rPr>
                            <w:fldChar w:fldCharType="begin"/>
                          </w:r>
                          <w:r>
                            <w:rPr>
                              <w:sz w:val="22"/>
                              <w:szCs w:val="28"/>
                            </w:rPr>
                            <w:instrText xml:space="preserve"> PAGE  \* MERGEFORMAT </w:instrText>
                          </w:r>
                          <w:r>
                            <w:rPr>
                              <w:sz w:val="22"/>
                              <w:szCs w:val="28"/>
                            </w:rPr>
                            <w:fldChar w:fldCharType="separate"/>
                          </w:r>
                          <w:r>
                            <w:rPr>
                              <w:sz w:val="22"/>
                              <w:szCs w:val="28"/>
                            </w:rPr>
                            <w:t>7</w:t>
                          </w:r>
                          <w:r>
                            <w:rPr>
                              <w:sz w:val="22"/>
                              <w:szCs w:val="28"/>
                            </w:rPr>
                            <w:fldChar w:fldCharType="end"/>
                          </w:r>
                          <w:r>
                            <w:rPr>
                              <w:rFonts w:hint="eastAsia" w:eastAsia="宋体"/>
                              <w:sz w:val="22"/>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05.5pt;margin-top:10.2pt;height:144pt;width:144pt;mso-position-horizontal-relative:margin;mso-wrap-style:none;z-index:251659264;mso-width-relative:page;mso-height-relative:page;" filled="f" stroked="f" coordsize="21600,21600" o:gfxdata="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COjq8HYAAAACgEAAA8AAAAAAAAAAQAgAAAAIgAAAGRycy9kb3ducmV2Lnht&#10;bFBLAQIUABQAAAAIAIdO4kDhgNOOMgIAAGEEAAAOAAAAAAAAAAEAIAAAACcBAABkcnMvZTJvRG9j&#10;LnhtbFBLBQYAAAAABgAGAFkBAADLBQAAAAA=&#10;">
              <v:fill on="f" focussize="0,0"/>
              <v:stroke on="f" weight="0.5pt"/>
              <v:imagedata o:title=""/>
              <o:lock v:ext="edit" aspectratio="f"/>
              <v:textbox inset="0mm,0mm,0mm,0mm" style="mso-fit-shape-to-text:t;">
                <w:txbxContent>
                  <w:p>
                    <w:pPr>
                      <w:pStyle w:val="2"/>
                      <w:rPr>
                        <w:rFonts w:hint="default" w:eastAsia="宋体"/>
                        <w:sz w:val="22"/>
                        <w:szCs w:val="28"/>
                        <w:lang w:val="en-US" w:eastAsia="zh-CN"/>
                      </w:rPr>
                    </w:pPr>
                    <w:r>
                      <w:rPr>
                        <w:rFonts w:hint="eastAsia" w:eastAsia="宋体"/>
                        <w:sz w:val="22"/>
                        <w:szCs w:val="28"/>
                        <w:lang w:eastAsia="zh-CN"/>
                      </w:rPr>
                      <w:t>—</w:t>
                    </w:r>
                    <w:r>
                      <w:rPr>
                        <w:rFonts w:hint="eastAsia" w:eastAsia="宋体"/>
                        <w:sz w:val="22"/>
                        <w:szCs w:val="28"/>
                        <w:lang w:val="en-US" w:eastAsia="zh-CN"/>
                      </w:rPr>
                      <w:t xml:space="preserve"> </w:t>
                    </w:r>
                    <w:r>
                      <w:rPr>
                        <w:sz w:val="22"/>
                        <w:szCs w:val="28"/>
                      </w:rPr>
                      <w:fldChar w:fldCharType="begin"/>
                    </w:r>
                    <w:r>
                      <w:rPr>
                        <w:sz w:val="22"/>
                        <w:szCs w:val="28"/>
                      </w:rPr>
                      <w:instrText xml:space="preserve"> PAGE  \* MERGEFORMAT </w:instrText>
                    </w:r>
                    <w:r>
                      <w:rPr>
                        <w:sz w:val="22"/>
                        <w:szCs w:val="28"/>
                      </w:rPr>
                      <w:fldChar w:fldCharType="separate"/>
                    </w:r>
                    <w:r>
                      <w:rPr>
                        <w:sz w:val="22"/>
                        <w:szCs w:val="28"/>
                      </w:rPr>
                      <w:t>7</w:t>
                    </w:r>
                    <w:r>
                      <w:rPr>
                        <w:sz w:val="22"/>
                        <w:szCs w:val="28"/>
                      </w:rPr>
                      <w:fldChar w:fldCharType="end"/>
                    </w:r>
                    <w:r>
                      <w:rPr>
                        <w:rFonts w:hint="eastAsia" w:eastAsia="宋体"/>
                        <w:sz w:val="22"/>
                        <w:szCs w:val="28"/>
                        <w:lang w:val="en-US"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8" w:lineRule="exact"/>
      <w:ind w:firstLine="6692"/>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8</w:t>
                    </w:r>
                    <w:r>
                      <w:fldChar w:fldCharType="end"/>
                    </w:r>
                  </w:p>
                </w:txbxContent>
              </v:textbox>
            </v:shape>
          </w:pict>
        </mc:Fallback>
      </mc:AlternateContent>
    </w:r>
    <w:r>
      <w:rPr>
        <w:rFonts w:ascii="Times New Roman" w:hAnsi="Times New Roman" w:eastAsia="Times New Roman" w:cs="Times New Roman"/>
        <w:spacing w:val="-1"/>
        <w:position w:val="-3"/>
        <w:sz w:val="28"/>
        <w:szCs w:val="28"/>
      </w:rPr>
      <w:t>—</w:t>
    </w:r>
    <w:r>
      <w:rPr>
        <w:rFonts w:ascii="Times New Roman" w:hAnsi="Times New Roman" w:eastAsia="Times New Roman" w:cs="Times New Roman"/>
        <w:spacing w:val="12"/>
        <w:position w:val="-3"/>
        <w:sz w:val="28"/>
        <w:szCs w:val="28"/>
      </w:rPr>
      <w:t xml:space="preserve"> </w:t>
    </w:r>
    <w:r>
      <w:rPr>
        <w:rFonts w:ascii="Times New Roman" w:hAnsi="Times New Roman" w:eastAsia="Times New Roman" w:cs="Times New Roman"/>
        <w:spacing w:val="-1"/>
        <w:position w:val="-3"/>
        <w:sz w:val="28"/>
        <w:szCs w:val="28"/>
      </w:rPr>
      <w:t>5</w:t>
    </w:r>
    <w:r>
      <w:rPr>
        <w:rFonts w:ascii="Times New Roman" w:hAnsi="Times New Roman" w:eastAsia="Times New Roman" w:cs="Times New Roman"/>
        <w:spacing w:val="-2"/>
        <w:position w:val="-3"/>
        <w:sz w:val="28"/>
        <w:szCs w:val="28"/>
      </w:rPr>
      <w:t xml:space="preserve"> </w:t>
    </w:r>
    <w:r>
      <w:rPr>
        <w:rFonts w:ascii="Times New Roman" w:hAnsi="Times New Roman" w:eastAsia="Times New Roman" w:cs="Times New Roman"/>
        <w:spacing w:val="-1"/>
        <w:position w:val="-3"/>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kYmM4ZjNkYTJhMzRiODA2ZjQwNmMwZDY3YmNhZGEifQ=="/>
  </w:docVars>
  <w:rsids>
    <w:rsidRoot w:val="51782F57"/>
    <w:rsid w:val="1BAE5F0D"/>
    <w:rsid w:val="4ADD4BB9"/>
    <w:rsid w:val="51782F57"/>
    <w:rsid w:val="5FB50004"/>
    <w:rsid w:val="6F640628"/>
    <w:rsid w:val="7DD346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100" w:beforeAutospacing="1" w:after="100" w:afterAutospacing="1"/>
    </w:pPr>
    <w:rPr>
      <w:rFonts w:ascii="宋体" w:hAnsi="宋体" w:cs="宋体"/>
      <w:sz w:val="24"/>
      <w:szCs w:val="22"/>
      <w:lang w:val="en-US" w:eastAsia="zh-CN" w:bidi="ar-SA"/>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3128</Words>
  <Characters>3173</Characters>
  <Lines>0</Lines>
  <Paragraphs>0</Paragraphs>
  <TotalTime>3</TotalTime>
  <ScaleCrop>false</ScaleCrop>
  <LinksUpToDate>false</LinksUpToDate>
  <CharactersWithSpaces>3190</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2022-08-15T01:47:00Z</dcterms:created>
  <dc:creator>PT</dc:creator>
  <cp:lastModifiedBy>萌小垚</cp:lastModifiedBy>
  <dcterms:modified xsi:type="dcterms:W3CDTF">2022-08-17T08:15:53Z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34E959A19BC242A596945B0EA7D2F984</vt:lpwstr>
  </property>
</Properties>
</file>