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312" w:afterLines="100" w:line="64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各市职业教育教学改革研究项目申报限额表</w:t>
      </w:r>
    </w:p>
    <w:bookmarkEnd w:id="0"/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178"/>
        <w:gridCol w:w="4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tblHeader/>
          <w:jc w:val="center"/>
        </w:trPr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各市代码</w:t>
            </w:r>
          </w:p>
        </w:tc>
        <w:tc>
          <w:tcPr>
            <w:tcW w:w="1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市别</w:t>
            </w:r>
          </w:p>
        </w:tc>
        <w:tc>
          <w:tcPr>
            <w:tcW w:w="25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分配数额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S01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济南市</w:t>
            </w:r>
          </w:p>
        </w:tc>
        <w:tc>
          <w:tcPr>
            <w:tcW w:w="2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ascii="仿宋_GB2312" w:eastAsia="仿宋_GB2312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S02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青岛市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ascii="仿宋_GB2312" w:eastAsia="仿宋_GB2312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S03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淄博市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ascii="仿宋_GB2312" w:eastAsia="仿宋_GB2312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S04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枣庄市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S05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东营市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S06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烟台市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ascii="仿宋_GB2312" w:eastAsia="仿宋_GB2312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S07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潍坊市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ascii="仿宋_GB2312" w:eastAsia="仿宋_GB2312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S08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济宁市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S09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泰安市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S10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威海市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ascii="仿宋_GB2312" w:eastAsia="仿宋_GB2312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S11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日照市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ascii="仿宋_GB2312" w:eastAsia="仿宋_GB2312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S12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临沂市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S13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德州市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ascii="仿宋_GB2312" w:eastAsia="仿宋_GB2312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S14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聊城市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S15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滨州市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ascii="仿宋_GB2312" w:eastAsia="仿宋_GB2312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S16</w:t>
            </w: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菏泽市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7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合计</w:t>
            </w:r>
          </w:p>
        </w:tc>
        <w:tc>
          <w:tcPr>
            <w:tcW w:w="2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 w:val="22"/>
                <w:szCs w:val="22"/>
              </w:rPr>
              <w:t>377</w:t>
            </w:r>
          </w:p>
        </w:tc>
      </w:tr>
    </w:tbl>
    <w:p>
      <w:pPr>
        <w:widowControl/>
        <w:snapToGrid w:val="0"/>
        <w:spacing w:before="100" w:beforeAutospacing="1" w:after="100" w:afterAutospacing="1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注：因获得2</w:t>
      </w:r>
      <w:r>
        <w:rPr>
          <w:rFonts w:ascii="仿宋_GB2312" w:eastAsia="仿宋_GB2312"/>
          <w:sz w:val="24"/>
        </w:rPr>
        <w:t>022</w:t>
      </w:r>
      <w:r>
        <w:rPr>
          <w:rFonts w:hint="eastAsia" w:ascii="仿宋_GB2312" w:eastAsia="仿宋_GB2312"/>
          <w:sz w:val="24"/>
        </w:rPr>
        <w:t>年职业教育国家级教学成果奖而增加申报数额已包含在分配数额中。</w:t>
      </w:r>
    </w:p>
    <w:p/>
    <w:sectPr>
      <w:pgSz w:w="11906" w:h="16838"/>
      <w:pgMar w:top="2041" w:right="1531" w:bottom="198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E0280"/>
    <w:rsid w:val="75A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2023-07-18T02:07:00Z</dcterms:created>
  <dc:creator>z</dc:creator>
  <cp:lastModifiedBy>z</cp:lastModifiedBy>
  <dcterms:modified xsi:type="dcterms:W3CDTF">2023-07-18T02:07:44Z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