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20" w:type="dxa"/>
        <w:jc w:val="center"/>
        <w:tblLook w:val="04A0" w:firstRow="1" w:lastRow="0" w:firstColumn="1" w:lastColumn="0" w:noHBand="0" w:noVBand="1"/>
      </w:tblPr>
      <w:tblGrid>
        <w:gridCol w:w="660"/>
        <w:gridCol w:w="1520"/>
        <w:gridCol w:w="1506"/>
        <w:gridCol w:w="2954"/>
        <w:gridCol w:w="2980"/>
      </w:tblGrid>
      <w:tr w:rsidR="00285970" w:rsidTr="00747FA2">
        <w:trPr>
          <w:trHeight w:val="567"/>
          <w:jc w:val="center"/>
        </w:trPr>
        <w:tc>
          <w:tcPr>
            <w:tcW w:w="9620" w:type="dxa"/>
            <w:gridSpan w:val="5"/>
            <w:tcBorders>
              <w:top w:val="nil"/>
              <w:left w:val="nil"/>
              <w:bottom w:val="single" w:sz="4" w:space="0" w:color="auto"/>
              <w:right w:val="nil"/>
            </w:tcBorders>
            <w:shd w:val="clear" w:color="auto" w:fill="auto"/>
            <w:noWrap/>
            <w:vAlign w:val="center"/>
          </w:tcPr>
          <w:p w:rsidR="00285970" w:rsidRDefault="00285970" w:rsidP="00747FA2">
            <w:pPr>
              <w:widowControl/>
              <w:jc w:val="left"/>
              <w:rPr>
                <w:rFonts w:ascii="幼圆" w:eastAsia="幼圆" w:hAnsi="幼圆" w:cs="幼圆"/>
                <w:color w:val="404040" w:themeColor="text1" w:themeTint="BF"/>
                <w:kern w:val="0"/>
                <w:sz w:val="21"/>
                <w:szCs w:val="21"/>
              </w:rPr>
            </w:pPr>
            <w:r>
              <w:rPr>
                <w:rFonts w:ascii="幼圆" w:eastAsia="幼圆" w:hAnsi="幼圆" w:cs="幼圆" w:hint="eastAsia"/>
                <w:color w:val="404040" w:themeColor="text1" w:themeTint="BF"/>
                <w:kern w:val="0"/>
                <w:sz w:val="21"/>
                <w:szCs w:val="21"/>
              </w:rPr>
              <w:t>附件1：</w:t>
            </w:r>
          </w:p>
          <w:p w:rsidR="00285970" w:rsidRDefault="00285970" w:rsidP="00747FA2">
            <w:pPr>
              <w:widowControl/>
              <w:jc w:val="center"/>
              <w:rPr>
                <w:rFonts w:ascii="幼圆" w:eastAsia="幼圆" w:hAnsi="幼圆" w:cs="幼圆"/>
                <w:color w:val="404040" w:themeColor="text1" w:themeTint="BF"/>
                <w:kern w:val="0"/>
                <w:sz w:val="21"/>
                <w:szCs w:val="21"/>
              </w:rPr>
            </w:pPr>
            <w:r>
              <w:rPr>
                <w:rFonts w:ascii="幼圆" w:eastAsia="幼圆" w:hAnsi="幼圆" w:cs="幼圆" w:hint="eastAsia"/>
                <w:color w:val="404040" w:themeColor="text1" w:themeTint="BF"/>
                <w:kern w:val="0"/>
                <w:sz w:val="21"/>
                <w:szCs w:val="21"/>
              </w:rPr>
              <w:t>2019年山东省高等学校科学技术奖获奖名单</w:t>
            </w:r>
          </w:p>
          <w:p w:rsidR="00285970" w:rsidRDefault="00285970" w:rsidP="00747FA2">
            <w:pPr>
              <w:widowControl/>
              <w:jc w:val="center"/>
              <w:rPr>
                <w:rFonts w:ascii="幼圆" w:eastAsia="幼圆" w:hAnsi="幼圆" w:cs="幼圆"/>
                <w:color w:val="404040" w:themeColor="text1" w:themeTint="BF"/>
                <w:kern w:val="0"/>
                <w:sz w:val="21"/>
                <w:szCs w:val="21"/>
              </w:rPr>
            </w:pPr>
            <w:r>
              <w:rPr>
                <w:rFonts w:ascii="幼圆" w:eastAsia="幼圆" w:hAnsi="幼圆" w:cs="幼圆" w:hint="eastAsia"/>
                <w:color w:val="404040" w:themeColor="text1" w:themeTint="BF"/>
                <w:kern w:val="0"/>
                <w:sz w:val="21"/>
                <w:szCs w:val="21"/>
              </w:rPr>
              <w:t>（一等奖）</w:t>
            </w:r>
          </w:p>
        </w:tc>
      </w:tr>
      <w:tr w:rsidR="00285970" w:rsidTr="00747FA2">
        <w:trPr>
          <w:trHeight w:val="612"/>
          <w:jc w:val="center"/>
        </w:trPr>
        <w:tc>
          <w:tcPr>
            <w:tcW w:w="660" w:type="dxa"/>
            <w:tcBorders>
              <w:top w:val="single" w:sz="8" w:space="0" w:color="4F81BD"/>
              <w:left w:val="single" w:sz="8" w:space="0" w:color="4F81BD"/>
              <w:bottom w:val="single" w:sz="18" w:space="0" w:color="FFFFFF"/>
              <w:right w:val="single" w:sz="8" w:space="0" w:color="4F81BD"/>
            </w:tcBorders>
            <w:shd w:val="clear" w:color="auto" w:fill="4F81BD"/>
            <w:vAlign w:val="center"/>
          </w:tcPr>
          <w:p w:rsidR="00285970" w:rsidRDefault="00285970" w:rsidP="00747FA2">
            <w:pPr>
              <w:widowControl/>
              <w:jc w:val="center"/>
              <w:rPr>
                <w:rFonts w:ascii="幼圆" w:eastAsia="幼圆" w:hAnsi="幼圆" w:cs="幼圆"/>
                <w:b/>
                <w:bCs/>
                <w:color w:val="FFFFFF" w:themeColor="background1"/>
                <w:kern w:val="0"/>
                <w:sz w:val="21"/>
                <w:szCs w:val="21"/>
              </w:rPr>
            </w:pPr>
            <w:r>
              <w:rPr>
                <w:rFonts w:ascii="幼圆" w:eastAsia="幼圆" w:hAnsi="幼圆" w:cs="幼圆" w:hint="eastAsia"/>
                <w:b/>
                <w:bCs/>
                <w:color w:val="FFFFFF" w:themeColor="background1"/>
                <w:kern w:val="0"/>
                <w:sz w:val="21"/>
                <w:szCs w:val="21"/>
              </w:rPr>
              <w:t>序号</w:t>
            </w:r>
          </w:p>
        </w:tc>
        <w:tc>
          <w:tcPr>
            <w:tcW w:w="1520" w:type="dxa"/>
            <w:tcBorders>
              <w:top w:val="single" w:sz="8" w:space="0" w:color="4F81BD"/>
              <w:left w:val="single" w:sz="8" w:space="0" w:color="4F81BD"/>
              <w:bottom w:val="single" w:sz="18" w:space="0" w:color="FFFFFF"/>
              <w:right w:val="single" w:sz="8" w:space="0" w:color="4F81BD"/>
            </w:tcBorders>
            <w:shd w:val="clear" w:color="auto" w:fill="4F81BD"/>
            <w:vAlign w:val="center"/>
          </w:tcPr>
          <w:p w:rsidR="00285970" w:rsidRDefault="00285970" w:rsidP="00747FA2">
            <w:pPr>
              <w:widowControl/>
              <w:jc w:val="center"/>
              <w:rPr>
                <w:rFonts w:ascii="幼圆" w:eastAsia="幼圆" w:hAnsi="幼圆" w:cs="幼圆"/>
                <w:b/>
                <w:bCs/>
                <w:color w:val="FFFFFF" w:themeColor="background1"/>
                <w:kern w:val="0"/>
                <w:sz w:val="21"/>
                <w:szCs w:val="21"/>
              </w:rPr>
            </w:pPr>
            <w:r>
              <w:rPr>
                <w:rFonts w:ascii="幼圆" w:eastAsia="幼圆" w:hAnsi="幼圆" w:cs="幼圆" w:hint="eastAsia"/>
                <w:b/>
                <w:bCs/>
                <w:color w:val="FFFFFF" w:themeColor="background1"/>
                <w:kern w:val="0"/>
                <w:sz w:val="21"/>
                <w:szCs w:val="21"/>
              </w:rPr>
              <w:t>推荐学校</w:t>
            </w:r>
          </w:p>
        </w:tc>
        <w:tc>
          <w:tcPr>
            <w:tcW w:w="1506" w:type="dxa"/>
            <w:tcBorders>
              <w:top w:val="single" w:sz="8" w:space="0" w:color="4F81BD"/>
              <w:left w:val="single" w:sz="8" w:space="0" w:color="4F81BD"/>
              <w:bottom w:val="single" w:sz="18" w:space="0" w:color="FFFFFF"/>
              <w:right w:val="single" w:sz="8" w:space="0" w:color="4F81BD"/>
            </w:tcBorders>
            <w:shd w:val="clear" w:color="auto" w:fill="4F81BD"/>
            <w:vAlign w:val="center"/>
          </w:tcPr>
          <w:p w:rsidR="00285970" w:rsidRDefault="00285970" w:rsidP="00747FA2">
            <w:pPr>
              <w:widowControl/>
              <w:jc w:val="center"/>
              <w:rPr>
                <w:rFonts w:ascii="幼圆" w:eastAsia="幼圆" w:hAnsi="幼圆" w:cs="幼圆"/>
                <w:b/>
                <w:bCs/>
                <w:color w:val="FFFFFF" w:themeColor="background1"/>
                <w:kern w:val="0"/>
                <w:sz w:val="21"/>
                <w:szCs w:val="21"/>
              </w:rPr>
            </w:pPr>
            <w:r>
              <w:rPr>
                <w:rFonts w:ascii="幼圆" w:eastAsia="幼圆" w:hAnsi="幼圆" w:cs="幼圆" w:hint="eastAsia"/>
                <w:b/>
                <w:bCs/>
                <w:color w:val="FFFFFF" w:themeColor="background1"/>
                <w:kern w:val="0"/>
                <w:sz w:val="21"/>
                <w:szCs w:val="21"/>
              </w:rPr>
              <w:t>学校类别</w:t>
            </w:r>
          </w:p>
        </w:tc>
        <w:tc>
          <w:tcPr>
            <w:tcW w:w="2954" w:type="dxa"/>
            <w:tcBorders>
              <w:top w:val="single" w:sz="8" w:space="0" w:color="4F81BD"/>
              <w:left w:val="single" w:sz="8" w:space="0" w:color="4F81BD"/>
              <w:bottom w:val="single" w:sz="18" w:space="0" w:color="FFFFFF"/>
              <w:right w:val="single" w:sz="8" w:space="0" w:color="4F81BD"/>
            </w:tcBorders>
            <w:shd w:val="clear" w:color="auto" w:fill="4F81BD"/>
            <w:vAlign w:val="center"/>
          </w:tcPr>
          <w:p w:rsidR="00285970" w:rsidRDefault="00285970" w:rsidP="00747FA2">
            <w:pPr>
              <w:widowControl/>
              <w:jc w:val="center"/>
              <w:rPr>
                <w:rFonts w:ascii="幼圆" w:eastAsia="幼圆" w:hAnsi="幼圆" w:cs="幼圆"/>
                <w:b/>
                <w:bCs/>
                <w:color w:val="FFFFFF" w:themeColor="background1"/>
                <w:kern w:val="0"/>
                <w:sz w:val="21"/>
                <w:szCs w:val="21"/>
              </w:rPr>
            </w:pPr>
            <w:r>
              <w:rPr>
                <w:rFonts w:ascii="幼圆" w:eastAsia="幼圆" w:hAnsi="幼圆" w:cs="幼圆" w:hint="eastAsia"/>
                <w:b/>
                <w:bCs/>
                <w:color w:val="FFFFFF" w:themeColor="background1"/>
                <w:kern w:val="0"/>
                <w:sz w:val="21"/>
                <w:szCs w:val="21"/>
              </w:rPr>
              <w:t>成果名称</w:t>
            </w:r>
          </w:p>
        </w:tc>
        <w:tc>
          <w:tcPr>
            <w:tcW w:w="2980" w:type="dxa"/>
            <w:tcBorders>
              <w:top w:val="single" w:sz="8" w:space="0" w:color="4F81BD"/>
              <w:left w:val="single" w:sz="8" w:space="0" w:color="4F81BD"/>
              <w:bottom w:val="single" w:sz="18" w:space="0" w:color="FFFFFF"/>
              <w:right w:val="single" w:sz="8" w:space="0" w:color="4F81BD"/>
            </w:tcBorders>
            <w:shd w:val="clear" w:color="auto" w:fill="4F81BD"/>
            <w:vAlign w:val="center"/>
          </w:tcPr>
          <w:p w:rsidR="00285970" w:rsidRDefault="00285970" w:rsidP="00747FA2">
            <w:pPr>
              <w:widowControl/>
              <w:jc w:val="center"/>
              <w:rPr>
                <w:rFonts w:ascii="幼圆" w:eastAsia="幼圆" w:hAnsi="幼圆" w:cs="幼圆"/>
                <w:b/>
                <w:bCs/>
                <w:color w:val="FFFFFF" w:themeColor="background1"/>
                <w:kern w:val="0"/>
                <w:sz w:val="21"/>
                <w:szCs w:val="21"/>
              </w:rPr>
            </w:pPr>
            <w:r>
              <w:rPr>
                <w:rFonts w:ascii="幼圆" w:eastAsia="幼圆" w:hAnsi="幼圆" w:cs="幼圆" w:hint="eastAsia"/>
                <w:b/>
                <w:bCs/>
                <w:color w:val="FFFFFF" w:themeColor="background1"/>
                <w:kern w:val="0"/>
                <w:sz w:val="21"/>
                <w:szCs w:val="21"/>
              </w:rPr>
              <w:t>成果完成人</w:t>
            </w:r>
          </w:p>
        </w:tc>
      </w:tr>
      <w:tr w:rsidR="00285970" w:rsidTr="00747FA2">
        <w:trPr>
          <w:trHeight w:val="480"/>
          <w:jc w:val="center"/>
        </w:trPr>
        <w:tc>
          <w:tcPr>
            <w:tcW w:w="660" w:type="dxa"/>
            <w:tcBorders>
              <w:top w:val="single" w:sz="18" w:space="0" w:color="FFFFFF"/>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1</w:t>
            </w:r>
          </w:p>
        </w:tc>
        <w:tc>
          <w:tcPr>
            <w:tcW w:w="1520" w:type="dxa"/>
            <w:tcBorders>
              <w:top w:val="single" w:sz="18" w:space="0" w:color="FFFFFF"/>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山东大学</w:t>
            </w:r>
          </w:p>
        </w:tc>
        <w:tc>
          <w:tcPr>
            <w:tcW w:w="1506" w:type="dxa"/>
            <w:tcBorders>
              <w:top w:val="single" w:sz="18" w:space="0" w:color="FFFFFF"/>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18" w:space="0" w:color="FFFFFF"/>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复杂断面铝合金型材挤压成形理论与技术</w:t>
            </w:r>
          </w:p>
        </w:tc>
        <w:tc>
          <w:tcPr>
            <w:tcW w:w="2980" w:type="dxa"/>
            <w:tcBorders>
              <w:top w:val="single" w:sz="18" w:space="0" w:color="FFFFFF"/>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张存生，陈良，赵国群，管延锦，褚兴荣</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2</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济南大学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新型钆系稀土及锡系钙钛矿材料的设计、合成及光物理性能研究</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李金凯，曹丙强，段广彬，刘宗明</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3</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中国海洋大学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电化学储能用关键碳基材料研究</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王焕磊，柳伟，陈守刚，时婧，刘爽</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4</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青岛科技大学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碳纳米材料的可控修饰及其在功能复合材料中的应用</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赵帅，崔健，闫业海</w:t>
            </w:r>
          </w:p>
        </w:tc>
      </w:tr>
      <w:tr w:rsidR="00285970" w:rsidTr="00747FA2">
        <w:trPr>
          <w:trHeight w:val="72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5</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青岛理工大学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纳米粒子微液滴气雾射流冷却对流换热机理与磨削温度场预测新模型</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杨敏，卢秉恒，李长河，张乃庆，韩志光，罗亮，翟明戈，张彦彬，侯亚丽</w:t>
            </w:r>
          </w:p>
        </w:tc>
      </w:tr>
      <w:tr w:rsidR="00285970" w:rsidTr="00747FA2">
        <w:trPr>
          <w:trHeight w:val="96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6</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齐鲁工业大学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小型水下自航式潜器模拟装置关键技术研发</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郝宗睿，华志励，刘刚，别海燕，王越，任万龙，徐娟，蒋慧略，刘进，杨友胜，张浩，刘波，袁健，王跃社</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7</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山东交通学院</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混合动力电动汽车能量管理及节能关键技术研究与开发</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杨君，王健，黄万友，富文军，王金波</w:t>
            </w:r>
          </w:p>
        </w:tc>
      </w:tr>
      <w:tr w:rsidR="00285970" w:rsidTr="00747FA2">
        <w:trPr>
          <w:trHeight w:val="72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8</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山东交通学院</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轮毂电机独立驱动电动轮汽车主动避障系统轨迹规划方法研究与应用</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李爱娟，邱绪云，王希波，王健，徐传燕，王刚，黄欣，王慧君</w:t>
            </w:r>
          </w:p>
        </w:tc>
      </w:tr>
      <w:tr w:rsidR="00285970" w:rsidTr="00747FA2">
        <w:trPr>
          <w:trHeight w:val="285"/>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9</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金属团簇的精准合成及组装机理研究</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孙頔，王芝，王兴坡，张闪闪</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10</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山东师范大学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活细胞内疾病相关的活性分子的检测及基于活性分子调控的肿瘤治疗研究</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李娜，潘伟，杨立敏，栾明明，李艳华</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11</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曲阜师范大学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基于分子优化的荧光材料开发及生命有机分析</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陈光，刘玉霞，李国梁，渠凤丽，王桦，毕思玮，尤进茂</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12</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济南大学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多级纳米复合材料为基础的电分析化学传感器应用研究</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范大伟，吴丹，孙旭</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13</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青岛科技大学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光电分析新方法在生物活性分子及肿瘤细胞检测中的应用研究</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丁彩凤，张鹏，张倩，钟华</w:t>
            </w:r>
          </w:p>
        </w:tc>
      </w:tr>
      <w:tr w:rsidR="00285970" w:rsidTr="00747FA2">
        <w:trPr>
          <w:trHeight w:val="72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14</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青岛理工大学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高含水高压电场两级原油高效分离关键技术及动态静电聚结电脱水器应用研究</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刘新福，王优强，刘春花，杨勇，王德祥，张平，陈晓宁，何鸿铭</w:t>
            </w:r>
          </w:p>
        </w:tc>
      </w:tr>
      <w:tr w:rsidR="00285970" w:rsidTr="00747FA2">
        <w:trPr>
          <w:trHeight w:val="96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15</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大宗工业及城市固废协同互补两级跃迁制备高值化绿色土木工程材料</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王文龙，王旭江，毛岩鹏，李敬伟，任常在，吴长亮，张超，宋占龙，孙静，赵希强，蒋稳，袁学良</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16</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微生物中2，3-丁二醇手性异构体形成机制的应用基础研究</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马翠卿，高超，许平，李理想，徐友强</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17</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鲁东大学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小麦高密度遗传连锁图谱构建及高产、氮高效遗传基础解析</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崔法，赵春华，樊小莉，张娜，鲍印广</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18</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山东理工大学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用于农兽药残留快速检测的生物传感方法及应用研究</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李发兰，孙霞，郭业民，王相友，赵文苹</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19</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青岛农业大学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利用农林废弃物资源制备萜烯类化合物关键技术研究</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杨建明</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lastRenderedPageBreak/>
              <w:t>20</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青岛农业大学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花生细胞工程育种技术和新品种培育</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乔利仙，王晶珊，隋炯明，赵林姝，衣艳君，郭宝太</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21</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中国海洋大学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海洋食品健康品质提升的关键技术创新及产业化应用</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李振兴，林洪，李钰金，惠增玉，曹立民，郭晓华</w:t>
            </w:r>
          </w:p>
        </w:tc>
      </w:tr>
      <w:tr w:rsidR="00285970" w:rsidTr="00747FA2">
        <w:trPr>
          <w:trHeight w:val="72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22</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青岛理工大学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地下工程安全保障与风险评价关键技术</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李亮，袁长丰，胡俊，宋传旺，褚雪松，高原，翟明，于广明，路世豹，李冉</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23</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山东建筑大学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深井软岩巷道钢管混凝土组合拱架支护关键技术</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王军，王波，黄万朋，刘国磊，曲广龙，李学彬</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24</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建构筑物桩基成桩质量控制与变形预测预警技术</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张乾青，崔伟，林春金，张健，杨豪，刘善伟，王术剑，肖凯</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25</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青岛理工大学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桩基础全寿命周期一体化关键技术研发及工程应用</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张明义，王永洪，白晓宇，杨苏春，桑松魁</w:t>
            </w:r>
          </w:p>
        </w:tc>
      </w:tr>
      <w:tr w:rsidR="00285970" w:rsidTr="00747FA2">
        <w:trPr>
          <w:trHeight w:val="72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26</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青岛理工大学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基于多场耦合机制混凝土全时域性能智慧监测体系构建</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罗健林，钟国麟，段忠东，冯超，李秋义，张纪刚，高嵩，诸雪青</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27</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聊城大学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四元数矩阵计算的实保结构算法及在计算机视觉中的应用</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李莹，郭文彬，张凤霞，赵建立，魏木生</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28</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聊城大学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时滞马尔科夫跳变系统分析与控制</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庄光明， 夏建伟， 孙伟， 张化生， 赵军圣</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29</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山东师范大学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几类逻辑动态系统的镇定与跟踪控制设计</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李海涛，郭培莲</w:t>
            </w:r>
          </w:p>
        </w:tc>
      </w:tr>
      <w:tr w:rsidR="00285970" w:rsidTr="00747FA2">
        <w:trPr>
          <w:trHeight w:val="285"/>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30</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山东科技大学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不确定非线性系统的智能控制研究</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王芳，，孙玉梅，王红红</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31</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山东师范大学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精确高效的极化力场及结合自由能计算方法的发展和应用</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段莉莉，盛卸晃</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32</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德州学院</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基于场效应管及增强拉曼原理的生物传感器研究</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许士才，扈国栋，王吉华，张秀梅</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33</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女性高频率的染色体错误分离和非整倍体卵子的发生机制</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张亮然，王顺心</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34</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青岛大学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海藻活性物的生物活性研究及机制探讨</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薛美兰，刘颖，梁惠，马岩，葛银林，宫安静，韩磊</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35</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青岛大学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非编码核酸调控心脏重塑及心衰的机理研究</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王昆</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36</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青岛大学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关节软骨疾患的基因治疗及相关示踪研究</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张海宁，冷萍，李涛，王英振，李海燕，徐浩</w:t>
            </w:r>
          </w:p>
        </w:tc>
      </w:tr>
      <w:tr w:rsidR="00285970" w:rsidTr="00747FA2">
        <w:trPr>
          <w:trHeight w:val="72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37</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青岛大学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Cyr61对急性肾损伤及其慢性化转归的保护作用及机制研究</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徐岩，罗从娟，赵龙，刘雪梅，刘航，蒋伟，马瑞霞，李春梅，张慧</w:t>
            </w:r>
          </w:p>
        </w:tc>
      </w:tr>
      <w:tr w:rsidR="00285970" w:rsidTr="00747FA2">
        <w:trPr>
          <w:trHeight w:val="72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38</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山东第一医科大学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耐受TKI三阴性乳腺癌EGFR/PI3K/Akt信号通路的影响因素研究</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于志勇，孟雪，刘兆芸，王新昭，霍志军，宋书彬</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39</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pH敏感脂质体的可控制备及敏感机制研究</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林贵梅，史岩彬，王庆杰</w:t>
            </w:r>
          </w:p>
        </w:tc>
      </w:tr>
      <w:tr w:rsidR="00285970" w:rsidTr="00747FA2">
        <w:trPr>
          <w:trHeight w:val="72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40</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齐鲁工业大学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天然活性成分的高效分离制备技术及产业化应用</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王岱杰，高乾善，王晓，崔莉，于金倩，王志伟，耿岩玲，闫慧娇，张广启，王鲁南，付瑞明</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41</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山东第一医科大学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基于纳米技术的紫杉醇给药系统研究</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徐巍，李凌冰，凌沛学，牟燕，赵艳丽，崔亚男</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42</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青岛科技大学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高效可靠通信组网与高精度定位理论与技术研究</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王景景，徐凌伟，施威，周丽雅，牛秋娜，刘云</w:t>
            </w:r>
          </w:p>
        </w:tc>
      </w:tr>
      <w:tr w:rsidR="00285970" w:rsidTr="00747FA2">
        <w:trPr>
          <w:trHeight w:val="72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43</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齐鲁工业大学</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油气井光纤地震波检测关键技术</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尚盈，王伟涛，闵力，姜劭栋，王蒙，郭健，刘嘉，李常，李明， 曹冰，马龙</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44</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曲阜师范大学</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基于稀疏模型和智能算法的图像重构与增强显示方法</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孟静，朱荣，张元科，鲁大营</w:t>
            </w:r>
          </w:p>
        </w:tc>
      </w:tr>
      <w:tr w:rsidR="00285970" w:rsidTr="00747FA2">
        <w:trPr>
          <w:trHeight w:val="285"/>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45</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泰山学院</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本科高校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多模态脑影像分析及智能脑疾病诊断</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刘明霞，杨德运，侯迎坤</w:t>
            </w:r>
          </w:p>
        </w:tc>
      </w:tr>
      <w:tr w:rsidR="00285970" w:rsidTr="00747FA2">
        <w:trPr>
          <w:trHeight w:val="72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46</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青岛远洋船员职业学院</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高职高专院校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基于船舶类LNG冷能的综合开发与利用研究</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李博洋，胡德栋，张晓荣，李迪阳，韩淑洁，王强，董升荣，王福秋，涂志平，张运秋</w:t>
            </w:r>
          </w:p>
        </w:tc>
      </w:tr>
      <w:tr w:rsidR="00285970" w:rsidTr="00747FA2">
        <w:trPr>
          <w:trHeight w:val="72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47</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山东电力高等专科学校</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高职高专院校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特高压线路施工与安全保障仿真技术及工程应用</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方建筠，李艳萍，武群，韩陽，曲趵，李洋，韩增永，李经纬，刘芳，潘俊香</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48</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莱芜职业技术学院</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高职高专院校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氨硼烷化合物储氢材料的理论研究</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陶景聪，吕乃霞，亓永，文丽，吕效波</w:t>
            </w:r>
          </w:p>
        </w:tc>
      </w:tr>
      <w:tr w:rsidR="00285970" w:rsidTr="00747FA2">
        <w:trPr>
          <w:trHeight w:val="72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49</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山东商业职业技术学院</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高职高专院校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面向生鲜农产品上行的品控物流集成技术</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郭风军，张长峰，黄宝生，于怀智，姜沛宏，陈东杰，刘悦，陈恩修</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50</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淄博职业学院</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高职高专院校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miR-124和miR-29a在乳腺癌诊断与治疗的临床应用价值及其分子机制研究</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杜善梅，周恒忠，李倩，李慧，董同宝</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51</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烟台汽车工程职业学院</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高职高专院校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基于显著性检测与模糊C均值聚类算法的叶片病斑区域提取方法</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郭三华，曹丽娟，董艳艳，侯立芬，胡祥卫</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52</w:t>
            </w:r>
          </w:p>
        </w:tc>
        <w:tc>
          <w:tcPr>
            <w:tcW w:w="152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青岛职业技术学院</w:t>
            </w:r>
          </w:p>
        </w:tc>
        <w:tc>
          <w:tcPr>
            <w:tcW w:w="150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高职高专院校</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基于物联网技术的智慧教室管控系统</w:t>
            </w:r>
          </w:p>
        </w:tc>
        <w:tc>
          <w:tcPr>
            <w:tcW w:w="298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常中华，王伟，崔建明，林敬学，李金领，张元斌，何银</w:t>
            </w:r>
          </w:p>
        </w:tc>
      </w:tr>
      <w:tr w:rsidR="00285970" w:rsidTr="00747FA2">
        <w:trPr>
          <w:trHeight w:val="480"/>
          <w:jc w:val="center"/>
        </w:trPr>
        <w:tc>
          <w:tcPr>
            <w:tcW w:w="66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53</w:t>
            </w:r>
          </w:p>
        </w:tc>
        <w:tc>
          <w:tcPr>
            <w:tcW w:w="152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lef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山东理工职业学院</w:t>
            </w:r>
          </w:p>
        </w:tc>
        <w:tc>
          <w:tcPr>
            <w:tcW w:w="1506"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jc w:val="center"/>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高职高专院校</w:t>
            </w:r>
          </w:p>
        </w:tc>
        <w:tc>
          <w:tcPr>
            <w:tcW w:w="2954"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光伏精准扶贫电站高效运维管理系统</w:t>
            </w:r>
          </w:p>
        </w:tc>
        <w:tc>
          <w:tcPr>
            <w:tcW w:w="2980" w:type="dxa"/>
            <w:tcBorders>
              <w:top w:val="single" w:sz="8" w:space="0" w:color="4F81BD"/>
              <w:left w:val="single" w:sz="8" w:space="0" w:color="4F81BD"/>
              <w:bottom w:val="single" w:sz="8" w:space="0" w:color="4F81BD"/>
              <w:right w:val="single" w:sz="8" w:space="0" w:color="4F81BD"/>
            </w:tcBorders>
            <w:shd w:val="clear" w:color="auto" w:fill="B8CCE4"/>
            <w:vAlign w:val="center"/>
          </w:tcPr>
          <w:p w:rsidR="00285970" w:rsidRDefault="00285970" w:rsidP="00747FA2">
            <w:pPr>
              <w:widowControl/>
              <w:spacing w:line="240" w:lineRule="exact"/>
              <w:rPr>
                <w:rFonts w:ascii="幼圆" w:eastAsia="幼圆" w:hAnsi="幼圆" w:cs="幼圆"/>
                <w:color w:val="1F3864" w:themeColor="accent5" w:themeShade="80"/>
                <w:kern w:val="0"/>
                <w:sz w:val="21"/>
                <w:szCs w:val="21"/>
              </w:rPr>
            </w:pPr>
            <w:r>
              <w:rPr>
                <w:rFonts w:ascii="幼圆" w:eastAsia="幼圆" w:hAnsi="幼圆" w:cs="幼圆" w:hint="eastAsia"/>
                <w:color w:val="1F3864" w:themeColor="accent5" w:themeShade="80"/>
                <w:kern w:val="0"/>
                <w:sz w:val="21"/>
                <w:szCs w:val="21"/>
              </w:rPr>
              <w:t>周宏强，王涛，高吉荣，屈道，静国梁</w:t>
            </w:r>
          </w:p>
        </w:tc>
      </w:tr>
    </w:tbl>
    <w:p w:rsidR="00774C7E" w:rsidRPr="00285970" w:rsidRDefault="00774C7E" w:rsidP="00285970">
      <w:pPr>
        <w:widowControl/>
        <w:jc w:val="left"/>
        <w:rPr>
          <w:rFonts w:ascii="Times New Roman" w:hAnsi="Times New Roman" w:cs="Times New Roman" w:hint="eastAsia"/>
          <w:color w:val="1F3864" w:themeColor="accent5" w:themeShade="80"/>
        </w:rPr>
      </w:pPr>
      <w:bookmarkStart w:id="0" w:name="_GoBack"/>
      <w:bookmarkEnd w:id="0"/>
    </w:p>
    <w:sectPr w:rsidR="00774C7E" w:rsidRPr="002859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39E" w:rsidRDefault="0007639E" w:rsidP="00D86351">
      <w:r>
        <w:separator/>
      </w:r>
    </w:p>
  </w:endnote>
  <w:endnote w:type="continuationSeparator" w:id="0">
    <w:p w:rsidR="0007639E" w:rsidRDefault="0007639E" w:rsidP="00D8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39E" w:rsidRDefault="0007639E" w:rsidP="00D86351">
      <w:r>
        <w:separator/>
      </w:r>
    </w:p>
  </w:footnote>
  <w:footnote w:type="continuationSeparator" w:id="0">
    <w:p w:rsidR="0007639E" w:rsidRDefault="0007639E" w:rsidP="00D86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A8"/>
    <w:rsid w:val="0007639E"/>
    <w:rsid w:val="00285970"/>
    <w:rsid w:val="00774C7E"/>
    <w:rsid w:val="00B014A8"/>
    <w:rsid w:val="00D86351"/>
    <w:rsid w:val="00F64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19186"/>
  <w15:chartTrackingRefBased/>
  <w15:docId w15:val="{4F20C3F5-C220-4FC0-AB5A-70D81502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351"/>
    <w:pPr>
      <w:widowControl w:val="0"/>
      <w:jc w:val="both"/>
    </w:pPr>
    <w:rPr>
      <w:rFonts w:ascii="仿宋_GB2312" w:eastAsia="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6351"/>
    <w:pPr>
      <w:pBdr>
        <w:bottom w:val="single" w:sz="6" w:space="1" w:color="auto"/>
      </w:pBdr>
      <w:tabs>
        <w:tab w:val="center" w:pos="4153"/>
        <w:tab w:val="right" w:pos="8306"/>
      </w:tabs>
      <w:snapToGrid w:val="0"/>
      <w:jc w:val="center"/>
    </w:pPr>
    <w:rPr>
      <w:rFonts w:asciiTheme="minorHAnsi" w:eastAsiaTheme="minorEastAsia"/>
      <w:sz w:val="18"/>
      <w:szCs w:val="18"/>
    </w:rPr>
  </w:style>
  <w:style w:type="character" w:customStyle="1" w:styleId="a4">
    <w:name w:val="页眉 字符"/>
    <w:basedOn w:val="a0"/>
    <w:link w:val="a3"/>
    <w:uiPriority w:val="99"/>
    <w:rsid w:val="00D86351"/>
    <w:rPr>
      <w:sz w:val="18"/>
      <w:szCs w:val="18"/>
    </w:rPr>
  </w:style>
  <w:style w:type="paragraph" w:styleId="a5">
    <w:name w:val="footer"/>
    <w:basedOn w:val="a"/>
    <w:link w:val="a6"/>
    <w:uiPriority w:val="99"/>
    <w:unhideWhenUsed/>
    <w:rsid w:val="00D86351"/>
    <w:pPr>
      <w:tabs>
        <w:tab w:val="center" w:pos="4153"/>
        <w:tab w:val="right" w:pos="8306"/>
      </w:tabs>
      <w:snapToGrid w:val="0"/>
      <w:jc w:val="left"/>
    </w:pPr>
    <w:rPr>
      <w:rFonts w:asciiTheme="minorHAnsi" w:eastAsiaTheme="minorEastAsia"/>
      <w:sz w:val="18"/>
      <w:szCs w:val="18"/>
    </w:rPr>
  </w:style>
  <w:style w:type="character" w:customStyle="1" w:styleId="a6">
    <w:name w:val="页脚 字符"/>
    <w:basedOn w:val="a0"/>
    <w:link w:val="a5"/>
    <w:uiPriority w:val="99"/>
    <w:rsid w:val="00D863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2794</Characters>
  <Application>Microsoft Office Word</Application>
  <DocSecurity>0</DocSecurity>
  <Lines>23</Lines>
  <Paragraphs>6</Paragraphs>
  <ScaleCrop>false</ScaleCrop>
  <Company>神州网信技术有限公司</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3</cp:revision>
  <dcterms:created xsi:type="dcterms:W3CDTF">2020-01-07T01:45:00Z</dcterms:created>
  <dcterms:modified xsi:type="dcterms:W3CDTF">2020-01-08T02:57:00Z</dcterms:modified>
</cp:coreProperties>
</file>