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color w:val="000000"/>
          <w:sz w:val="32"/>
          <w:szCs w:val="32"/>
        </w:rPr>
      </w:pPr>
      <w:r>
        <w:rPr>
          <w:rFonts w:hint="eastAsia" w:ascii="黑体" w:hAnsi="黑体" w:eastAsia="黑体"/>
          <w:color w:val="000000"/>
          <w:sz w:val="32"/>
          <w:szCs w:val="32"/>
        </w:rPr>
        <w:t>附件1</w:t>
      </w:r>
    </w:p>
    <w:p>
      <w:pPr>
        <w:pStyle w:val="4"/>
        <w:spacing w:line="580" w:lineRule="exact"/>
        <w:jc w:val="center"/>
        <w:rPr>
          <w:rFonts w:hint="eastAsia" w:ascii="方正小标宋_GBK" w:hAnsi="方正小标宋_GBK" w:eastAsia="方正小标宋_GBK" w:cs="方正小标宋_GBK"/>
          <w:w w:val="98"/>
          <w:sz w:val="44"/>
          <w:szCs w:val="44"/>
        </w:rPr>
      </w:pPr>
    </w:p>
    <w:p>
      <w:pPr>
        <w:pStyle w:val="4"/>
        <w:spacing w:line="580" w:lineRule="exact"/>
        <w:jc w:val="center"/>
        <w:rPr>
          <w:rFonts w:hint="eastAsia" w:ascii="方正小标宋_GBK" w:hAnsi="方正小标宋_GBK" w:eastAsia="方正小标宋_GBK" w:cs="方正小标宋_GBK"/>
          <w:w w:val="98"/>
          <w:sz w:val="44"/>
          <w:szCs w:val="44"/>
        </w:rPr>
      </w:pPr>
      <w:r>
        <w:rPr>
          <w:rFonts w:hint="eastAsia" w:ascii="方正小标宋_GBK" w:hAnsi="方正小标宋_GBK" w:eastAsia="方正小标宋_GBK" w:cs="方正小标宋_GBK"/>
          <w:w w:val="98"/>
          <w:sz w:val="44"/>
          <w:szCs w:val="44"/>
        </w:rPr>
        <w:t>送教上门、随班就读优秀案例申报表</w:t>
      </w:r>
    </w:p>
    <w:p>
      <w:pPr>
        <w:spacing w:line="580" w:lineRule="exact"/>
        <w:ind w:firstLine="640" w:firstLineChars="200"/>
        <w:rPr>
          <w:rFonts w:hint="eastAsia" w:ascii="仿宋_GB2312" w:hAnsi="仿宋_GB2312" w:eastAsia="仿宋_GB2312" w:cs="仿宋_GB2312"/>
          <w:sz w:val="32"/>
          <w:szCs w:val="32"/>
          <w:shd w:val="clear" w:color="auto" w:fill="FFFFFF"/>
        </w:rPr>
      </w:pPr>
    </w:p>
    <w:tbl>
      <w:tblPr>
        <w:tblStyle w:val="5"/>
        <w:tblW w:w="8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396"/>
        <w:gridCol w:w="258"/>
        <w:gridCol w:w="1749"/>
        <w:gridCol w:w="660"/>
        <w:gridCol w:w="203"/>
        <w:gridCol w:w="1400"/>
        <w:gridCol w:w="2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hint="eastAsia" w:ascii="楷体_GB2312" w:eastAsia="楷体_GB2312" w:cs="仿宋"/>
                <w:sz w:val="28"/>
                <w:szCs w:val="28"/>
              </w:rPr>
            </w:pPr>
            <w:r>
              <w:rPr>
                <w:rFonts w:hint="eastAsia" w:ascii="楷体_GB2312" w:eastAsia="楷体_GB2312" w:cs="仿宋"/>
                <w:sz w:val="28"/>
                <w:szCs w:val="28"/>
              </w:rPr>
              <w:t>姓名</w:t>
            </w:r>
          </w:p>
        </w:tc>
        <w:tc>
          <w:tcPr>
            <w:tcW w:w="3403"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hint="eastAsia" w:ascii="仿宋_GB2312" w:eastAsia="仿宋_GB2312" w:cs="仿宋"/>
                <w:sz w:val="28"/>
                <w:szCs w:val="28"/>
                <w:lang w:val="en-US" w:eastAsia="zh-CN"/>
              </w:rPr>
            </w:pPr>
            <w:r>
              <w:rPr>
                <w:rFonts w:hint="eastAsia" w:ascii="楷体_GB2312" w:eastAsia="楷体_GB2312" w:cs="仿宋"/>
                <w:sz w:val="28"/>
                <w:szCs w:val="28"/>
                <w:lang w:val="en-US" w:eastAsia="zh-CN"/>
              </w:rPr>
              <w:t>来维环</w:t>
            </w:r>
          </w:p>
        </w:tc>
        <w:tc>
          <w:tcPr>
            <w:tcW w:w="86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hint="eastAsia" w:ascii="楷体_GB2312" w:eastAsia="楷体_GB2312" w:cs="仿宋"/>
                <w:sz w:val="28"/>
                <w:szCs w:val="28"/>
              </w:rPr>
            </w:pPr>
            <w:r>
              <w:rPr>
                <w:rFonts w:hint="eastAsia" w:ascii="楷体_GB2312" w:eastAsia="楷体_GB2312" w:cs="仿宋"/>
                <w:sz w:val="28"/>
                <w:szCs w:val="28"/>
              </w:rPr>
              <w:t>单位</w:t>
            </w:r>
          </w:p>
        </w:tc>
        <w:tc>
          <w:tcPr>
            <w:tcW w:w="3675"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hint="default" w:ascii="楷体_GB2312" w:eastAsia="楷体_GB2312" w:cs="仿宋"/>
                <w:sz w:val="28"/>
                <w:szCs w:val="28"/>
                <w:lang w:val="en-US" w:eastAsia="zh-CN"/>
              </w:rPr>
            </w:pPr>
            <w:r>
              <w:rPr>
                <w:rFonts w:hint="eastAsia" w:ascii="楷体_GB2312" w:eastAsia="楷体_GB2312" w:cs="仿宋"/>
                <w:sz w:val="28"/>
                <w:szCs w:val="28"/>
                <w:lang w:val="en-US" w:eastAsia="zh-CN"/>
              </w:rPr>
              <w:t>济南市槐荫区三教堂小学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3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eastAsia" w:ascii="楷体_GB2312" w:eastAsia="楷体_GB2312" w:cs="仿宋"/>
                <w:sz w:val="28"/>
                <w:szCs w:val="28"/>
              </w:rPr>
            </w:pPr>
            <w:r>
              <w:rPr>
                <w:rFonts w:hint="eastAsia" w:ascii="楷体_GB2312" w:eastAsia="楷体_GB2312" w:cs="仿宋"/>
                <w:sz w:val="28"/>
                <w:szCs w:val="28"/>
              </w:rPr>
              <w:t>案例名称</w:t>
            </w:r>
          </w:p>
        </w:tc>
        <w:tc>
          <w:tcPr>
            <w:tcW w:w="6545" w:type="dxa"/>
            <w:gridSpan w:val="6"/>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hint="eastAsia" w:ascii="楷体_GB2312" w:eastAsia="楷体_GB2312" w:cs="仿宋"/>
                <w:sz w:val="28"/>
                <w:szCs w:val="28"/>
              </w:rPr>
            </w:pPr>
            <w:r>
              <w:rPr>
                <w:rFonts w:hint="eastAsia" w:ascii="楷体_GB2312" w:eastAsia="楷体_GB2312" w:cs="仿宋"/>
                <w:sz w:val="28"/>
                <w:szCs w:val="28"/>
              </w:rPr>
              <w:t>画出人生的快乐与自信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3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eastAsia" w:ascii="楷体_GB2312" w:eastAsia="楷体_GB2312" w:cs="仿宋"/>
                <w:sz w:val="28"/>
                <w:szCs w:val="28"/>
              </w:rPr>
            </w:pPr>
            <w:r>
              <w:rPr>
                <w:rFonts w:hint="eastAsia" w:ascii="楷体_GB2312" w:eastAsia="楷体_GB2312" w:cs="仿宋"/>
                <w:sz w:val="28"/>
                <w:szCs w:val="28"/>
              </w:rPr>
              <w:t>申报人职称</w:t>
            </w:r>
          </w:p>
        </w:tc>
        <w:tc>
          <w:tcPr>
            <w:tcW w:w="2667"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hint="default" w:ascii="楷体_GB2312" w:eastAsia="楷体_GB2312" w:cs="仿宋"/>
                <w:sz w:val="28"/>
                <w:szCs w:val="28"/>
                <w:lang w:val="en-US" w:eastAsia="zh-CN"/>
              </w:rPr>
            </w:pPr>
            <w:r>
              <w:rPr>
                <w:rFonts w:hint="eastAsia" w:ascii="楷体_GB2312" w:eastAsia="楷体_GB2312" w:cs="仿宋"/>
                <w:sz w:val="28"/>
                <w:szCs w:val="28"/>
                <w:lang w:val="en-US" w:eastAsia="zh-CN"/>
              </w:rPr>
              <w:t>中小学一级教师</w:t>
            </w:r>
          </w:p>
        </w:tc>
        <w:tc>
          <w:tcPr>
            <w:tcW w:w="160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rPr>
                <w:rFonts w:ascii="楷体_GB2312" w:eastAsia="楷体_GB2312" w:cs="仿宋"/>
                <w:sz w:val="28"/>
                <w:szCs w:val="28"/>
              </w:rPr>
            </w:pPr>
            <w:r>
              <w:rPr>
                <w:rFonts w:hint="eastAsia" w:ascii="楷体_GB2312" w:eastAsia="楷体_GB2312" w:cs="仿宋"/>
                <w:sz w:val="28"/>
                <w:szCs w:val="28"/>
              </w:rPr>
              <w:t>联系电话</w:t>
            </w:r>
          </w:p>
        </w:tc>
        <w:tc>
          <w:tcPr>
            <w:tcW w:w="2275" w:type="dxa"/>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hint="default" w:ascii="楷体_GB2312" w:eastAsia="楷体_GB2312" w:cs="仿宋"/>
                <w:sz w:val="28"/>
                <w:szCs w:val="28"/>
                <w:lang w:val="en-US" w:eastAsia="zh-CN"/>
              </w:rPr>
            </w:pPr>
            <w:r>
              <w:rPr>
                <w:rFonts w:hint="eastAsia" w:ascii="楷体_GB2312" w:eastAsia="楷体_GB2312" w:cs="仿宋"/>
                <w:sz w:val="28"/>
                <w:szCs w:val="28"/>
                <w:lang w:val="en-US" w:eastAsia="zh-CN"/>
              </w:rPr>
              <w:t>18764115136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1" w:hRule="atLeast"/>
          <w:jc w:val="center"/>
        </w:trPr>
        <w:tc>
          <w:tcPr>
            <w:tcW w:w="8978" w:type="dxa"/>
            <w:gridSpan w:val="8"/>
            <w:tcBorders>
              <w:top w:val="single" w:color="auto" w:sz="4" w:space="0"/>
              <w:left w:val="single" w:color="auto" w:sz="4" w:space="0"/>
              <w:bottom w:val="single" w:color="auto" w:sz="4" w:space="0"/>
              <w:right w:val="single" w:color="auto" w:sz="4" w:space="0"/>
            </w:tcBorders>
          </w:tcPr>
          <w:p>
            <w:pPr>
              <w:spacing w:line="400" w:lineRule="exact"/>
              <w:rPr>
                <w:rFonts w:hint="eastAsia" w:ascii="黑体" w:hAnsi="黑体" w:eastAsia="黑体" w:cs="黑体"/>
                <w:sz w:val="28"/>
                <w:szCs w:val="28"/>
                <w:lang w:val="en-US" w:eastAsia="zh-CN"/>
              </w:rPr>
            </w:pPr>
            <w:r>
              <w:rPr>
                <w:rFonts w:hint="eastAsia" w:ascii="黑体" w:hAnsi="黑体" w:eastAsia="黑体" w:cs="黑体"/>
                <w:sz w:val="28"/>
                <w:szCs w:val="28"/>
              </w:rPr>
              <w:t>正文：（可附页）</w:t>
            </w:r>
            <w:r>
              <w:rPr>
                <w:rFonts w:hint="eastAsia" w:ascii="黑体" w:hAnsi="黑体" w:eastAsia="黑体" w:cs="黑体"/>
                <w:sz w:val="28"/>
                <w:szCs w:val="28"/>
                <w:lang w:val="en-US" w:eastAsia="zh-CN"/>
              </w:rPr>
              <w:t xml:space="preserve">         </w:t>
            </w:r>
          </w:p>
          <w:p>
            <w:pPr>
              <w:spacing w:line="400" w:lineRule="exact"/>
              <w:ind w:firstLine="3080" w:firstLineChars="1100"/>
              <w:rPr>
                <w:rFonts w:hint="eastAsia" w:ascii="黑体" w:hAnsi="黑体" w:eastAsia="黑体" w:cs="黑体"/>
                <w:sz w:val="28"/>
                <w:szCs w:val="28"/>
              </w:rPr>
            </w:pPr>
            <w:r>
              <w:rPr>
                <w:rFonts w:hint="eastAsia" w:ascii="黑体" w:hAnsi="黑体" w:eastAsia="黑体" w:cs="黑体"/>
                <w:sz w:val="28"/>
                <w:szCs w:val="28"/>
              </w:rPr>
              <w:t>画出人生的快乐与自信</w:t>
            </w:r>
          </w:p>
          <w:p>
            <w:pPr>
              <w:spacing w:line="620" w:lineRule="exact"/>
              <w:rPr>
                <w:rFonts w:ascii="黑体" w:hAnsi="黑体" w:eastAsia="黑体" w:cs="黑体"/>
                <w:sz w:val="28"/>
                <w:szCs w:val="28"/>
              </w:rPr>
            </w:pPr>
            <w:r>
              <w:rPr>
                <w:rFonts w:hint="eastAsia" w:ascii="黑体" w:hAnsi="黑体" w:eastAsia="黑体" w:cs="黑体"/>
                <w:sz w:val="28"/>
                <w:szCs w:val="28"/>
              </w:rPr>
              <w:t xml:space="preserve"> </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【案例背景】</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倩倩（化名）是五年级一班的随班就读学生，学习和语言表达上都很困难，医院诊断为智力障碍三级。上课时她总是歪着脑袋趴在课桌上，从来不举手回答问题，很少和同学们交流，一支笔、一个橡皮在她手里能够把玩一天，她把自己完全封闭在一个人的世界里。她喜欢画画，涂鸦和撕纸成了她每节课必做的活动，一节课下来，老师和同学们都不厌其烦地帮她收拾废纸，可是每一次上完课，她的课桌里又多了新的纸团。</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我是倩倩的美术老师。上美术课时倩倩对我说得最多的一句话就是：“老师，我的图画本没有啦！”于是，我和全班同学都为她找图画本，后来有同学说她的图画本被她撕没了。我不得不再送给她一本图画本，并告诉她图画本是不能撕的，爱护图画本就要像爱护自己的眼睛一样，她每次领到图画本后都欣然答应，但是在下一次上课，她还会重复一句话：“老师，我的图画本没有了……”</w:t>
            </w:r>
          </w:p>
          <w:p>
            <w:pPr>
              <w:spacing w:line="620" w:lineRule="exact"/>
              <w:ind w:firstLine="560" w:firstLineChars="200"/>
              <w:rPr>
                <w:rFonts w:hint="eastAsia" w:ascii="黑体" w:hAnsi="黑体" w:eastAsia="黑体" w:cs="黑体"/>
                <w:sz w:val="28"/>
                <w:szCs w:val="32"/>
              </w:rPr>
            </w:pPr>
            <w:r>
              <w:rPr>
                <w:rFonts w:hint="eastAsia" w:ascii="黑体" w:hAnsi="黑体" w:eastAsia="黑体" w:cs="黑体"/>
                <w:sz w:val="28"/>
                <w:szCs w:val="32"/>
              </w:rPr>
              <w:t>【过程与方法】</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倩倩为什么要撕图画本呢？上美术课时我发现她总是歪着脑袋在那儿涂鸦，感觉很认真的样子。当同学们都在开始画画的时候，我轻轻地走到她的课桌旁，她在很认真地画着线条和点，看不出什么规律的线条、颜色和小点。她并不理会我站在她的一旁，依旧一边画一边小嘴嘟囔着：“下雨了，小蚂蚁要上树，嘻嘻！”</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“你这是画的什么呀？”我俯身小声地问她。</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“小蚂蚁！”她看了我一眼，神秘地说。</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“哦，原来这些小点点就是小蚂蚁啊！真是太棒了！这些小蚂蚁排成一排，是不是在搬家呀？”我指着她的画赞叹道。</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她点点头，依旧画着她的“小蚂蚁”。</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当我在教室巡视一遍学生作业后，又回到倩倩身旁，她的那幅“小蚂蚁”已经不见了，而她的背后多了一个纸团。我皱了皱眉，心想：刚才已经鼓励她了，怎么还是把图画纸撕掉了呢？我捡起扔掉的纸团，展开铺在她的桌子上。</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“刚才这些小蚂蚁画得多好呀！为什么要撕掉呢？”</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她摇摇头，眼圈里裹着泪，喃喃说道：“它死了！”</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“谁死了？”</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“它！”倩倩指着画上的一个小黑点说。</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经过我跟她的问话，原来，她把小黑点画在了一道线条下面，在她的意识里，这条线就是水，小蚂蚁不小心被她画在水里了，她不想小蚂蚁被水淹死，觉得画错了，就把画纸撕掉了。</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“可是我觉得小蚂蚁没有死呀！”我一边说着一边将她画的那条线添了几笔，变成了一片小树叶，“你看，小蚂蚁躲在树叶下避雨呢！”</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倩倩拿起画，看了又看，满意地点头笑了。</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在每次的美术课里，我都会认真端详她的作品。她喜欢画她自己和小伙伴，配上大辫子和鲜艳的裙子，我尝试着鼓励她，让她说出她画的内容和想法，对于她画得自己认为不好的地方，我跟她提出修改建议，或者帮她添上几笔，直到她认为满意为止。有时候我让她站到讲台前跟同学们去讲她的作品，同学们不约而同地响起了掌声，她开始还很扭捏，不敢上去，只是把她的画递给我，我说：“同学们都喜欢听你讲作品里的故事，”她感觉很害羞的样子踉踉跄跄地走到台前，我帮她把画展开。</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“你画的是什么有趣的故事呀？”</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“——我画的是妈妈在帮我扎辫子，”倩倩想了半天才吱吱呜呜地说出来。</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我鼓励倩倩大胆地说，虽然她话不多，但这是她敢于走出自我的重要一步！在她的画里，有着多彩的颜色，肯定的线条，夸张的形象，丰富的内心世界表现一览无余，我赞赏了倩倩的表现，她也得到了同学们热烈的掌声，我看她兴奋的小辫子都要翘起来了，眼角里亮出一道闪光。</w:t>
            </w:r>
          </w:p>
          <w:p>
            <w:pPr>
              <w:spacing w:line="620" w:lineRule="exact"/>
              <w:ind w:firstLine="560" w:firstLineChars="200"/>
              <w:rPr>
                <w:rFonts w:hint="eastAsia" w:ascii="黑体" w:hAnsi="黑体" w:eastAsia="黑体" w:cs="黑体"/>
                <w:sz w:val="28"/>
                <w:szCs w:val="32"/>
              </w:rPr>
            </w:pPr>
            <w:r>
              <w:rPr>
                <w:rFonts w:hint="eastAsia" w:ascii="黑体" w:hAnsi="黑体" w:eastAsia="黑体" w:cs="黑体"/>
                <w:sz w:val="28"/>
                <w:szCs w:val="32"/>
              </w:rPr>
              <w:t>【效果表现】</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我经常跟倩倩的家长和代课老师们进行沟通，了解她在生活和学习上的情况。由于学习困难，她很自卑，但又很要强，很多时候因为一件事情做不好，她会反复地去做。倩倩特别爱画画，在我的美术课上也看得出来，她画的是她的整个世界，从画面里我们能看到她心灵深处的天真与善良。我在美术教学上根据她的特殊情况采取了不一样的教育方法，结合她的绘画爱好不断鼓励、指导她，培养她的自信心，发掘她的优点。她的作品不但得到老师的认可，而且不时展示给全班同学，在班级作品展示栏里，我把倩倩的美术作品放在最亮眼的位置，每到下课，她总是走到展示栏边，兴奋地告诉看作品的同学和老师这是她的画。我尝试让倩倩融入到班集体中，引导她跟同学交流、游戏，一起参与课堂学习，甚至可以做到小组合作完成作品。在后来的美术课堂中倩倩能够主动提交作品，敢于说出自己的想法，从畏首畏尾、画错就撕到敢于上台展示，进行有问有答的互动，这无疑是她能够战胜自我逐步向好的开端。</w:t>
            </w:r>
          </w:p>
          <w:p>
            <w:pPr>
              <w:spacing w:line="620" w:lineRule="exact"/>
              <w:ind w:firstLine="560" w:firstLineChars="200"/>
              <w:rPr>
                <w:rFonts w:hint="eastAsia" w:ascii="黑体" w:hAnsi="黑体" w:eastAsia="黑体" w:cs="黑体"/>
                <w:sz w:val="28"/>
                <w:szCs w:val="32"/>
              </w:rPr>
            </w:pPr>
            <w:r>
              <w:rPr>
                <w:rFonts w:hint="eastAsia" w:ascii="黑体" w:hAnsi="黑体" w:eastAsia="黑体" w:cs="黑体"/>
                <w:sz w:val="28"/>
                <w:szCs w:val="32"/>
              </w:rPr>
              <w:t>【反思与评析】</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一、多鼓励，培养随班就读学生的自信心</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教师要为随班就读学生建立自信心。由于身体某方面的缺陷导致随班就读学生在生活及学习上难以自理，如果面对困难总认为自己不行，久而久之放任自己，有了“破罐子破摔”的思想，这种心理负担甚至激化成仇视同学、学校和社会的极端行为。适当地赞美言辞是滋润自信心的甘泉，没有不喜欢接受表扬与赞美的学生，随班就读学生同样如此，老师的每一句表扬，都会让他们倍受鼓舞，以欣赏的眼光看随班就读学生，善于发现他们的点滴进步，肯定他们的内在潜力，激发学习积极性，让他们怀着一种积极向上的心态，自觉地克服学习与生活上的不足，点燃自信的心灯。面对随班就读学生，我们只有选择合适的教学策略和方法，坚持更多的鼓励与引导，才能进一步地转变他们“技不如人”的自卑心理，使其充满信心，逐步树立正确的价值观、人生观，进入良性循环的发展轨道上来。</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二、善于发掘随班就读学生的闪光点</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培植随班就读学生的进取心，教师应该发掘他们身上的闪光点。在一个班级里，随班就读学生与正常学生会存在一些诸如智力、身体、行为等方面差异，如果采取“一刀切”的管理模式，那些值得表扬的闪光点忽略掉，只看到孩子的缺点或不成功的地方，一味地批评或否定，你会发现孩子的缺点不减反增，越来越像你所谓批评的“负面”形象靠近，问题越来越多，成绩越来越差，最后彻底甘于堕落、自暴自弃。所以，教师要善于发现、引导随班就读学生的发光点，为他们创造学习条件和成长的机会，提供无微不至的帮助，有的放矢地进行特殊教育教学，挖掘她们所能接受的认知领域和兴趣，选取符合其认知的教学内容与方式，循循善诱，在自身基础上让其闪光点朝着正确的方向发展。</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三、融入班集体，给予更多的理解与信任</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在融合教育理念倡导下，每一名儿童都有接受教育的基本权利和学习机会。随班就读让倩倩这样的特殊学生与普通学生一样能够参与集体学习活动，引导班级所有同学关心、尊重并接纳他们，最终能够融入正常的社会生活。倩倩的成长离不开班集体，良好的集体氛围以及同学间的理解与信任是她极其需要的。在一个积极向上的班集体里没有歧视与不信任，只有同学间的互相帮助与支持，才能给予随班就读学生学习的信心和勇气，更好地融入班集体里。倩倩之所以能够战胜自我，勇敢地站到台前，是全班同学对她的信任与支持。</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四、建立融洽师生关系，多一份关心与爱心</w:t>
            </w:r>
          </w:p>
          <w:p>
            <w:pPr>
              <w:spacing w:line="620" w:lineRule="exact"/>
              <w:ind w:firstLine="560" w:firstLineChars="200"/>
              <w:rPr>
                <w:rFonts w:hint="eastAsia" w:ascii="仿宋_GB2312" w:eastAsia="仿宋_GB2312"/>
                <w:sz w:val="28"/>
                <w:szCs w:val="32"/>
              </w:rPr>
            </w:pPr>
            <w:r>
              <w:rPr>
                <w:rFonts w:hint="eastAsia" w:ascii="仿宋_GB2312" w:eastAsia="仿宋_GB2312"/>
                <w:sz w:val="28"/>
                <w:szCs w:val="32"/>
              </w:rPr>
              <w:t>作为普教老师，我们对随班就读学生要有更多的呵护与关爱，多与他们进行心与心的交流，消除师生间的隔阂，更好地建立师生间的情感关系，做他们的良师益友，让他们保持良好的心态，逐步从自卑的阴影中走出来。师生之间只有建立融洽的师生关系，教师才能更好地走进他们的内心世界，了解他们的所思所想。我们不能选择学生，但我们可以选择特殊的爱去温暖他们，给予他们多一份关心和爱心，让他们感受到阳光的温暖，在生命的轨道上茁壮成长。</w:t>
            </w:r>
          </w:p>
          <w:p>
            <w:pPr>
              <w:spacing w:line="620" w:lineRule="exact"/>
              <w:ind w:firstLine="560" w:firstLineChars="200"/>
              <w:rPr>
                <w:sz w:val="28"/>
                <w:szCs w:val="28"/>
              </w:rPr>
            </w:pPr>
            <w:r>
              <w:rPr>
                <w:rFonts w:hint="eastAsia" w:ascii="仿宋_GB2312" w:eastAsia="仿宋_GB2312"/>
                <w:sz w:val="28"/>
                <w:szCs w:val="32"/>
              </w:rPr>
              <w:t>随班就读学生拥有一个多姿多彩的世界，融入班集体里，是班级里最美丽的花朵，在这里有着尊重与信任、呵护与</w:t>
            </w:r>
            <w:r>
              <w:rPr>
                <w:rFonts w:hint="eastAsia" w:ascii="仿宋_GB2312" w:eastAsia="仿宋_GB2312"/>
                <w:sz w:val="28"/>
                <w:szCs w:val="32"/>
                <w:lang w:val="en-US" w:eastAsia="zh-CN"/>
              </w:rPr>
              <w:t>关爱</w:t>
            </w:r>
            <w:r>
              <w:rPr>
                <w:rFonts w:hint="eastAsia" w:ascii="仿宋_GB2312" w:eastAsia="仿宋_GB2312"/>
                <w:sz w:val="28"/>
                <w:szCs w:val="32"/>
              </w:rPr>
              <w:t>，相信他们定能画出人生的快乐与自信！</w:t>
            </w: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p>
            <w:pPr>
              <w:spacing w:line="400" w:lineRule="exact"/>
              <w:rPr>
                <w:rFonts w:hint="eastAsia" w:ascii="黑体" w:hAnsi="黑体" w:eastAsia="黑体" w:cs="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1" w:hRule="atLeast"/>
          <w:jc w:val="center"/>
        </w:trPr>
        <w:tc>
          <w:tcPr>
            <w:tcW w:w="8978" w:type="dxa"/>
            <w:gridSpan w:val="8"/>
            <w:tcBorders>
              <w:top w:val="single" w:color="auto" w:sz="4" w:space="0"/>
              <w:left w:val="single" w:color="auto" w:sz="4" w:space="0"/>
              <w:bottom w:val="single" w:color="auto" w:sz="4" w:space="0"/>
              <w:right w:val="single" w:color="auto" w:sz="4" w:space="0"/>
            </w:tcBorders>
          </w:tcPr>
          <w:p>
            <w:pPr>
              <w:spacing w:line="400" w:lineRule="exact"/>
              <w:rPr>
                <w:rFonts w:hint="eastAsia" w:ascii="黑体" w:hAnsi="黑体" w:eastAsia="黑体" w:cs="黑体"/>
                <w:sz w:val="28"/>
                <w:szCs w:val="28"/>
              </w:rPr>
            </w:pPr>
            <w:r>
              <w:rPr>
                <w:rFonts w:hint="eastAsia" w:ascii="黑体" w:hAnsi="黑体" w:eastAsia="黑体" w:cs="黑体"/>
                <w:sz w:val="28"/>
                <w:szCs w:val="28"/>
              </w:rPr>
              <w:t>宣传推广情况：</w:t>
            </w:r>
          </w:p>
          <w:p>
            <w:pPr>
              <w:spacing w:line="400" w:lineRule="exact"/>
              <w:ind w:firstLine="560" w:firstLineChars="200"/>
              <w:rPr>
                <w:rFonts w:hint="eastAsia" w:ascii="仿宋_GB2312" w:eastAsia="仿宋_GB2312"/>
                <w:sz w:val="28"/>
                <w:szCs w:val="32"/>
              </w:rPr>
            </w:pPr>
            <w:r>
              <w:rPr>
                <w:rFonts w:hint="eastAsia" w:ascii="仿宋_GB2312" w:eastAsia="仿宋_GB2312"/>
                <w:sz w:val="28"/>
                <w:szCs w:val="32"/>
              </w:rPr>
              <w:t>在融合教育背景下，该案例紧紧围绕随班就读教学实践中普教老师对特殊学生教与学情景典型</w:t>
            </w:r>
            <w:r>
              <w:rPr>
                <w:rFonts w:hint="eastAsia" w:ascii="仿宋_GB2312" w:eastAsia="仿宋_GB2312"/>
                <w:sz w:val="28"/>
                <w:szCs w:val="32"/>
                <w:lang w:val="en-US" w:eastAsia="zh-CN"/>
              </w:rPr>
              <w:t>化</w:t>
            </w:r>
            <w:r>
              <w:rPr>
                <w:rFonts w:hint="eastAsia" w:ascii="仿宋_GB2312" w:eastAsia="仿宋_GB2312"/>
                <w:sz w:val="28"/>
                <w:szCs w:val="32"/>
              </w:rPr>
              <w:t>案例进行描写，在案例分析中形成能够让随班就读学生树立自信、挖掘潜能、融入班级、建立融洽师生关系等具体教育方法，具有一定的实际成效，达到了使随班就读学生能够逐步战胜自我，树立正确的价值观、人生观，</w:t>
            </w:r>
            <w:r>
              <w:rPr>
                <w:rFonts w:hint="eastAsia" w:ascii="仿宋_GB2312" w:eastAsia="仿宋_GB2312"/>
                <w:sz w:val="28"/>
                <w:szCs w:val="32"/>
                <w:lang w:val="en-US" w:eastAsia="zh-CN"/>
              </w:rPr>
              <w:t>从而</w:t>
            </w:r>
            <w:r>
              <w:rPr>
                <w:rFonts w:hint="eastAsia" w:ascii="仿宋_GB2312" w:eastAsia="仿宋_GB2312"/>
                <w:sz w:val="28"/>
                <w:szCs w:val="32"/>
              </w:rPr>
              <w:t>进入良性循环的</w:t>
            </w:r>
            <w:r>
              <w:rPr>
                <w:rFonts w:hint="eastAsia" w:ascii="仿宋_GB2312" w:eastAsia="仿宋_GB2312"/>
                <w:sz w:val="28"/>
                <w:szCs w:val="32"/>
                <w:lang w:val="en-US" w:eastAsia="zh-CN"/>
              </w:rPr>
              <w:t>人生</w:t>
            </w:r>
            <w:r>
              <w:rPr>
                <w:rFonts w:hint="eastAsia" w:ascii="仿宋_GB2312" w:eastAsia="仿宋_GB2312"/>
                <w:sz w:val="28"/>
                <w:szCs w:val="32"/>
              </w:rPr>
              <w:t>发展轨道上来的教育目的。该案例</w:t>
            </w:r>
            <w:r>
              <w:rPr>
                <w:rFonts w:hint="eastAsia" w:ascii="仿宋_GB2312" w:eastAsia="仿宋_GB2312"/>
                <w:sz w:val="28"/>
                <w:szCs w:val="32"/>
                <w:lang w:val="en-US" w:eastAsia="zh-CN"/>
              </w:rPr>
              <w:t>在</w:t>
            </w:r>
            <w:r>
              <w:rPr>
                <w:rFonts w:hint="eastAsia" w:ascii="仿宋_GB2312" w:eastAsia="仿宋_GB2312"/>
                <w:sz w:val="28"/>
                <w:szCs w:val="32"/>
              </w:rPr>
              <w:t>槐荫区2022年随班就读优秀教育、教学案例</w:t>
            </w:r>
            <w:r>
              <w:rPr>
                <w:rFonts w:hint="eastAsia" w:ascii="仿宋_GB2312" w:eastAsia="仿宋_GB2312"/>
                <w:sz w:val="28"/>
                <w:szCs w:val="32"/>
                <w:lang w:val="en-US" w:eastAsia="zh-CN"/>
              </w:rPr>
              <w:t>评比中荣获特等奖</w:t>
            </w:r>
            <w:bookmarkStart w:id="0" w:name="_GoBack"/>
            <w:bookmarkEnd w:id="0"/>
            <w:r>
              <w:rPr>
                <w:rFonts w:hint="eastAsia" w:ascii="仿宋_GB2312" w:eastAsia="仿宋_GB2312"/>
                <w:sz w:val="28"/>
                <w:szCs w:val="32"/>
              </w:rPr>
              <w:t>，并</w:t>
            </w:r>
            <w:r>
              <w:rPr>
                <w:rFonts w:hint="eastAsia" w:ascii="仿宋_GB2312" w:eastAsia="仿宋_GB2312"/>
                <w:sz w:val="28"/>
                <w:szCs w:val="32"/>
                <w:lang w:val="en-US" w:eastAsia="zh-CN"/>
              </w:rPr>
              <w:t>入</w:t>
            </w:r>
            <w:r>
              <w:rPr>
                <w:rFonts w:hint="eastAsia" w:ascii="仿宋_GB2312" w:eastAsia="仿宋_GB2312"/>
                <w:sz w:val="28"/>
                <w:szCs w:val="32"/>
              </w:rPr>
              <w:t>编《槐荫区随班就读教育教学案例集锦》，与槐荫区入编的26篇随班就读教育教学案例一起</w:t>
            </w:r>
            <w:r>
              <w:rPr>
                <w:rFonts w:hint="eastAsia" w:ascii="仿宋_GB2312" w:eastAsia="仿宋_GB2312"/>
                <w:sz w:val="28"/>
                <w:szCs w:val="32"/>
                <w:lang w:val="en-US" w:eastAsia="zh-CN"/>
              </w:rPr>
              <w:t>参与</w:t>
            </w:r>
            <w:r>
              <w:rPr>
                <w:rFonts w:hint="eastAsia" w:ascii="仿宋_GB2312" w:eastAsia="仿宋_GB2312"/>
                <w:sz w:val="28"/>
                <w:szCs w:val="32"/>
              </w:rPr>
              <w:t>交流、学习与推广，集中体现了槐荫区中小学教师积极开展随班就读</w:t>
            </w:r>
            <w:r>
              <w:rPr>
                <w:rFonts w:hint="eastAsia" w:ascii="仿宋_GB2312" w:eastAsia="仿宋_GB2312"/>
                <w:sz w:val="28"/>
                <w:szCs w:val="32"/>
                <w:lang w:val="en-US" w:eastAsia="zh-CN"/>
              </w:rPr>
              <w:t>教学</w:t>
            </w:r>
            <w:r>
              <w:rPr>
                <w:rFonts w:hint="eastAsia" w:ascii="仿宋_GB2312" w:eastAsia="仿宋_GB2312"/>
                <w:sz w:val="28"/>
                <w:szCs w:val="32"/>
              </w:rPr>
              <w:t>理论学习与实践成果。</w:t>
            </w:r>
          </w:p>
          <w:p>
            <w:pPr>
              <w:spacing w:line="400" w:lineRule="exact"/>
              <w:rPr>
                <w:rFonts w:hint="eastAsia"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69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rPr>
              <w:t>所在学校意见</w:t>
            </w:r>
          </w:p>
        </w:tc>
        <w:tc>
          <w:tcPr>
            <w:tcW w:w="6287"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ascii="楷体_GB2312" w:eastAsia="楷体_GB2312" w:cs="仿宋"/>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269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rPr>
              <w:t>县级教育行政</w:t>
            </w:r>
          </w:p>
          <w:p>
            <w:pPr>
              <w:spacing w:line="360" w:lineRule="exact"/>
              <w:jc w:val="center"/>
              <w:rPr>
                <w:rFonts w:hint="eastAsia" w:ascii="楷体_GB2312" w:eastAsia="楷体_GB2312" w:cs="仿宋"/>
                <w:sz w:val="28"/>
                <w:szCs w:val="28"/>
              </w:rPr>
            </w:pPr>
            <w:r>
              <w:rPr>
                <w:rFonts w:hint="eastAsia" w:ascii="楷体_GB2312" w:eastAsia="楷体_GB2312" w:cs="仿宋"/>
                <w:sz w:val="28"/>
                <w:szCs w:val="28"/>
              </w:rPr>
              <w:t>部门意见</w:t>
            </w:r>
          </w:p>
        </w:tc>
        <w:tc>
          <w:tcPr>
            <w:tcW w:w="6287" w:type="dxa"/>
            <w:gridSpan w:val="5"/>
            <w:tcBorders>
              <w:top w:val="single" w:color="auto" w:sz="4" w:space="0"/>
              <w:left w:val="single" w:color="auto" w:sz="4" w:space="0"/>
              <w:bottom w:val="single" w:color="auto" w:sz="4" w:space="0"/>
              <w:right w:val="single" w:color="auto" w:sz="4" w:space="0"/>
            </w:tcBorders>
            <w:vAlign w:val="center"/>
          </w:tcPr>
          <w:p>
            <w:pPr>
              <w:ind w:right="640"/>
              <w:jc w:val="center"/>
              <w:rPr>
                <w:rFonts w:eastAsia="楷体_GB2312"/>
                <w:sz w:val="28"/>
                <w:szCs w:val="28"/>
              </w:rPr>
            </w:pPr>
          </w:p>
          <w:p>
            <w:pPr>
              <w:ind w:right="640"/>
              <w:jc w:val="center"/>
              <w:rPr>
                <w:rFonts w:eastAsia="楷体_GB2312"/>
                <w:sz w:val="28"/>
                <w:szCs w:val="28"/>
              </w:rPr>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rPr>
              <w:t xml:space="preserve">       </w:t>
            </w: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hint="eastAsia" w:eastAsia="楷体_GB2312"/>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5" w:hRule="atLeast"/>
          <w:jc w:val="center"/>
        </w:trPr>
        <w:tc>
          <w:tcPr>
            <w:tcW w:w="269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rPr>
              <w:t>市级教育行政</w:t>
            </w:r>
          </w:p>
          <w:p>
            <w:pPr>
              <w:spacing w:line="360" w:lineRule="exact"/>
              <w:jc w:val="center"/>
              <w:rPr>
                <w:rFonts w:ascii="楷体_GB2312" w:eastAsia="楷体_GB2312" w:cs="仿宋"/>
                <w:sz w:val="28"/>
                <w:szCs w:val="28"/>
              </w:rPr>
            </w:pPr>
            <w:r>
              <w:rPr>
                <w:rFonts w:hint="eastAsia" w:ascii="楷体_GB2312" w:eastAsia="楷体_GB2312" w:cs="仿宋"/>
                <w:sz w:val="28"/>
                <w:szCs w:val="28"/>
              </w:rPr>
              <w:t>部门意见</w:t>
            </w:r>
          </w:p>
        </w:tc>
        <w:tc>
          <w:tcPr>
            <w:tcW w:w="6287"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pStyle w:val="2"/>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rPr>
              <w:t xml:space="preserve"> </w:t>
            </w: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ascii="楷体_GB2312" w:eastAsia="楷体_GB2312" w:cs="仿宋"/>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bl>
    <w:p>
      <w:pPr>
        <w:spacing w:line="580" w:lineRule="exact"/>
        <w:rPr>
          <w:rFonts w:hint="eastAsia" w:ascii="仿宋_GB2312" w:hAnsi="仿宋_GB2312" w:eastAsia="仿宋_GB2312" w:cs="仿宋_GB2312"/>
          <w:sz w:val="32"/>
          <w:szCs w:val="32"/>
          <w:shd w:val="clear" w:color="auto" w:fill="FFFFFF"/>
        </w:rPr>
      </w:pPr>
    </w:p>
    <w:sectPr>
      <w:pgSz w:w="11906" w:h="16838"/>
      <w:pgMar w:top="158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0NzZhMWJkNzE3OWUyNDBiYWU0NjFlZmU4YzRmZjgifQ=="/>
  </w:docVars>
  <w:rsids>
    <w:rsidRoot w:val="003722E1"/>
    <w:rsid w:val="000A6F9F"/>
    <w:rsid w:val="000E3B3D"/>
    <w:rsid w:val="0012726F"/>
    <w:rsid w:val="00152F1D"/>
    <w:rsid w:val="001E39ED"/>
    <w:rsid w:val="001F15B0"/>
    <w:rsid w:val="002D4AE4"/>
    <w:rsid w:val="002E44FE"/>
    <w:rsid w:val="003722E1"/>
    <w:rsid w:val="003A1C2F"/>
    <w:rsid w:val="003D220B"/>
    <w:rsid w:val="00445E4D"/>
    <w:rsid w:val="0051341E"/>
    <w:rsid w:val="00551BA6"/>
    <w:rsid w:val="005B7602"/>
    <w:rsid w:val="005C25F6"/>
    <w:rsid w:val="00665888"/>
    <w:rsid w:val="00693AE8"/>
    <w:rsid w:val="00723C04"/>
    <w:rsid w:val="00747098"/>
    <w:rsid w:val="007A1ED6"/>
    <w:rsid w:val="00921946"/>
    <w:rsid w:val="009225D3"/>
    <w:rsid w:val="00922BBB"/>
    <w:rsid w:val="009857EE"/>
    <w:rsid w:val="009B4406"/>
    <w:rsid w:val="00AA0588"/>
    <w:rsid w:val="00BB1203"/>
    <w:rsid w:val="00C13B2C"/>
    <w:rsid w:val="00E5034F"/>
    <w:rsid w:val="00F01CAB"/>
    <w:rsid w:val="00F10292"/>
    <w:rsid w:val="00F33FB5"/>
    <w:rsid w:val="00FF640F"/>
    <w:rsid w:val="29BD5F8E"/>
    <w:rsid w:val="44E70170"/>
    <w:rsid w:val="46A211E8"/>
    <w:rsid w:val="502B33A2"/>
    <w:rsid w:val="52964527"/>
    <w:rsid w:val="5E29315A"/>
    <w:rsid w:val="60340051"/>
    <w:rsid w:val="71A26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qFormat/>
    <w:uiPriority w:val="9"/>
    <w:pPr>
      <w:keepLines/>
      <w:spacing w:before="120" w:after="120"/>
      <w:outlineLvl w:val="1"/>
    </w:pPr>
    <w:rPr>
      <w:rFonts w:ascii="Cambria" w:hAnsi="Cambria" w:eastAsia="宋体" w:cs="Times New Roman"/>
      <w:b/>
      <w:bCs/>
      <w:szCs w:val="32"/>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9"/>
    <w:semiHidden/>
    <w:unhideWhenUsed/>
    <w:uiPriority w:val="99"/>
    <w:pPr>
      <w:ind w:left="100" w:leftChars="2500"/>
    </w:pPr>
  </w:style>
  <w:style w:type="paragraph" w:styleId="4">
    <w:name w:val="footer"/>
    <w:basedOn w:val="1"/>
    <w:link w:val="11"/>
    <w:qFormat/>
    <w:uiPriority w:val="0"/>
    <w:pPr>
      <w:snapToGrid w:val="0"/>
      <w:jc w:val="left"/>
    </w:pPr>
    <w:rPr>
      <w:rFonts w:ascii="Calibri" w:hAnsi="Calibri" w:eastAsia="宋体" w:cs="Times New Roman"/>
      <w:sz w:val="18"/>
      <w:szCs w:val="24"/>
    </w:rPr>
  </w:style>
  <w:style w:type="character" w:styleId="7">
    <w:name w:val="Hyperlink"/>
    <w:basedOn w:val="6"/>
    <w:unhideWhenUsed/>
    <w:uiPriority w:val="99"/>
    <w:rPr>
      <w:color w:val="0563C1" w:themeColor="hyperlink"/>
      <w:u w:val="single"/>
      <w14:textFill>
        <w14:solidFill>
          <w14:schemeClr w14:val="hlink"/>
        </w14:solidFill>
      </w14:textFill>
    </w:rPr>
  </w:style>
  <w:style w:type="character" w:customStyle="1" w:styleId="8">
    <w:name w:val="Unresolved Mention"/>
    <w:basedOn w:val="6"/>
    <w:semiHidden/>
    <w:unhideWhenUsed/>
    <w:uiPriority w:val="99"/>
    <w:rPr>
      <w:color w:val="605E5C"/>
      <w:shd w:val="clear" w:color="auto" w:fill="E1DFDD"/>
    </w:rPr>
  </w:style>
  <w:style w:type="character" w:customStyle="1" w:styleId="9">
    <w:name w:val="日期 字符"/>
    <w:basedOn w:val="6"/>
    <w:link w:val="3"/>
    <w:semiHidden/>
    <w:qFormat/>
    <w:uiPriority w:val="99"/>
  </w:style>
  <w:style w:type="character" w:customStyle="1" w:styleId="10">
    <w:name w:val="标题 2 字符"/>
    <w:basedOn w:val="6"/>
    <w:link w:val="2"/>
    <w:qFormat/>
    <w:uiPriority w:val="9"/>
    <w:rPr>
      <w:rFonts w:ascii="Cambria" w:hAnsi="Cambria" w:eastAsia="宋体" w:cs="Times New Roman"/>
      <w:b/>
      <w:bCs/>
      <w:szCs w:val="32"/>
    </w:rPr>
  </w:style>
  <w:style w:type="character" w:customStyle="1" w:styleId="11">
    <w:name w:val="页脚 字符"/>
    <w:basedOn w:val="6"/>
    <w:link w:val="4"/>
    <w:qFormat/>
    <w:uiPriority w:val="0"/>
    <w:rPr>
      <w:rFonts w:ascii="Calibri" w:hAnsi="Calibri" w:eastAsia="宋体" w:cs="Times New Roman"/>
      <w:sz w:val="1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3394</Words>
  <Characters>3408</Characters>
  <Lines>79</Lines>
  <Paragraphs>78</Paragraphs>
  <TotalTime>9</TotalTime>
  <ScaleCrop>false</ScaleCrop>
  <LinksUpToDate>false</LinksUpToDate>
  <CharactersWithSpaces>3488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2022-07-29T03:44:00Z</dcterms:created>
  <dc:creator>Fu tb</dc:creator>
  <cp:lastModifiedBy>来维环</cp:lastModifiedBy>
  <cp:lastPrinted>2022-07-29T08:10:00Z</cp:lastPrinted>
  <dcterms:modified xsi:type="dcterms:W3CDTF">2022-08-18T02:44:15Z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590B92DA2D6845AEA23EFEC98212E5FB</vt:lpwstr>
  </property>
</Properties>
</file>