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131"/>
        <w:ind w:left="116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附件1</w:t>
      </w:r>
    </w:p>
    <w:p>
      <w:pPr>
        <w:pStyle w:val="3"/>
      </w:pPr>
      <w:r>
        <w:t>送教上门、随班就读优秀案例申报表</w:t>
      </w:r>
    </w:p>
    <w:tbl>
      <w:tblPr>
        <w:tblStyle w:val="7"/>
        <w:tblW w:w="0" w:type="auto"/>
        <w:tblInd w:w="16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0"/>
        <w:gridCol w:w="1462"/>
        <w:gridCol w:w="2009"/>
        <w:gridCol w:w="661"/>
        <w:gridCol w:w="202"/>
        <w:gridCol w:w="1402"/>
        <w:gridCol w:w="22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970" w:type="dxa"/>
          </w:tcPr>
          <w:p>
            <w:pPr>
              <w:pStyle w:val="12"/>
              <w:spacing w:before="190"/>
              <w:ind w:left="235"/>
              <w:rPr>
                <w:sz w:val="28"/>
              </w:rPr>
            </w:pPr>
            <w:r>
              <w:rPr>
                <w:sz w:val="28"/>
              </w:rPr>
              <w:t>姓名</w:t>
            </w:r>
          </w:p>
        </w:tc>
        <w:tc>
          <w:tcPr>
            <w:tcW w:w="3471" w:type="dxa"/>
            <w:gridSpan w:val="2"/>
          </w:tcPr>
          <w:p>
            <w:pPr>
              <w:pStyle w:val="12"/>
              <w:spacing w:before="190"/>
              <w:ind w:left="235"/>
              <w:jc w:val="center"/>
              <w:rPr>
                <w:rFonts w:ascii="Times New Roman"/>
                <w:sz w:val="32"/>
              </w:rPr>
            </w:pPr>
            <w:r>
              <w:rPr>
                <w:rFonts w:hint="eastAsia"/>
                <w:sz w:val="28"/>
              </w:rPr>
              <w:t>王云霞</w:t>
            </w:r>
          </w:p>
        </w:tc>
        <w:tc>
          <w:tcPr>
            <w:tcW w:w="863" w:type="dxa"/>
            <w:gridSpan w:val="2"/>
          </w:tcPr>
          <w:p>
            <w:pPr>
              <w:pStyle w:val="12"/>
              <w:spacing w:before="190"/>
              <w:ind w:left="145"/>
              <w:rPr>
                <w:sz w:val="28"/>
              </w:rPr>
            </w:pPr>
            <w:r>
              <w:rPr>
                <w:sz w:val="28"/>
              </w:rPr>
              <w:t>单位</w:t>
            </w:r>
          </w:p>
        </w:tc>
        <w:tc>
          <w:tcPr>
            <w:tcW w:w="3676" w:type="dxa"/>
            <w:gridSpan w:val="2"/>
          </w:tcPr>
          <w:p>
            <w:pPr>
              <w:pStyle w:val="12"/>
              <w:spacing w:before="190"/>
              <w:ind w:left="235"/>
              <w:jc w:val="center"/>
              <w:rPr>
                <w:rFonts w:ascii="Times New Roman"/>
                <w:sz w:val="32"/>
              </w:rPr>
            </w:pPr>
            <w:r>
              <w:rPr>
                <w:rFonts w:hint="eastAsia"/>
                <w:sz w:val="28"/>
              </w:rPr>
              <w:t>洪凝街道中心小学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32" w:type="dxa"/>
            <w:gridSpan w:val="2"/>
          </w:tcPr>
          <w:p>
            <w:pPr>
              <w:pStyle w:val="12"/>
              <w:spacing w:before="191"/>
              <w:ind w:left="654"/>
              <w:rPr>
                <w:sz w:val="28"/>
              </w:rPr>
            </w:pPr>
            <w:r>
              <w:rPr>
                <w:sz w:val="28"/>
              </w:rPr>
              <w:t>案例名称</w:t>
            </w:r>
          </w:p>
        </w:tc>
        <w:tc>
          <w:tcPr>
            <w:tcW w:w="6548" w:type="dxa"/>
            <w:gridSpan w:val="5"/>
          </w:tcPr>
          <w:p>
            <w:pPr>
              <w:pStyle w:val="12"/>
              <w:spacing w:before="190"/>
              <w:ind w:left="235"/>
              <w:jc w:val="center"/>
              <w:rPr>
                <w:rFonts w:ascii="Times New Roman"/>
                <w:sz w:val="32"/>
              </w:rPr>
            </w:pPr>
            <w:r>
              <w:rPr>
                <w:rFonts w:hint="eastAsia"/>
                <w:sz w:val="28"/>
              </w:rPr>
              <w:t>用爱架起成长之桥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2432" w:type="dxa"/>
            <w:gridSpan w:val="2"/>
          </w:tcPr>
          <w:p>
            <w:pPr>
              <w:pStyle w:val="12"/>
              <w:spacing w:before="190"/>
              <w:ind w:left="515"/>
              <w:rPr>
                <w:sz w:val="28"/>
              </w:rPr>
            </w:pPr>
            <w:r>
              <w:rPr>
                <w:sz w:val="28"/>
              </w:rPr>
              <w:t>申报人职称</w:t>
            </w:r>
          </w:p>
        </w:tc>
        <w:tc>
          <w:tcPr>
            <w:tcW w:w="2670" w:type="dxa"/>
            <w:gridSpan w:val="2"/>
          </w:tcPr>
          <w:p>
            <w:pPr>
              <w:pStyle w:val="12"/>
              <w:spacing w:before="190"/>
              <w:ind w:left="235"/>
              <w:jc w:val="center"/>
              <w:rPr>
                <w:rFonts w:ascii="Times New Roman"/>
                <w:sz w:val="32"/>
              </w:rPr>
            </w:pPr>
            <w:r>
              <w:rPr>
                <w:rFonts w:hint="eastAsia"/>
                <w:sz w:val="28"/>
              </w:rPr>
              <w:t>一级教师</w:t>
            </w:r>
          </w:p>
        </w:tc>
        <w:tc>
          <w:tcPr>
            <w:tcW w:w="1604" w:type="dxa"/>
            <w:gridSpan w:val="2"/>
          </w:tcPr>
          <w:p>
            <w:pPr>
              <w:pStyle w:val="12"/>
              <w:spacing w:before="190"/>
              <w:ind w:left="106"/>
              <w:rPr>
                <w:sz w:val="28"/>
              </w:rPr>
            </w:pPr>
            <w:r>
              <w:rPr>
                <w:sz w:val="28"/>
              </w:rPr>
              <w:t>联系电话</w:t>
            </w:r>
          </w:p>
        </w:tc>
        <w:tc>
          <w:tcPr>
            <w:tcW w:w="2274" w:type="dxa"/>
          </w:tcPr>
          <w:p>
            <w:pPr>
              <w:pStyle w:val="12"/>
              <w:spacing w:before="190"/>
              <w:ind w:left="235"/>
              <w:jc w:val="center"/>
              <w:rPr>
                <w:rFonts w:ascii="Times New Roman"/>
                <w:sz w:val="32"/>
              </w:rPr>
            </w:pPr>
            <w:r>
              <w:rPr>
                <w:rFonts w:hint="eastAsia"/>
                <w:sz w:val="28"/>
              </w:rPr>
              <w:t>15969901517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1" w:hRule="atLeast"/>
        </w:trPr>
        <w:tc>
          <w:tcPr>
            <w:tcW w:w="8980" w:type="dxa"/>
            <w:gridSpan w:val="7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用爱架起成长之桥</w:t>
            </w:r>
          </w:p>
          <w:p>
            <w:pPr>
              <w:spacing w:line="440" w:lineRule="exact"/>
              <w:ind w:firstLine="576" w:firstLineChars="200"/>
              <w:rPr>
                <w:b/>
                <w:sz w:val="28"/>
                <w:szCs w:val="28"/>
              </w:rPr>
            </w:pPr>
            <w:r>
              <w:rPr>
                <w:rFonts w:hint="eastAsia"/>
                <w:spacing w:val="4"/>
                <w:sz w:val="28"/>
                <w:szCs w:val="28"/>
              </w:rPr>
              <w:t>有人说，每个孩子都是一位落入凡间的天使，在坠落的过程中有的可能会遇到一些特殊的情况而不幸折断了翅膀。即使是折翼的天使，也同样有享受阳光的权利。为他们</w:t>
            </w:r>
            <w:r>
              <w:rPr>
                <w:color w:val="333333"/>
                <w:sz w:val="28"/>
                <w:szCs w:val="28"/>
              </w:rPr>
              <w:t>点亮一盏心灯，用爱</w:t>
            </w:r>
            <w:r>
              <w:rPr>
                <w:rFonts w:hint="eastAsia"/>
                <w:color w:val="333333"/>
                <w:sz w:val="28"/>
                <w:szCs w:val="28"/>
              </w:rPr>
              <w:t>架起他们的成长之桥</w:t>
            </w:r>
            <w:r>
              <w:rPr>
                <w:color w:val="333333"/>
                <w:sz w:val="28"/>
                <w:szCs w:val="28"/>
              </w:rPr>
              <w:t>，</w:t>
            </w:r>
            <w:r>
              <w:rPr>
                <w:rFonts w:hint="eastAsia"/>
                <w:color w:val="333333"/>
                <w:sz w:val="28"/>
                <w:szCs w:val="28"/>
              </w:rPr>
              <w:t>是每位老师</w:t>
            </w:r>
            <w:r>
              <w:rPr>
                <w:rFonts w:hint="eastAsia"/>
                <w:spacing w:val="4"/>
                <w:sz w:val="28"/>
                <w:szCs w:val="28"/>
              </w:rPr>
              <w:t>的责任和使命。</w:t>
            </w:r>
          </w:p>
          <w:p>
            <w:pPr>
              <w:spacing w:line="440" w:lineRule="exact"/>
              <w:ind w:firstLine="560" w:firstLineChars="200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一、案主情况分析</w:t>
            </w:r>
          </w:p>
          <w:p>
            <w:pPr>
              <w:spacing w:line="440" w:lineRule="exact"/>
              <w:ind w:firstLine="560" w:firstLineChars="200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（一）学生基本情况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2017年9月，我接手一年级，当一位家长手里牵着一个孩子向我走来时，我一下子愣住了。这个孩子走路的姿势太奇怪了：一条腿吃力地迈着，一只脚外翻，一只手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紧紧地抓住妈妈的手，另一只手则在空中画着圈，每走一步都是左摇右晃，像极了一个“醉汉”。走近了，我的心像被什么锤了一下，更紧了：孩子的眼睛斜着，嘴歪着，冲我涩涩一笑，露出了满口参差不齐的牙。在妈妈的指挥下，孩子怯怯地、磕磕巴巴地喊了一声：“老——师！”眼神里除了羞涩、胆怯还有渴望。孩子妈妈告诉我，孩子得的是先天性脑白质缺失症，因为身体原因，已经晚上了一年学，希望我能够接纳他。看着孩子渴望的眼神，我暗暗下决心：一定用爱给这个折翼的小天使架起一座成长之桥，让他和其他孩子一样快乐成长。</w:t>
            </w:r>
          </w:p>
          <w:p>
            <w:pPr>
              <w:spacing w:line="440" w:lineRule="exact"/>
              <w:ind w:firstLine="560" w:firstLineChars="200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（二）主要问题分析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. </w:t>
            </w:r>
            <w:r>
              <w:rPr>
                <w:rFonts w:hint="eastAsia"/>
                <w:sz w:val="28"/>
                <w:szCs w:val="28"/>
              </w:rPr>
              <w:t>身体方面的问题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(1)该生上厕所问题。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(2)课间活动和体育课的活动问题。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(3)上放学接送问题。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. </w:t>
            </w:r>
            <w:r>
              <w:rPr>
                <w:rFonts w:hint="eastAsia"/>
                <w:sz w:val="28"/>
                <w:szCs w:val="28"/>
              </w:rPr>
              <w:t xml:space="preserve">学习方面的问题 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(1)执笔与坐姿问题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(2)读书问题。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(3)上课听讲问题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(4)作业完成问题。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. </w:t>
            </w:r>
            <w:r>
              <w:rPr>
                <w:rFonts w:hint="eastAsia"/>
                <w:sz w:val="28"/>
                <w:szCs w:val="28"/>
              </w:rPr>
              <w:t>心理健康方面的问题。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(1)与同学之间的交往问题。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(2)自信心方面的问题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(3)自我调适的问题。（心理辅导）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. </w:t>
            </w:r>
            <w:r>
              <w:rPr>
                <w:rFonts w:hint="eastAsia"/>
                <w:sz w:val="28"/>
                <w:szCs w:val="28"/>
              </w:rPr>
              <w:t>社会实践活动的问题。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(1)动手能力培养问题。（社团）家务活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(2)劳动能力培养。</w:t>
            </w:r>
          </w:p>
          <w:p>
            <w:pPr>
              <w:spacing w:line="440" w:lineRule="exact"/>
              <w:ind w:firstLine="560" w:firstLineChars="200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二、教育教学训练目标 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1. 加强初步人际交往能力的培养，特别是口头表达能力，使她能够和同学们进行正常的交流。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2. 进行行为能力和生活能力的训练，使其适应社会。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3. 从他喜欢的画画入手，适时培养他的进取心，增强其自信心。</w:t>
            </w:r>
          </w:p>
          <w:p>
            <w:pPr>
              <w:spacing w:line="440" w:lineRule="exact"/>
              <w:ind w:firstLine="560" w:firstLineChars="200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三、具体措施及实施过程和方法 </w:t>
            </w:r>
          </w:p>
          <w:p>
            <w:pPr>
              <w:spacing w:line="440" w:lineRule="exact"/>
              <w:ind w:firstLine="560" w:firstLineChars="2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（一）学校的支持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自从郑皓月来随班就读后，学校就时刻关注着他。为了他的出行方便，学校把我班安排在一楼，把台阶上安装了一条轮椅专用通道。为了解决该生的上厕所问题，把教室安排在厕所旁边，还给他的妈妈安排了一个保洁的工作，专门负责一楼的卫生，这样一来课间时，该生在其妈妈的帮助下就可以随时去厕所了，让该生切实感受到了学校的温暖。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为了让孩子得到充分地锻炼，提高其适应生活的能力，专门设立了资源教室。教室里图书、学具、教具、各种康复器材一应俱全，每天下午课外活动时间，郑皓月就去资源教室进行康复锻炼，渐渐地，他手上、腿部的肌肉发达起来，走路也平稳多了。</w:t>
            </w:r>
          </w:p>
          <w:p>
            <w:pPr>
              <w:spacing w:line="440" w:lineRule="exact"/>
              <w:ind w:firstLine="560" w:firstLineChars="2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（二）家长的配合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家庭是学生生活的重要场所，也是接受教育，健康成长的主要环节。因此得到家长的支持是非常重要的。据我了解，她父母对他非常关心，于是我就和他的父母讨论并制定了一套完整的教育方案，尽快让孩子适应学习生活，融入班集体。 </w:t>
            </w:r>
          </w:p>
          <w:p>
            <w:pPr>
              <w:numPr>
                <w:ilvl w:val="0"/>
                <w:numId w:val="1"/>
              </w:numPr>
              <w:spacing w:line="440" w:lineRule="exact"/>
              <w:ind w:left="700" w:leftChars="0" w:firstLine="0" w:firstLineChars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接送上学方面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因为孩子自己不能独立走路，上放学由父母用自行车来回接，为了孩子的安全，与其他孩子的接送时间错开，我特意申请了学校，可以早进校几分钟，把自行车直接骑到楼下，由父母送到教室。放学时晚接几分钟，其他孩子都出校门后，再进校门到教室接孩子。</w:t>
            </w:r>
          </w:p>
          <w:p>
            <w:pPr>
              <w:numPr>
                <w:ilvl w:val="0"/>
                <w:numId w:val="2"/>
              </w:num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家庭发音训练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孩子脑细胞受损，发音吃力且口齿不清。于是我特地准备了几首儿歌和几则顺口溜，然后录制成视频，让孩子在家有空就照着镜子，按照口型练习，在说唱中强化训练口语表达的能力。</w:t>
            </w:r>
          </w:p>
          <w:p>
            <w:pPr>
              <w:numPr>
                <w:ilvl w:val="0"/>
                <w:numId w:val="2"/>
              </w:numPr>
              <w:spacing w:line="440" w:lineRule="exact"/>
              <w:ind w:left="0" w:leftChars="0"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劳动能力的训练</w:t>
            </w:r>
          </w:p>
          <w:p>
            <w:pPr>
              <w:spacing w:line="440" w:lineRule="exact"/>
              <w:ind w:firstLine="560" w:firstLineChars="200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>为了提高孩子的劳动能力，针对孩子站立时间不能过长以及手的协调不稳的情况，我设计了几种简单的劳动任务，每周一项，完成目标后在任务单上奖励一颗小星星，让他在劳动中体验成功的快乐。如擦桌子、摆果盘、摘芹菜叶、剥完一盆花生壳等坐着的任务。一段时间后难度再适度增加，如洗袜子、洗碗等需要站立一段时间后才能完成。再过一段时间难度再增加……</w:t>
            </w:r>
            <w:r>
              <w:rPr>
                <w:rFonts w:hint="eastAsia"/>
                <w:sz w:val="28"/>
                <w:szCs w:val="28"/>
                <w:lang w:eastAsia="zh-CN"/>
              </w:rPr>
              <w:t>，以此类推。</w:t>
            </w:r>
          </w:p>
          <w:p>
            <w:pPr>
              <w:spacing w:line="440" w:lineRule="exact"/>
              <w:ind w:firstLine="560" w:firstLineChars="2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（三）班集体的作用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班级是孩子的第二个家，要让孩子感受到大家庭的温暖，融入到集体生活中，具体从以下几个方面入手。</w:t>
            </w:r>
          </w:p>
          <w:p>
            <w:pPr>
              <w:numPr>
                <w:ilvl w:val="0"/>
                <w:numId w:val="3"/>
              </w:num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师的关爱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为他的班主任，我主动找到其他任课老师，告诉他们孩子的情况，一起制定了相应的教学计划，备课时专门为他设计相应的问题，鼓励他积极举手回答问题。回答不正确时耐心地给他讲解；发音不准确时，一遍一遍地纠正；坐姿、执笔姿势不正确时，手把手地教、一遍遍提醒……发现孩子点滴进步，及时给予表扬及肯定。因为手的协调能力不行，作业也适当放低要求，考试时延长时间，让其轻松愉快地学习。鼓励其多读书，增长知识，开拓视野。课下多抽时间主动和他聊天，谈一些他感兴趣的话题，取得孩子的信任，用爱换起他的自信心和对美好生活的热爱。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校里举行的各种活动，我尽量安排该生参加，让他感受到自己是班级的一份子。全班合影，我把他抱到操场，让他坐在孩子们中间；学校组织六一合唱比赛，他不能上台演出，我就给他一面旗子，让他跟着音乐一起为我们加油；淘宝周活动，他没法去现场参加，我就让孩子们回到教室后为他举办了一场专场淘宝，让他也过一把“淘宝瘾”；微机室在三楼，每次上课，我都是亲自把他背到微机教室，让他和孩子们一起学习，上完课再背下来……他的自信心越来越强，学习成绩也进入了优秀行列。后来我给他买了一个助行器，从此他的行动方便多了，人也更开朗了。</w:t>
            </w:r>
          </w:p>
          <w:p>
            <w:pPr>
              <w:numPr>
                <w:ilvl w:val="0"/>
                <w:numId w:val="3"/>
              </w:numPr>
              <w:spacing w:line="440" w:lineRule="exact"/>
              <w:ind w:left="0" w:leftChars="0"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同学的关心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我经常教导孩子们，同学之间要互帮互助，鼓励同学们与他友好相处，不嘲笑他。班里孩子非常乐意帮助他，课间抢着给他拿助行器，陪着他一起去操场晒太阳；写完作业帮着他上交；放了学帮着他拿书包；郑皓月的点滴进步都换来同学们的掌声和赞声。郑皓月喜欢画画，同学们就围着他拜他为师，画画也成为了自信的源泉……孩子之间总是容易沟通与交流的，郑皓月与班中同学们的关系已渐渐地友好起来，自然地融入了班集体，人际交往能力有了很大的发展，脸上也有了该有的童真与快乐。</w:t>
            </w:r>
          </w:p>
          <w:p>
            <w:pPr>
              <w:spacing w:line="440" w:lineRule="exact"/>
              <w:ind w:firstLine="560" w:firstLineChars="200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四、效果表现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在家长、老师和同学的共同帮助下，郑皓月很快就融入到班集体之中，不但学习名列前茅，而且语言表达能力、人际交往能力、劳动能力、动手实践能力都有了很大提高，还在社团活动时间学会了缝十字绣鞋垫呢。成为了一名阳光、乐观、自信的小学生。 </w:t>
            </w:r>
          </w:p>
          <w:p>
            <w:pPr>
              <w:spacing w:line="440" w:lineRule="exact"/>
              <w:ind w:firstLine="560" w:firstLineChars="200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五、反思和评价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师爱像滴滴甘露，即使枯萎了的心灵也能苏醒;师爱像融融春风，即使冰冻了的感情也会消融。让随班就读学生体会到更多的学习、生活乐趣，主动融入随读的班集体，离不开老师们精心的教学设计和活动组织。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著名教育家苏霍姆林斯基曾说:"智残生不是畸形儿。他们是世界上最脆弱最娇嫩的鲜花。" 作为教师，我们应该清楚地认识到，随班就读学生也有自尊，有着自己独特的特点，有着自己的人格，他们同样渴望得到老师的关注，渴望得到同学的认可，需要他人的欣赏。因此，我们教师应睁大眼睛去发现他们的优点，发自内心的欣赏他们，关爱他们，用爱架起他们的成长之桥。</w:t>
            </w: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</w:p>
          <w:p>
            <w:pPr>
              <w:spacing w:line="440" w:lineRule="exact"/>
              <w:ind w:firstLine="560" w:firstLineChars="200"/>
              <w:rPr>
                <w:sz w:val="28"/>
                <w:szCs w:val="28"/>
              </w:rPr>
            </w:pPr>
          </w:p>
          <w:p>
            <w:pPr>
              <w:pStyle w:val="12"/>
              <w:spacing w:before="39"/>
              <w:ind w:left="107"/>
              <w:rPr>
                <w:sz w:val="28"/>
              </w:rPr>
            </w:pPr>
          </w:p>
        </w:tc>
      </w:tr>
    </w:tbl>
    <w:p>
      <w:pPr>
        <w:spacing w:before="89"/>
        <w:ind w:right="426"/>
        <w:jc w:val="right"/>
        <w:rPr>
          <w:rFonts w:ascii="Times New Roman" w:hAnsi="Times New Roman"/>
          <w:sz w:val="28"/>
        </w:rPr>
      </w:pPr>
    </w:p>
    <w:p>
      <w:pPr>
        <w:jc w:val="right"/>
        <w:rPr>
          <w:rFonts w:ascii="Times New Roman" w:hAnsi="Times New Roman"/>
          <w:sz w:val="28"/>
        </w:rPr>
        <w:sectPr>
          <w:footerReference r:id="rId3" w:type="default"/>
          <w:pgSz w:w="11910" w:h="16840"/>
          <w:pgMar w:top="1580" w:right="1300" w:bottom="280" w:left="1300" w:header="720" w:footer="720" w:gutter="0"/>
          <w:cols w:space="720" w:num="1"/>
        </w:sectPr>
      </w:pPr>
    </w:p>
    <w:tbl>
      <w:tblPr>
        <w:tblStyle w:val="7"/>
        <w:tblW w:w="8970" w:type="dxa"/>
        <w:tblInd w:w="16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7"/>
        <w:gridCol w:w="5367"/>
        <w:gridCol w:w="9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2" w:hRule="atLeast"/>
        </w:trPr>
        <w:tc>
          <w:tcPr>
            <w:tcW w:w="8970" w:type="dxa"/>
            <w:gridSpan w:val="3"/>
          </w:tcPr>
          <w:p>
            <w:pPr>
              <w:pStyle w:val="12"/>
              <w:spacing w:before="39"/>
              <w:ind w:left="107"/>
              <w:rPr>
                <w:sz w:val="28"/>
              </w:rPr>
            </w:pPr>
            <w:r>
              <w:rPr>
                <w:sz w:val="28"/>
              </w:rPr>
              <w:t>宣传推广情况：</w:t>
            </w:r>
          </w:p>
          <w:p>
            <w:pPr>
              <w:pStyle w:val="12"/>
              <w:spacing w:before="39"/>
              <w:ind w:left="107" w:firstLine="560" w:firstLineChars="200"/>
              <w:rPr>
                <w:sz w:val="28"/>
              </w:rPr>
            </w:pPr>
            <w:r>
              <w:rPr>
                <w:rFonts w:hint="eastAsia"/>
                <w:sz w:val="28"/>
              </w:rPr>
              <w:t>2022年3月8日，学校组织了</w:t>
            </w:r>
            <w:r>
              <w:rPr>
                <w:rFonts w:hint="eastAsia"/>
                <w:sz w:val="28"/>
                <w:lang w:eastAsia="zh-CN"/>
              </w:rPr>
              <w:t>“</w:t>
            </w:r>
            <w:r>
              <w:rPr>
                <w:rFonts w:hint="eastAsia"/>
                <w:sz w:val="28"/>
              </w:rPr>
              <w:t>春暖半边天，巾帼绽芳华</w:t>
            </w:r>
            <w:r>
              <w:rPr>
                <w:rFonts w:hint="eastAsia"/>
                <w:sz w:val="28"/>
                <w:lang w:eastAsia="zh-CN"/>
              </w:rPr>
              <w:t>”</w:t>
            </w:r>
            <w:r>
              <w:rPr>
                <w:rFonts w:hint="eastAsia"/>
                <w:sz w:val="28"/>
              </w:rPr>
              <w:t>庆祝三八妇女节</w:t>
            </w:r>
            <w:r>
              <w:rPr>
                <w:rFonts w:hint="eastAsia"/>
                <w:sz w:val="28"/>
                <w:lang w:eastAsia="zh-CN"/>
              </w:rPr>
              <w:t>主题</w:t>
            </w:r>
            <w:r>
              <w:rPr>
                <w:rFonts w:hint="eastAsia"/>
                <w:sz w:val="28"/>
              </w:rPr>
              <w:t>活动，王云霞老师</w:t>
            </w:r>
            <w:r>
              <w:rPr>
                <w:rFonts w:hint="eastAsia"/>
                <w:sz w:val="28"/>
                <w:lang w:eastAsia="zh-CN"/>
              </w:rPr>
              <w:t>在活动中</w:t>
            </w:r>
            <w:r>
              <w:rPr>
                <w:rFonts w:hint="eastAsia"/>
                <w:sz w:val="28"/>
              </w:rPr>
              <w:t>做了《用爱筑起成长之桥》</w:t>
            </w:r>
            <w:r>
              <w:rPr>
                <w:rFonts w:hint="eastAsia"/>
                <w:sz w:val="28"/>
                <w:lang w:eastAsia="zh-CN"/>
              </w:rPr>
              <w:t>的</w:t>
            </w:r>
            <w:r>
              <w:rPr>
                <w:rFonts w:hint="eastAsia"/>
                <w:sz w:val="28"/>
              </w:rPr>
              <w:t>经验介绍，从学习</w:t>
            </w:r>
            <w:r>
              <w:rPr>
                <w:rFonts w:hint="eastAsia"/>
                <w:sz w:val="28"/>
                <w:lang w:eastAsia="zh-CN"/>
              </w:rPr>
              <w:t>、</w:t>
            </w:r>
            <w:r>
              <w:rPr>
                <w:rFonts w:hint="eastAsia"/>
                <w:sz w:val="28"/>
              </w:rPr>
              <w:t>生活上</w:t>
            </w:r>
            <w:r>
              <w:rPr>
                <w:rFonts w:hint="eastAsia"/>
                <w:sz w:val="28"/>
                <w:lang w:eastAsia="zh-CN"/>
              </w:rPr>
              <w:t>及</w:t>
            </w:r>
            <w:r>
              <w:rPr>
                <w:rFonts w:hint="eastAsia"/>
                <w:sz w:val="28"/>
              </w:rPr>
              <w:t>心理</w:t>
            </w:r>
            <w:r>
              <w:rPr>
                <w:rFonts w:hint="eastAsia"/>
                <w:sz w:val="28"/>
                <w:lang w:eastAsia="zh-CN"/>
              </w:rPr>
              <w:t>等几方面将如何教育</w:t>
            </w:r>
            <w:r>
              <w:rPr>
                <w:rFonts w:hint="eastAsia"/>
                <w:sz w:val="28"/>
              </w:rPr>
              <w:t>随班就读生郑皓月</w:t>
            </w:r>
            <w:r>
              <w:rPr>
                <w:rFonts w:hint="eastAsia"/>
                <w:sz w:val="28"/>
                <w:lang w:eastAsia="zh-CN"/>
              </w:rPr>
              <w:t>的优秀做法</w:t>
            </w:r>
            <w:r>
              <w:rPr>
                <w:rFonts w:hint="eastAsia"/>
                <w:sz w:val="28"/>
              </w:rPr>
              <w:t>进行了详细的阐述，</w:t>
            </w:r>
            <w:r>
              <w:rPr>
                <w:rFonts w:hint="eastAsia"/>
                <w:sz w:val="28"/>
                <w:lang w:eastAsia="zh-CN"/>
              </w:rPr>
              <w:t>并在全街道进行推</w:t>
            </w:r>
            <w:r>
              <w:rPr>
                <w:rFonts w:hint="eastAsia"/>
                <w:sz w:val="28"/>
              </w:rPr>
              <w:t>广。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3" w:hRule="atLeast"/>
        </w:trPr>
        <w:tc>
          <w:tcPr>
            <w:tcW w:w="2697" w:type="dxa"/>
          </w:tcPr>
          <w:p>
            <w:pPr>
              <w:pStyle w:val="12"/>
              <w:rPr>
                <w:rFonts w:ascii="Times New Roman"/>
                <w:sz w:val="28"/>
              </w:rPr>
            </w:pPr>
          </w:p>
          <w:p>
            <w:pPr>
              <w:pStyle w:val="12"/>
              <w:ind w:right="492"/>
              <w:rPr>
                <w:sz w:val="28"/>
              </w:rPr>
            </w:pPr>
          </w:p>
          <w:p>
            <w:pPr>
              <w:pStyle w:val="12"/>
              <w:ind w:left="784" w:right="492" w:hanging="281"/>
              <w:rPr>
                <w:sz w:val="28"/>
              </w:rPr>
            </w:pPr>
            <w:r>
              <w:rPr>
                <w:sz w:val="28"/>
              </w:rPr>
              <w:t>所在学校意见</w:t>
            </w:r>
          </w:p>
        </w:tc>
        <w:tc>
          <w:tcPr>
            <w:tcW w:w="5367" w:type="dxa"/>
            <w:tcBorders>
              <w:right w:val="nil"/>
            </w:tcBorders>
          </w:tcPr>
          <w:p>
            <w:pPr>
              <w:pStyle w:val="12"/>
              <w:rPr>
                <w:rFonts w:ascii="Times New Roman"/>
                <w:sz w:val="28"/>
              </w:rPr>
            </w:pPr>
          </w:p>
          <w:p>
            <w:pPr>
              <w:pStyle w:val="12"/>
              <w:rPr>
                <w:rFonts w:hint="eastAsia" w:ascii="Times New Roman"/>
                <w:sz w:val="28"/>
                <w:lang w:val="en-US" w:eastAsia="zh-CN"/>
              </w:rPr>
            </w:pPr>
            <w:r>
              <w:rPr>
                <w:rFonts w:hint="eastAsia" w:ascii="Times New Roman"/>
                <w:sz w:val="28"/>
                <w:lang w:val="en-US" w:eastAsia="zh-CN"/>
              </w:rPr>
              <w:t xml:space="preserve">   </w:t>
            </w:r>
          </w:p>
          <w:p>
            <w:pPr>
              <w:pStyle w:val="12"/>
              <w:jc w:val="center"/>
              <w:rPr>
                <w:rFonts w:ascii="Times New Roman"/>
                <w:sz w:val="28"/>
              </w:rPr>
            </w:pPr>
            <w:r>
              <w:rPr>
                <w:rFonts w:hint="eastAsia" w:ascii="Times New Roman"/>
                <w:sz w:val="28"/>
                <w:lang w:val="en-US" w:eastAsia="zh-CN"/>
              </w:rPr>
              <w:t>同意申报</w:t>
            </w:r>
          </w:p>
          <w:p>
            <w:pPr>
              <w:pStyle w:val="12"/>
              <w:ind w:left="3523"/>
              <w:rPr>
                <w:sz w:val="28"/>
              </w:rPr>
            </w:pPr>
            <w:r>
              <w:rPr>
                <w:sz w:val="28"/>
              </w:rPr>
              <w:t>（盖章）</w:t>
            </w:r>
          </w:p>
          <w:p>
            <w:pPr>
              <w:pStyle w:val="12"/>
              <w:spacing w:before="141" w:line="332" w:lineRule="exact"/>
              <w:jc w:val="right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日</w:t>
            </w:r>
          </w:p>
        </w:tc>
        <w:tc>
          <w:tcPr>
            <w:tcW w:w="906" w:type="dxa"/>
            <w:tcBorders>
              <w:left w:val="nil"/>
            </w:tcBorders>
          </w:tcPr>
          <w:p>
            <w:pPr>
              <w:pStyle w:val="12"/>
              <w:rPr>
                <w:rFonts w:ascii="Times New Roman"/>
                <w:sz w:val="28"/>
              </w:rPr>
            </w:pPr>
          </w:p>
          <w:p>
            <w:pPr>
              <w:pStyle w:val="12"/>
              <w:rPr>
                <w:rFonts w:ascii="Times New Roman"/>
                <w:sz w:val="28"/>
              </w:rPr>
            </w:pPr>
          </w:p>
          <w:p>
            <w:pPr>
              <w:pStyle w:val="12"/>
              <w:spacing w:before="178" w:line="332" w:lineRule="exact"/>
              <w:rPr>
                <w:sz w:val="28"/>
              </w:rPr>
            </w:pPr>
          </w:p>
          <w:p>
            <w:pPr>
              <w:pStyle w:val="12"/>
              <w:spacing w:before="178" w:line="332" w:lineRule="exact"/>
              <w:rPr>
                <w:sz w:val="28"/>
              </w:rPr>
            </w:pPr>
          </w:p>
          <w:p>
            <w:pPr>
              <w:pStyle w:val="12"/>
              <w:spacing w:before="178" w:line="332" w:lineRule="exact"/>
              <w:rPr>
                <w:sz w:val="28"/>
              </w:rPr>
            </w:pPr>
          </w:p>
          <w:p>
            <w:pPr>
              <w:pStyle w:val="12"/>
              <w:spacing w:before="178" w:line="332" w:lineRule="exact"/>
              <w:rPr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9" w:hRule="atLeast"/>
        </w:trPr>
        <w:tc>
          <w:tcPr>
            <w:tcW w:w="2697" w:type="dxa"/>
          </w:tcPr>
          <w:p/>
          <w:p>
            <w:pPr>
              <w:pStyle w:val="12"/>
              <w:ind w:left="784" w:right="492" w:hanging="281"/>
              <w:rPr>
                <w:sz w:val="28"/>
              </w:rPr>
            </w:pPr>
          </w:p>
          <w:p>
            <w:pPr>
              <w:pStyle w:val="12"/>
              <w:ind w:left="784" w:right="492" w:hanging="281"/>
              <w:rPr>
                <w:sz w:val="28"/>
              </w:rPr>
            </w:pPr>
            <w:r>
              <w:rPr>
                <w:sz w:val="28"/>
              </w:rPr>
              <w:t>县级教育行政部门意见</w:t>
            </w:r>
          </w:p>
          <w:p>
            <w:pPr>
              <w:pStyle w:val="12"/>
              <w:spacing w:line="360" w:lineRule="auto"/>
              <w:ind w:right="492"/>
              <w:jc w:val="both"/>
              <w:rPr>
                <w:sz w:val="28"/>
              </w:rPr>
            </w:pPr>
          </w:p>
        </w:tc>
        <w:tc>
          <w:tcPr>
            <w:tcW w:w="5367" w:type="dxa"/>
            <w:tcBorders>
              <w:right w:val="nil"/>
            </w:tcBorders>
          </w:tcPr>
          <w:p>
            <w:pPr>
              <w:pStyle w:val="12"/>
              <w:spacing w:before="5"/>
              <w:rPr>
                <w:rFonts w:ascii="Times New Roman"/>
                <w:sz w:val="31"/>
              </w:rPr>
            </w:pPr>
          </w:p>
          <w:p>
            <w:pPr>
              <w:pStyle w:val="12"/>
              <w:spacing w:before="5"/>
              <w:rPr>
                <w:rFonts w:ascii="Times New Roman"/>
                <w:sz w:val="31"/>
              </w:rPr>
            </w:pPr>
          </w:p>
          <w:p>
            <w:pPr>
              <w:pStyle w:val="12"/>
              <w:spacing w:before="5"/>
              <w:rPr>
                <w:rFonts w:ascii="Times New Roman"/>
                <w:sz w:val="31"/>
              </w:rPr>
            </w:pPr>
          </w:p>
          <w:p>
            <w:pPr>
              <w:pStyle w:val="12"/>
              <w:ind w:left="3592"/>
              <w:rPr>
                <w:sz w:val="28"/>
              </w:rPr>
            </w:pPr>
            <w:r>
              <w:rPr>
                <w:sz w:val="28"/>
              </w:rPr>
              <w:t>（盖章）</w:t>
            </w:r>
          </w:p>
          <w:p>
            <w:pPr>
              <w:pStyle w:val="12"/>
              <w:spacing w:before="141"/>
              <w:jc w:val="right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日</w:t>
            </w:r>
          </w:p>
        </w:tc>
        <w:tc>
          <w:tcPr>
            <w:tcW w:w="906" w:type="dxa"/>
            <w:tcBorders>
              <w:left w:val="nil"/>
            </w:tcBorders>
          </w:tcPr>
          <w:p>
            <w:pPr>
              <w:pStyle w:val="12"/>
              <w:rPr>
                <w:rFonts w:ascii="Times New Roman"/>
                <w:sz w:val="28"/>
              </w:rPr>
            </w:pPr>
          </w:p>
          <w:p>
            <w:pPr>
              <w:pStyle w:val="12"/>
              <w:spacing w:before="217"/>
              <w:rPr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9" w:hRule="atLeast"/>
        </w:trPr>
        <w:tc>
          <w:tcPr>
            <w:tcW w:w="2697" w:type="dxa"/>
          </w:tcPr>
          <w:p>
            <w:pPr>
              <w:pStyle w:val="12"/>
              <w:rPr>
                <w:rFonts w:ascii="Times New Roman"/>
                <w:sz w:val="28"/>
              </w:rPr>
            </w:pPr>
          </w:p>
          <w:p>
            <w:pPr>
              <w:pStyle w:val="12"/>
              <w:spacing w:before="9"/>
              <w:rPr>
                <w:rFonts w:ascii="Times New Roman"/>
                <w:sz w:val="24"/>
              </w:rPr>
            </w:pPr>
          </w:p>
          <w:p>
            <w:pPr>
              <w:pStyle w:val="12"/>
              <w:ind w:left="784" w:right="492" w:hanging="281"/>
              <w:rPr>
                <w:sz w:val="28"/>
              </w:rPr>
            </w:pPr>
            <w:r>
              <w:rPr>
                <w:sz w:val="28"/>
              </w:rPr>
              <w:t>市级教育行政部门意见</w:t>
            </w:r>
          </w:p>
        </w:tc>
        <w:tc>
          <w:tcPr>
            <w:tcW w:w="5367" w:type="dxa"/>
            <w:tcBorders>
              <w:right w:val="nil"/>
            </w:tcBorders>
          </w:tcPr>
          <w:p>
            <w:pPr>
              <w:pStyle w:val="12"/>
              <w:rPr>
                <w:rFonts w:ascii="Times New Roman"/>
                <w:sz w:val="28"/>
              </w:rPr>
            </w:pPr>
          </w:p>
          <w:p>
            <w:pPr>
              <w:pStyle w:val="12"/>
              <w:rPr>
                <w:rFonts w:ascii="Times New Roman"/>
                <w:sz w:val="28"/>
              </w:rPr>
            </w:pPr>
          </w:p>
          <w:p>
            <w:pPr>
              <w:pStyle w:val="12"/>
              <w:rPr>
                <w:rFonts w:ascii="Times New Roman"/>
                <w:sz w:val="37"/>
              </w:rPr>
            </w:pPr>
          </w:p>
          <w:p>
            <w:pPr>
              <w:pStyle w:val="12"/>
              <w:ind w:left="3592"/>
              <w:rPr>
                <w:rFonts w:hint="eastAsia"/>
                <w:sz w:val="28"/>
              </w:rPr>
            </w:pPr>
            <w:r>
              <w:rPr>
                <w:sz w:val="28"/>
              </w:rPr>
              <w:t>（盖章）</w:t>
            </w:r>
          </w:p>
          <w:p>
            <w:pPr>
              <w:pStyle w:val="12"/>
              <w:ind w:left="3593" w:leftChars="1633" w:firstLine="280" w:firstLineChars="100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日</w:t>
            </w:r>
          </w:p>
        </w:tc>
        <w:tc>
          <w:tcPr>
            <w:tcW w:w="906" w:type="dxa"/>
            <w:tcBorders>
              <w:left w:val="nil"/>
            </w:tcBorders>
          </w:tcPr>
          <w:p>
            <w:pPr>
              <w:pStyle w:val="12"/>
              <w:rPr>
                <w:rFonts w:ascii="Times New Roman"/>
                <w:sz w:val="28"/>
              </w:rPr>
            </w:pPr>
          </w:p>
          <w:p>
            <w:pPr>
              <w:pStyle w:val="12"/>
              <w:rPr>
                <w:rFonts w:ascii="Times New Roman"/>
                <w:sz w:val="28"/>
              </w:rPr>
            </w:pPr>
          </w:p>
          <w:p>
            <w:pPr>
              <w:pStyle w:val="12"/>
              <w:rPr>
                <w:rFonts w:ascii="Times New Roman"/>
                <w:sz w:val="28"/>
              </w:rPr>
            </w:pPr>
          </w:p>
          <w:p>
            <w:pPr>
              <w:pStyle w:val="12"/>
              <w:rPr>
                <w:rFonts w:ascii="Times New Roman"/>
                <w:sz w:val="28"/>
              </w:rPr>
            </w:pPr>
          </w:p>
          <w:p>
            <w:pPr>
              <w:pStyle w:val="12"/>
              <w:spacing w:line="332" w:lineRule="exact"/>
              <w:rPr>
                <w:rFonts w:hint="eastAsia" w:ascii="Times New Roman"/>
                <w:sz w:val="28"/>
              </w:rPr>
            </w:pPr>
          </w:p>
          <w:p>
            <w:pPr>
              <w:pStyle w:val="12"/>
              <w:spacing w:line="332" w:lineRule="exact"/>
              <w:rPr>
                <w:sz w:val="28"/>
              </w:rPr>
            </w:pPr>
          </w:p>
        </w:tc>
      </w:tr>
    </w:tbl>
    <w:p/>
    <w:sectPr>
      <w:pgSz w:w="11906" w:h="16838"/>
      <w:pgMar w:top="1582" w:right="1298" w:bottom="278" w:left="129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_x0000_s1025" o:spid="_x0000_s1025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— </w:t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>1</w:t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9D8563"/>
    <w:multiLevelType w:val="singleLevel"/>
    <w:tmpl w:val="E19D8563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ED7DAF35"/>
    <w:multiLevelType w:val="singleLevel"/>
    <w:tmpl w:val="ED7DAF35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3E639F8"/>
    <w:multiLevelType w:val="singleLevel"/>
    <w:tmpl w:val="F3E639F8"/>
    <w:lvl w:ilvl="0" w:tentative="0">
      <w:start w:val="1"/>
      <w:numFmt w:val="decimal"/>
      <w:suff w:val="space"/>
      <w:lvlText w:val="%1."/>
      <w:lvlJc w:val="left"/>
      <w:pPr>
        <w:ind w:left="700" w:leftChars="0" w:firstLine="0" w:firstLineChars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JiZTdjYTAwZDA5MWJkMTllZTQwNDA2NjRhODU5ZTMifQ=="/>
  </w:docVars>
  <w:rsids>
    <w:rsidRoot w:val="00DB63FC"/>
    <w:rsid w:val="00D7281B"/>
    <w:rsid w:val="00DB63FC"/>
    <w:rsid w:val="00FE77E9"/>
    <w:rsid w:val="026A79C8"/>
    <w:rsid w:val="05B5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link w:val="9"/>
    <w:qFormat/>
    <w:uiPriority w:val="1"/>
    <w:pPr>
      <w:spacing w:line="751" w:lineRule="exact"/>
      <w:ind w:right="1"/>
      <w:jc w:val="center"/>
      <w:outlineLvl w:val="0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styleId="2">
    <w:name w:val="heading 2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10"/>
    <w:qFormat/>
    <w:uiPriority w:val="1"/>
    <w:rPr>
      <w:sz w:val="32"/>
      <w:szCs w:val="32"/>
    </w:rPr>
  </w:style>
  <w:style w:type="paragraph" w:styleId="6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9">
    <w:name w:val="标题 1 Char"/>
    <w:basedOn w:val="8"/>
    <w:link w:val="3"/>
    <w:qFormat/>
    <w:uiPriority w:val="1"/>
    <w:rPr>
      <w:rFonts w:ascii="方正小标宋简体" w:hAnsi="方正小标宋简体" w:eastAsia="方正小标宋简体" w:cs="方正小标宋简体"/>
      <w:kern w:val="0"/>
      <w:sz w:val="44"/>
      <w:szCs w:val="44"/>
      <w:lang w:val="zh-CN" w:bidi="zh-CN"/>
    </w:rPr>
  </w:style>
  <w:style w:type="character" w:customStyle="1" w:styleId="10">
    <w:name w:val="正文文本 Char"/>
    <w:basedOn w:val="8"/>
    <w:link w:val="5"/>
    <w:qFormat/>
    <w:uiPriority w:val="1"/>
    <w:rPr>
      <w:rFonts w:ascii="宋体" w:hAnsi="宋体" w:eastAsia="宋体" w:cs="宋体"/>
      <w:kern w:val="0"/>
      <w:sz w:val="32"/>
      <w:szCs w:val="32"/>
      <w:lang w:val="zh-CN" w:bidi="zh-CN"/>
    </w:rPr>
  </w:style>
  <w:style w:type="character" w:customStyle="1" w:styleId="11">
    <w:name w:val="页脚 Char"/>
    <w:basedOn w:val="8"/>
    <w:link w:val="6"/>
    <w:qFormat/>
    <w:uiPriority w:val="0"/>
    <w:rPr>
      <w:rFonts w:ascii="宋体" w:hAnsi="宋体" w:eastAsia="宋体" w:cs="宋体"/>
      <w:kern w:val="0"/>
      <w:sz w:val="18"/>
      <w:lang w:val="zh-CN" w:bidi="zh-CN"/>
    </w:rPr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标题 2 Char"/>
    <w:basedOn w:val="8"/>
    <w:link w:val="2"/>
    <w:semiHidden/>
    <w:qFormat/>
    <w:uiPriority w:val="9"/>
    <w:rPr>
      <w:rFonts w:asciiTheme="majorHAnsi" w:hAnsiTheme="majorHAnsi" w:eastAsiaTheme="majorEastAsia" w:cstheme="majorBidi"/>
      <w:b/>
      <w:bCs/>
      <w:kern w:val="0"/>
      <w:sz w:val="32"/>
      <w:szCs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2776</Words>
  <Characters>2826</Characters>
  <Lines>20</Lines>
  <Paragraphs>5</Paragraphs>
  <TotalTime>7</TotalTime>
  <ScaleCrop>false</ScaleCrop>
  <LinksUpToDate>false</LinksUpToDate>
  <CharactersWithSpaces>2848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2022-08-13T10:25:00Z</dcterms:created>
  <dc:creator>Administrator</dc:creator>
  <cp:lastModifiedBy>果儿妈</cp:lastModifiedBy>
  <dcterms:modified xsi:type="dcterms:W3CDTF">2022-08-13T15:59:34Z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2849A2210281424A9DF946D7F0B5BB1C</vt:lpwstr>
  </property>
</Properties>
</file>