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85" w:line="186" w:lineRule="auto"/>
        <w:ind w:left="1079"/>
      </w:pPr>
      <w:r>
        <w:rPr>
          <w:rFonts w:ascii="微软雅黑" w:hAnsi="微软雅黑" w:eastAsia="微软雅黑" w:cs="微软雅黑"/>
          <w:spacing w:val="-2"/>
          <w:sz w:val="43"/>
          <w:szCs w:val="43"/>
        </w:rPr>
        <w:t>送教上门、</w:t>
      </w:r>
      <w:r>
        <w:rPr>
          <w:rFonts w:ascii="微软雅黑" w:hAnsi="微软雅黑" w:eastAsia="微软雅黑" w:cs="微软雅黑"/>
          <w:spacing w:val="-1"/>
          <w:sz w:val="43"/>
          <w:szCs w:val="43"/>
        </w:rPr>
        <w:t>随班就读优秀案例申报表</w:t>
      </w:r>
    </w:p>
    <w:p>
      <w:pPr>
        <w:spacing w:line="18" w:lineRule="exact"/>
      </w:pPr>
    </w:p>
    <w:tbl>
      <w:tblPr>
        <w:tblStyle w:val="6"/>
        <w:tblW w:w="8982" w:type="dxa"/>
        <w:tblInd w:w="1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41"/>
        <w:gridCol w:w="1394"/>
        <w:gridCol w:w="2008"/>
        <w:gridCol w:w="660"/>
        <w:gridCol w:w="201"/>
        <w:gridCol w:w="1401"/>
        <w:gridCol w:w="227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6" w:hRule="atLeast"/>
        </w:trPr>
        <w:tc>
          <w:tcPr>
            <w:tcW w:w="1041" w:type="dxa"/>
            <w:vAlign w:val="top"/>
          </w:tcPr>
          <w:p>
            <w:pPr>
              <w:spacing w:before="233" w:line="229" w:lineRule="auto"/>
              <w:ind w:left="240"/>
              <w:rPr>
                <w:rFonts w:ascii="楷体" w:hAnsi="楷体" w:eastAsia="楷体" w:cs="楷体"/>
                <w:sz w:val="28"/>
                <w:szCs w:val="28"/>
              </w:rPr>
            </w:pPr>
            <w:r>
              <w:rPr>
                <w:rFonts w:ascii="楷体" w:hAnsi="楷体" w:eastAsia="楷体" w:cs="楷体"/>
                <w:spacing w:val="-2"/>
                <w:sz w:val="28"/>
                <w:szCs w:val="28"/>
              </w:rPr>
              <w:t>姓</w:t>
            </w:r>
            <w:r>
              <w:rPr>
                <w:rFonts w:ascii="楷体" w:hAnsi="楷体" w:eastAsia="楷体" w:cs="楷体"/>
                <w:spacing w:val="-1"/>
                <w:sz w:val="28"/>
                <w:szCs w:val="28"/>
              </w:rPr>
              <w:t>名</w:t>
            </w:r>
          </w:p>
        </w:tc>
        <w:tc>
          <w:tcPr>
            <w:tcW w:w="3402" w:type="dxa"/>
            <w:gridSpan w:val="2"/>
            <w:vAlign w:val="top"/>
          </w:tcPr>
          <w:p>
            <w:pPr>
              <w:rPr>
                <w:rFonts w:ascii="Arial"/>
                <w:sz w:val="21"/>
              </w:rPr>
            </w:pPr>
          </w:p>
          <w:p>
            <w:pPr>
              <w:ind w:firstLine="1112" w:firstLineChars="400"/>
              <w:rPr>
                <w:rFonts w:hint="eastAsia" w:ascii="Arial" w:eastAsia="宋体"/>
                <w:sz w:val="21"/>
                <w:lang w:eastAsia="zh-CN"/>
              </w:rPr>
            </w:pPr>
            <w:r>
              <w:rPr>
                <w:rFonts w:hint="eastAsia" w:ascii="楷体" w:hAnsi="楷体" w:eastAsia="楷体" w:cs="楷体"/>
                <w:spacing w:val="-1"/>
                <w:sz w:val="28"/>
                <w:szCs w:val="28"/>
                <w:lang w:eastAsia="zh-CN"/>
              </w:rPr>
              <w:t>戚慧敏</w:t>
            </w:r>
          </w:p>
        </w:tc>
        <w:tc>
          <w:tcPr>
            <w:tcW w:w="861" w:type="dxa"/>
            <w:gridSpan w:val="2"/>
            <w:vAlign w:val="top"/>
          </w:tcPr>
          <w:p>
            <w:pPr>
              <w:spacing w:before="233" w:line="218" w:lineRule="auto"/>
              <w:ind w:left="152"/>
              <w:rPr>
                <w:rFonts w:ascii="楷体" w:hAnsi="楷体" w:eastAsia="楷体" w:cs="楷体"/>
                <w:sz w:val="28"/>
                <w:szCs w:val="28"/>
              </w:rPr>
            </w:pPr>
            <w:r>
              <w:rPr>
                <w:rFonts w:ascii="楷体" w:hAnsi="楷体" w:eastAsia="楷体" w:cs="楷体"/>
                <w:spacing w:val="-2"/>
                <w:sz w:val="28"/>
                <w:szCs w:val="28"/>
              </w:rPr>
              <w:t>单位</w:t>
            </w:r>
          </w:p>
        </w:tc>
        <w:tc>
          <w:tcPr>
            <w:tcW w:w="3678" w:type="dxa"/>
            <w:gridSpan w:val="2"/>
            <w:vAlign w:val="top"/>
          </w:tcPr>
          <w:p>
            <w:pPr>
              <w:rPr>
                <w:rFonts w:ascii="Arial"/>
                <w:sz w:val="21"/>
              </w:rPr>
            </w:pPr>
          </w:p>
          <w:p>
            <w:pPr>
              <w:tabs>
                <w:tab w:val="left" w:pos="870"/>
              </w:tabs>
              <w:bidi w:val="0"/>
              <w:ind w:firstLine="556" w:firstLineChars="200"/>
              <w:jc w:val="left"/>
              <w:rPr>
                <w:rFonts w:hint="eastAsia" w:ascii="Arial" w:hAnsi="Arial" w:eastAsia="宋体" w:cs="Arial"/>
                <w:snapToGrid w:val="0"/>
                <w:color w:val="000000"/>
                <w:kern w:val="0"/>
                <w:sz w:val="21"/>
                <w:szCs w:val="21"/>
                <w:lang w:eastAsia="zh-CN"/>
              </w:rPr>
            </w:pPr>
            <w:r>
              <w:rPr>
                <w:rFonts w:hint="eastAsia" w:ascii="楷体" w:hAnsi="楷体" w:eastAsia="楷体" w:cs="楷体"/>
                <w:spacing w:val="-1"/>
                <w:sz w:val="28"/>
                <w:szCs w:val="28"/>
                <w:lang w:eastAsia="zh-CN"/>
              </w:rPr>
              <w:t>威海市半月湾小学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1" w:hRule="atLeast"/>
        </w:trPr>
        <w:tc>
          <w:tcPr>
            <w:tcW w:w="2435" w:type="dxa"/>
            <w:gridSpan w:val="2"/>
            <w:vAlign w:val="top"/>
          </w:tcPr>
          <w:p>
            <w:pPr>
              <w:spacing w:before="229" w:line="221" w:lineRule="auto"/>
              <w:ind w:left="663"/>
              <w:rPr>
                <w:rFonts w:ascii="楷体" w:hAnsi="楷体" w:eastAsia="楷体" w:cs="楷体"/>
                <w:sz w:val="28"/>
                <w:szCs w:val="28"/>
              </w:rPr>
            </w:pPr>
            <w:r>
              <w:rPr>
                <w:rFonts w:ascii="楷体" w:hAnsi="楷体" w:eastAsia="楷体" w:cs="楷体"/>
                <w:spacing w:val="-2"/>
                <w:sz w:val="28"/>
                <w:szCs w:val="28"/>
              </w:rPr>
              <w:t>案</w:t>
            </w:r>
            <w:r>
              <w:rPr>
                <w:rFonts w:ascii="楷体" w:hAnsi="楷体" w:eastAsia="楷体" w:cs="楷体"/>
                <w:spacing w:val="-1"/>
                <w:sz w:val="28"/>
                <w:szCs w:val="28"/>
              </w:rPr>
              <w:t>例名称</w:t>
            </w:r>
          </w:p>
        </w:tc>
        <w:tc>
          <w:tcPr>
            <w:tcW w:w="6547" w:type="dxa"/>
            <w:gridSpan w:val="5"/>
            <w:vAlign w:val="top"/>
          </w:tcPr>
          <w:p>
            <w:pPr>
              <w:rPr>
                <w:rFonts w:ascii="Arial"/>
                <w:sz w:val="21"/>
              </w:rPr>
            </w:pPr>
          </w:p>
          <w:p>
            <w:pPr>
              <w:tabs>
                <w:tab w:val="left" w:pos="1053"/>
              </w:tabs>
              <w:bidi w:val="0"/>
              <w:jc w:val="left"/>
              <w:rPr>
                <w:rFonts w:hint="eastAsia" w:ascii="Arial" w:hAnsi="Arial" w:eastAsia="宋体" w:cs="Arial"/>
                <w:snapToGrid w:val="0"/>
                <w:color w:val="000000"/>
                <w:kern w:val="0"/>
                <w:sz w:val="21"/>
                <w:szCs w:val="21"/>
                <w:lang w:eastAsia="zh-CN"/>
              </w:rPr>
            </w:pPr>
            <w:r>
              <w:rPr>
                <w:rFonts w:hint="eastAsia" w:eastAsia="宋体" w:cs="Arial"/>
                <w:snapToGrid w:val="0"/>
                <w:color w:val="000000"/>
                <w:kern w:val="0"/>
                <w:sz w:val="21"/>
                <w:szCs w:val="21"/>
                <w:lang w:eastAsia="zh-CN"/>
              </w:rPr>
              <w:tab/>
            </w:r>
            <w:r>
              <w:rPr>
                <w:rFonts w:hint="eastAsia" w:ascii="楷体" w:hAnsi="楷体" w:eastAsia="楷体" w:cs="楷体"/>
                <w:spacing w:val="-1"/>
                <w:sz w:val="28"/>
                <w:szCs w:val="28"/>
                <w:lang w:eastAsia="zh-CN"/>
              </w:rPr>
              <w:t>《守护每一朵小花的绽放</w:t>
            </w:r>
            <w:r>
              <w:rPr>
                <w:rFonts w:hint="eastAsia" w:ascii="楷体" w:hAnsi="楷体" w:eastAsia="楷体" w:cs="楷体"/>
                <w:spacing w:val="-1"/>
                <w:sz w:val="28"/>
                <w:szCs w:val="28"/>
                <w:lang w:val="en-US" w:eastAsia="zh-CN"/>
              </w:rPr>
              <w:t xml:space="preserve">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3" w:hRule="atLeast"/>
        </w:trPr>
        <w:tc>
          <w:tcPr>
            <w:tcW w:w="2435" w:type="dxa"/>
            <w:gridSpan w:val="2"/>
            <w:vAlign w:val="top"/>
          </w:tcPr>
          <w:p>
            <w:pPr>
              <w:spacing w:before="230" w:line="220" w:lineRule="auto"/>
              <w:ind w:left="556"/>
              <w:rPr>
                <w:rFonts w:ascii="楷体" w:hAnsi="楷体" w:eastAsia="楷体" w:cs="楷体"/>
                <w:sz w:val="28"/>
                <w:szCs w:val="28"/>
              </w:rPr>
            </w:pPr>
            <w:r>
              <w:rPr>
                <w:rFonts w:ascii="楷体" w:hAnsi="楷体" w:eastAsia="楷体" w:cs="楷体"/>
                <w:spacing w:val="-10"/>
                <w:sz w:val="28"/>
                <w:szCs w:val="28"/>
              </w:rPr>
              <w:t>申</w:t>
            </w:r>
            <w:r>
              <w:rPr>
                <w:rFonts w:ascii="楷体" w:hAnsi="楷体" w:eastAsia="楷体" w:cs="楷体"/>
                <w:spacing w:val="-7"/>
                <w:sz w:val="28"/>
                <w:szCs w:val="28"/>
              </w:rPr>
              <w:t>报人职称</w:t>
            </w:r>
          </w:p>
        </w:tc>
        <w:tc>
          <w:tcPr>
            <w:tcW w:w="2668" w:type="dxa"/>
            <w:gridSpan w:val="2"/>
            <w:vAlign w:val="top"/>
          </w:tcPr>
          <w:p>
            <w:pPr>
              <w:rPr>
                <w:rFonts w:ascii="Arial"/>
                <w:sz w:val="21"/>
              </w:rPr>
            </w:pPr>
          </w:p>
          <w:p>
            <w:pPr>
              <w:rPr>
                <w:rFonts w:hint="eastAsia" w:ascii="Arial" w:eastAsia="宋体"/>
                <w:sz w:val="21"/>
                <w:lang w:eastAsia="zh-CN"/>
              </w:rPr>
            </w:pPr>
            <w:r>
              <w:rPr>
                <w:rFonts w:hint="eastAsia" w:ascii="楷体" w:hAnsi="楷体" w:eastAsia="楷体" w:cs="楷体"/>
                <w:spacing w:val="-1"/>
                <w:sz w:val="28"/>
                <w:szCs w:val="28"/>
                <w:lang w:eastAsia="zh-CN"/>
              </w:rPr>
              <w:t>二级教师十二级岗位</w:t>
            </w:r>
          </w:p>
        </w:tc>
        <w:tc>
          <w:tcPr>
            <w:tcW w:w="1602" w:type="dxa"/>
            <w:gridSpan w:val="2"/>
            <w:vAlign w:val="top"/>
          </w:tcPr>
          <w:p>
            <w:pPr>
              <w:spacing w:before="229" w:line="216" w:lineRule="auto"/>
              <w:ind w:left="111"/>
              <w:rPr>
                <w:rFonts w:ascii="楷体" w:hAnsi="楷体" w:eastAsia="楷体" w:cs="楷体"/>
                <w:sz w:val="28"/>
                <w:szCs w:val="28"/>
              </w:rPr>
            </w:pPr>
            <w:r>
              <w:rPr>
                <w:rFonts w:ascii="楷体" w:hAnsi="楷体" w:eastAsia="楷体" w:cs="楷体"/>
                <w:spacing w:val="-1"/>
                <w:sz w:val="28"/>
                <w:szCs w:val="28"/>
              </w:rPr>
              <w:t>联系</w:t>
            </w:r>
            <w:r>
              <w:rPr>
                <w:rFonts w:ascii="楷体" w:hAnsi="楷体" w:eastAsia="楷体" w:cs="楷体"/>
                <w:sz w:val="28"/>
                <w:szCs w:val="28"/>
              </w:rPr>
              <w:t>电话</w:t>
            </w:r>
          </w:p>
        </w:tc>
        <w:tc>
          <w:tcPr>
            <w:tcW w:w="2277" w:type="dxa"/>
            <w:vAlign w:val="top"/>
          </w:tcPr>
          <w:p>
            <w:pPr>
              <w:rPr>
                <w:rFonts w:ascii="Arial"/>
                <w:sz w:val="21"/>
              </w:rPr>
            </w:pPr>
          </w:p>
          <w:p>
            <w:pPr>
              <w:bidi w:val="0"/>
              <w:ind w:firstLine="278" w:firstLineChars="100"/>
              <w:jc w:val="both"/>
              <w:rPr>
                <w:rFonts w:hint="default" w:ascii="Arial" w:hAnsi="Arial" w:eastAsia="宋体" w:cs="Arial"/>
                <w:snapToGrid w:val="0"/>
                <w:color w:val="000000"/>
                <w:kern w:val="0"/>
                <w:sz w:val="21"/>
                <w:szCs w:val="21"/>
                <w:lang w:val="en-US" w:eastAsia="zh-CN"/>
              </w:rPr>
            </w:pPr>
            <w:r>
              <w:rPr>
                <w:rFonts w:hint="eastAsia" w:ascii="楷体" w:hAnsi="楷体" w:eastAsia="楷体" w:cs="楷体"/>
                <w:spacing w:val="-1"/>
                <w:sz w:val="28"/>
                <w:szCs w:val="28"/>
                <w:lang w:val="en-US" w:eastAsia="zh-CN"/>
              </w:rPr>
              <w:t>19531822769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00" w:hRule="atLeast"/>
        </w:trPr>
        <w:tc>
          <w:tcPr>
            <w:tcW w:w="8982" w:type="dxa"/>
            <w:gridSpan w:val="7"/>
            <w:vAlign w:val="top"/>
          </w:tcPr>
          <w:p>
            <w:pPr>
              <w:jc w:val="center"/>
              <w:rPr>
                <w:rFonts w:hint="eastAsia"/>
                <w:b/>
                <w:bCs/>
                <w:sz w:val="36"/>
                <w:szCs w:val="36"/>
                <w:lang w:eastAsia="zh-CN"/>
              </w:rPr>
            </w:pPr>
            <w:r>
              <w:rPr>
                <w:rFonts w:hint="eastAsia"/>
                <w:b/>
                <w:bCs/>
                <w:sz w:val="36"/>
                <w:szCs w:val="36"/>
                <w:lang w:eastAsia="zh-CN"/>
              </w:rPr>
              <w:t>守护每一朵小花的绽放</w:t>
            </w:r>
          </w:p>
          <w:p>
            <w:pPr>
              <w:jc w:val="center"/>
              <w:rPr>
                <w:rFonts w:hint="eastAsia"/>
                <w:b/>
                <w:bCs/>
                <w:sz w:val="36"/>
                <w:szCs w:val="36"/>
                <w:lang w:eastAsia="zh-CN"/>
              </w:rPr>
            </w:pPr>
            <w:r>
              <w:rPr>
                <w:rStyle w:val="5"/>
                <w:rFonts w:hint="eastAsia" w:ascii="Microsoft YaHei UI" w:hAnsi="Microsoft YaHei UI" w:eastAsia="Microsoft YaHei UI" w:cs="Microsoft YaHei UI"/>
                <w:i w:val="0"/>
                <w:iCs w:val="0"/>
                <w:caps w:val="0"/>
                <w:color w:val="22816E"/>
                <w:spacing w:val="5"/>
                <w:sz w:val="24"/>
                <w:szCs w:val="24"/>
                <w:shd w:val="clear" w:color="auto" w:fill="FFFFFF"/>
                <w:lang w:val="en-US" w:eastAsia="zh-CN"/>
              </w:rPr>
              <w:t xml:space="preserve">                                ——小学随班就读教育教学工作案例</w:t>
            </w:r>
          </w:p>
          <w:p>
            <w:pPr>
              <w:ind w:firstLine="600" w:firstLineChars="200"/>
              <w:jc w:val="left"/>
              <w:rPr>
                <w:rFonts w:hint="eastAsia" w:ascii="仿宋" w:hAnsi="仿宋" w:eastAsia="仿宋" w:cs="仿宋"/>
                <w:b w:val="0"/>
                <w:bCs w:val="0"/>
                <w:sz w:val="32"/>
                <w:szCs w:val="32"/>
                <w:lang w:val="en-US" w:eastAsia="zh-CN"/>
              </w:rPr>
            </w:pPr>
            <w:r>
              <w:rPr>
                <w:rFonts w:hint="eastAsia" w:ascii="仿宋" w:hAnsi="仿宋" w:eastAsia="仿宋" w:cs="仿宋"/>
                <w:i w:val="0"/>
                <w:iCs w:val="0"/>
                <w:caps w:val="0"/>
                <w:color w:val="333333"/>
                <w:spacing w:val="0"/>
                <w:sz w:val="30"/>
                <w:szCs w:val="30"/>
                <w:lang w:eastAsia="zh-CN"/>
              </w:rPr>
              <w:t>特殊教育提升计划实施以来，我校为贯彻落实教育部、省教育厅相关文件，切实提高随班就读教育教学质量，以个别化教育思想为指导，力求为每个孩子提供适合的教育，守护每一朵小花的绽放。</w:t>
            </w:r>
          </w:p>
          <w:p>
            <w:pPr>
              <w:numPr>
                <w:ilvl w:val="0"/>
                <w:numId w:val="1"/>
              </w:numPr>
              <w:ind w:left="300" w:leftChars="0"/>
              <w:jc w:val="left"/>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 xml:space="preserve"> 背景分析</w:t>
            </w:r>
          </w:p>
          <w:p>
            <w:pPr>
              <w:numPr>
                <w:ilvl w:val="0"/>
                <w:numId w:val="0"/>
              </w:numPr>
              <w:ind w:firstLine="600"/>
              <w:jc w:val="left"/>
              <w:rPr>
                <w:rFonts w:hint="default" w:ascii="仿宋" w:hAnsi="仿宋" w:eastAsia="仿宋" w:cs="仿宋"/>
                <w:b/>
                <w:bCs/>
                <w:sz w:val="30"/>
                <w:szCs w:val="30"/>
                <w:lang w:val="en-US" w:eastAsia="zh-CN"/>
              </w:rPr>
            </w:pPr>
            <w:r>
              <w:rPr>
                <w:rFonts w:hint="eastAsia" w:ascii="仿宋" w:hAnsi="仿宋" w:eastAsia="仿宋" w:cs="仿宋"/>
                <w:i w:val="0"/>
                <w:iCs w:val="0"/>
                <w:caps w:val="0"/>
                <w:color w:val="333333"/>
                <w:spacing w:val="0"/>
                <w:sz w:val="30"/>
                <w:szCs w:val="30"/>
                <w:lang w:val="en-US" w:eastAsia="zh-CN"/>
              </w:rPr>
              <w:drawing>
                <wp:anchor distT="0" distB="0" distL="114300" distR="114300" simplePos="0" relativeHeight="251669504" behindDoc="0" locked="0" layoutInCell="1" allowOverlap="1">
                  <wp:simplePos x="0" y="0"/>
                  <wp:positionH relativeFrom="column">
                    <wp:posOffset>3290570</wp:posOffset>
                  </wp:positionH>
                  <wp:positionV relativeFrom="paragraph">
                    <wp:posOffset>552450</wp:posOffset>
                  </wp:positionV>
                  <wp:extent cx="2331720" cy="1052830"/>
                  <wp:effectExtent l="0" t="0" r="11430" b="13970"/>
                  <wp:wrapSquare wrapText="bothSides"/>
                  <wp:docPr id="7" name="图片 7" descr="QQ截图2022081818401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7" name="图片 7" descr="QQ截图20220818184017"/>
                          <pic:cNvPicPr>
                            <a:picLocks noChangeAspect="true"/>
                          </pic:cNvPicPr>
                        </pic:nvPicPr>
                        <pic:blipFill>
                          <a:blip r:embed="rId6"/>
                          <a:stretch>
                            <a:fillRect/>
                          </a:stretch>
                        </pic:blipFill>
                        <pic:spPr>
                          <a:xfrm>
                            <a:off x="0" y="0"/>
                            <a:ext cx="2331720" cy="1052830"/>
                          </a:xfrm>
                          <a:prstGeom prst="rect">
                            <a:avLst/>
                          </a:prstGeom>
                        </pic:spPr>
                      </pic:pic>
                    </a:graphicData>
                  </a:graphic>
                </wp:anchor>
              </w:drawing>
            </w:r>
            <w:r>
              <w:rPr>
                <w:rFonts w:hint="eastAsia" w:ascii="仿宋" w:hAnsi="仿宋" w:eastAsia="仿宋" w:cs="仿宋"/>
                <w:i w:val="0"/>
                <w:iCs w:val="0"/>
                <w:caps w:val="0"/>
                <w:color w:val="333333"/>
                <w:spacing w:val="0"/>
                <w:sz w:val="30"/>
                <w:szCs w:val="30"/>
                <w:lang w:val="en-US" w:eastAsia="zh-CN"/>
              </w:rPr>
              <w:t xml:space="preserve">半月湾小学毗邻威海市儿童福利院，生源方面外来务工人员子女、渔民子女和市福利院孩子占比90%以上，以2021级一年级新生为例，特殊学生约占总人数的12%，其中脑瘫患儿4人，自闭症儿童1人，视觉残疾1人，共6人，相对我区其他小学，特殊孩子数量占比更高，努力提高随班就读工作质量成为我校工作的重点。                  </w:t>
            </w:r>
          </w:p>
          <w:p>
            <w:pPr>
              <w:numPr>
                <w:ilvl w:val="0"/>
                <w:numId w:val="0"/>
              </w:numPr>
              <w:ind w:left="300" w:leftChars="0"/>
              <w:jc w:val="left"/>
              <w:rPr>
                <w:rFonts w:hint="default" w:ascii="仿宋" w:hAnsi="仿宋" w:eastAsia="仿宋" w:cs="仿宋"/>
                <w:b/>
                <w:bCs/>
                <w:sz w:val="30"/>
                <w:szCs w:val="30"/>
                <w:lang w:val="en-US" w:eastAsia="zh-CN"/>
              </w:rPr>
            </w:pPr>
            <w:r>
              <w:rPr>
                <w:rFonts w:hint="eastAsia" w:ascii="仿宋" w:hAnsi="仿宋" w:eastAsia="仿宋" w:cs="仿宋"/>
                <w:b/>
                <w:bCs/>
                <w:sz w:val="30"/>
                <w:szCs w:val="30"/>
                <w:lang w:val="en-US" w:eastAsia="zh-CN"/>
              </w:rPr>
              <w:t>二、一花一世界—-精准施教滋茁壮</w:t>
            </w:r>
          </w:p>
          <w:p>
            <w:pPr>
              <w:numPr>
                <w:ilvl w:val="0"/>
                <w:numId w:val="0"/>
              </w:numPr>
              <w:ind w:left="300" w:leftChars="0"/>
              <w:jc w:val="left"/>
              <w:rPr>
                <w:rFonts w:hint="default" w:ascii="仿宋" w:hAnsi="仿宋" w:eastAsia="仿宋" w:cs="仿宋"/>
                <w:i w:val="0"/>
                <w:iCs w:val="0"/>
                <w:caps w:val="0"/>
                <w:color w:val="333333"/>
                <w:spacing w:val="0"/>
                <w:sz w:val="30"/>
                <w:szCs w:val="30"/>
                <w:lang w:val="en-US" w:eastAsia="zh-CN"/>
              </w:rPr>
            </w:pPr>
            <w:r>
              <w:rPr>
                <w:rFonts w:hint="eastAsia" w:ascii="仿宋" w:hAnsi="仿宋" w:eastAsia="仿宋" w:cs="仿宋"/>
                <w:b/>
                <w:bCs/>
                <w:sz w:val="30"/>
                <w:szCs w:val="30"/>
                <w:lang w:val="en-US" w:eastAsia="zh-CN"/>
              </w:rPr>
              <w:t xml:space="preserve">  </w:t>
            </w:r>
            <w:r>
              <w:rPr>
                <w:rFonts w:hint="eastAsia" w:ascii="仿宋" w:hAnsi="仿宋" w:eastAsia="仿宋" w:cs="仿宋"/>
                <w:b w:val="0"/>
                <w:bCs w:val="0"/>
                <w:sz w:val="30"/>
                <w:szCs w:val="30"/>
                <w:lang w:val="en-US" w:eastAsia="zh-CN"/>
              </w:rPr>
              <w:t>孟子说：“夫物之不齐，物之情也。”每个人作为一个独立</w:t>
            </w:r>
            <w:r>
              <w:rPr>
                <w:rFonts w:hint="eastAsia" w:ascii="仿宋" w:hAnsi="仿宋" w:eastAsia="仿宋" w:cs="仿宋"/>
                <w:i w:val="0"/>
                <w:iCs w:val="0"/>
                <w:caps w:val="0"/>
                <w:color w:val="333333"/>
                <w:spacing w:val="0"/>
                <w:sz w:val="30"/>
                <w:szCs w:val="30"/>
                <w:lang w:val="en-US" w:eastAsia="zh-CN"/>
              </w:rPr>
              <w:t>的生命个体，都有其独特性，而我们教育就是要为独特的生命提供适合的供养。</w:t>
            </w:r>
          </w:p>
          <w:p>
            <w:pPr>
              <w:numPr>
                <w:ilvl w:val="0"/>
                <w:numId w:val="2"/>
              </w:numPr>
              <w:ind w:left="300" w:leftChars="0"/>
              <w:jc w:val="left"/>
              <w:rPr>
                <w:rFonts w:hint="eastAsia" w:ascii="仿宋" w:hAnsi="仿宋" w:eastAsia="仿宋" w:cs="仿宋"/>
                <w:b w:val="0"/>
                <w:bCs w:val="0"/>
                <w:sz w:val="30"/>
                <w:szCs w:val="30"/>
                <w:lang w:val="en-US" w:eastAsia="zh-CN"/>
              </w:rPr>
            </w:pPr>
            <w:r>
              <w:rPr>
                <w:rFonts w:hint="eastAsia" w:ascii="仿宋" w:hAnsi="仿宋" w:eastAsia="仿宋" w:cs="仿宋"/>
                <w:b/>
                <w:bCs/>
                <w:sz w:val="30"/>
                <w:szCs w:val="30"/>
                <w:lang w:val="en-US" w:eastAsia="zh-CN"/>
              </w:rPr>
              <w:t>“五彩花”一人一案，架好教与学的桥梁</w:t>
            </w:r>
          </w:p>
          <w:p>
            <w:pPr>
              <w:numPr>
                <w:ilvl w:val="0"/>
                <w:numId w:val="0"/>
              </w:numPr>
              <w:ind w:firstLine="602"/>
              <w:jc w:val="left"/>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今年来到我班随班就读的是一位“来自星星的孩子</w:t>
            </w:r>
            <w:r>
              <w:rPr>
                <w:rFonts w:hint="default" w:ascii="仿宋" w:hAnsi="仿宋" w:eastAsia="仿宋" w:cs="仿宋"/>
                <w:b w:val="0"/>
                <w:bCs w:val="0"/>
                <w:sz w:val="30"/>
                <w:szCs w:val="30"/>
                <w:lang w:val="en-US" w:eastAsia="zh-CN"/>
              </w:rPr>
              <w:t>”</w:t>
            </w:r>
            <w:r>
              <w:rPr>
                <w:rFonts w:hint="eastAsia" w:ascii="仿宋" w:hAnsi="仿宋" w:eastAsia="仿宋" w:cs="仿宋"/>
                <w:b w:val="0"/>
                <w:bCs w:val="0"/>
                <w:sz w:val="30"/>
                <w:szCs w:val="30"/>
                <w:lang w:val="en-US" w:eastAsia="zh-CN"/>
              </w:rPr>
              <w:t xml:space="preserve">——小星（化名）。初次见面，让我很震惊，小星看起来和普通孩子没什么两样，大大的眼睛，害羞地躲在妈妈的身后，微笑着喊着“老师好”，宛如一个小天使。经过和家长的沟通后，了解到小星患有自闭症，经过长时间的康复，现在生活基本可以自理，也能简单地表达自己的想法，但与人沟通和交往方面比较弱，总是沉浸在自己的世界里，时常自言自语……看着这个可爱的孩子，我不禁同情，同情之余我下定决心一定要帮帮这个孩子，让他和其他孩子一样享受小学的生活。通过与家长沟通所获得的信息是远远不够的，怎样才能更深入了解孩子？怎样制定真正适合他的教育计划？我怀着这些思考，阅读了大量随班就读方面的书籍，通过理论学习结合本校近年的教学实践，编写了《半月湾小学特殊学生“五彩花”一人一案教育服务手册》。“一芯镶五瓣”手册分为五部分：基本信息、教育评估、拟订个别化教育计划、教育过程、教育总结。              </w:t>
            </w:r>
          </w:p>
          <w:p>
            <w:pPr>
              <w:numPr>
                <w:ilvl w:val="0"/>
                <w:numId w:val="0"/>
              </w:numPr>
              <w:ind w:firstLine="600" w:firstLineChars="200"/>
              <w:jc w:val="left"/>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drawing>
                <wp:anchor distT="0" distB="0" distL="114300" distR="114300" simplePos="0" relativeHeight="251667456" behindDoc="0" locked="0" layoutInCell="1" allowOverlap="1">
                  <wp:simplePos x="0" y="0"/>
                  <wp:positionH relativeFrom="column">
                    <wp:posOffset>-2940050</wp:posOffset>
                  </wp:positionH>
                  <wp:positionV relativeFrom="paragraph">
                    <wp:posOffset>2925445</wp:posOffset>
                  </wp:positionV>
                  <wp:extent cx="2724785" cy="4223385"/>
                  <wp:effectExtent l="0" t="0" r="18415" b="5715"/>
                  <wp:wrapNone/>
                  <wp:docPr id="26" name="图片 26" descr="IMG_6213.JP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6" name="图片 26" descr="IMG_6213.JPG"/>
                          <pic:cNvPicPr>
                            <a:picLocks noChangeAspect="true"/>
                          </pic:cNvPicPr>
                        </pic:nvPicPr>
                        <pic:blipFill>
                          <a:blip r:embed="rId7"/>
                          <a:srcRect l="6577" t="5244" r="7492" b="8307"/>
                          <a:stretch>
                            <a:fillRect/>
                          </a:stretch>
                        </pic:blipFill>
                        <pic:spPr>
                          <a:xfrm>
                            <a:off x="0" y="0"/>
                            <a:ext cx="2724785" cy="4223385"/>
                          </a:xfrm>
                          <a:prstGeom prst="rect">
                            <a:avLst/>
                          </a:prstGeom>
                        </pic:spPr>
                      </pic:pic>
                    </a:graphicData>
                  </a:graphic>
                </wp:anchor>
              </w:drawing>
            </w:r>
            <w:r>
              <w:rPr>
                <w:rFonts w:hint="eastAsia" w:ascii="仿宋" w:hAnsi="仿宋" w:eastAsia="仿宋" w:cs="仿宋"/>
                <w:b w:val="0"/>
                <w:bCs w:val="0"/>
                <w:sz w:val="30"/>
                <w:szCs w:val="30"/>
                <w:lang w:val="en-US" w:eastAsia="zh-CN"/>
              </w:rPr>
              <w:drawing>
                <wp:anchor distT="0" distB="0" distL="114300" distR="114300" simplePos="0" relativeHeight="251660288" behindDoc="0" locked="0" layoutInCell="1" allowOverlap="1">
                  <wp:simplePos x="0" y="0"/>
                  <wp:positionH relativeFrom="column">
                    <wp:posOffset>-434340</wp:posOffset>
                  </wp:positionH>
                  <wp:positionV relativeFrom="paragraph">
                    <wp:posOffset>90170</wp:posOffset>
                  </wp:positionV>
                  <wp:extent cx="2874645" cy="2158365"/>
                  <wp:effectExtent l="0" t="0" r="1905" b="13335"/>
                  <wp:wrapSquare wrapText="bothSides"/>
                  <wp:docPr id="3" name="图片 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true"/>
                          </pic:cNvPicPr>
                        </pic:nvPicPr>
                        <pic:blipFill>
                          <a:blip r:embed="rId8"/>
                          <a:srcRect l="4763" r="9026"/>
                          <a:stretch>
                            <a:fillRect/>
                          </a:stretch>
                        </pic:blipFill>
                        <pic:spPr>
                          <a:xfrm>
                            <a:off x="0" y="0"/>
                            <a:ext cx="2874645" cy="2158365"/>
                          </a:xfrm>
                          <a:prstGeom prst="roundRect">
                            <a:avLst/>
                          </a:prstGeom>
                          <a:noFill/>
                          <a:ln>
                            <a:noFill/>
                          </a:ln>
                        </pic:spPr>
                      </pic:pic>
                    </a:graphicData>
                  </a:graphic>
                </wp:anchor>
              </w:drawing>
            </w:r>
            <w:r>
              <w:rPr>
                <w:rFonts w:hint="eastAsia" w:ascii="仿宋" w:hAnsi="仿宋" w:eastAsia="仿宋" w:cs="仿宋"/>
                <w:b w:val="0"/>
                <w:bCs w:val="0"/>
                <w:sz w:val="30"/>
                <w:szCs w:val="30"/>
                <w:lang w:val="en-US" w:eastAsia="zh-CN"/>
              </w:rPr>
              <w:t>第一部分基本信息主要用于了解特殊儿童的基本情况。第二部分教育评估包含环境功能评估、人际交往能力评估、情绪行为能力评估、学科学习能力评估四大维度。用于全方面了解儿童的各方面发展水平和特点，并依据评估结果确定个别化教育计划。第三部分个别化教育计划能够满足不同学生的特教需求，确保学生在不同阶段内得到全面发展。第四部分记录了学生受教育的过程。第五部分总结教育教学经验，测评学生成长情况。（如下图所示）</w:t>
            </w:r>
          </w:p>
          <w:p>
            <w:pPr>
              <w:numPr>
                <w:ilvl w:val="0"/>
                <w:numId w:val="0"/>
              </w:numPr>
              <w:ind w:firstLine="600" w:firstLineChars="200"/>
              <w:jc w:val="left"/>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drawing>
                <wp:anchor distT="0" distB="0" distL="114300" distR="114300" simplePos="0" relativeHeight="251668480" behindDoc="0" locked="0" layoutInCell="1" allowOverlap="1">
                  <wp:simplePos x="0" y="0"/>
                  <wp:positionH relativeFrom="column">
                    <wp:posOffset>2765425</wp:posOffset>
                  </wp:positionH>
                  <wp:positionV relativeFrom="paragraph">
                    <wp:posOffset>93980</wp:posOffset>
                  </wp:positionV>
                  <wp:extent cx="2859405" cy="4105910"/>
                  <wp:effectExtent l="0" t="0" r="17145" b="8890"/>
                  <wp:wrapNone/>
                  <wp:docPr id="13" name="图片 13" descr="IMG_6227.JP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3" name="图片 13" descr="IMG_6227.JPG"/>
                          <pic:cNvPicPr>
                            <a:picLocks noChangeAspect="true"/>
                          </pic:cNvPicPr>
                        </pic:nvPicPr>
                        <pic:blipFill>
                          <a:blip r:embed="rId9"/>
                          <a:srcRect l="5968" t="5848" r="7138" b="7544"/>
                          <a:stretch>
                            <a:fillRect/>
                          </a:stretch>
                        </pic:blipFill>
                        <pic:spPr>
                          <a:xfrm>
                            <a:off x="0" y="0"/>
                            <a:ext cx="2859405" cy="4105910"/>
                          </a:xfrm>
                          <a:prstGeom prst="rect">
                            <a:avLst/>
                          </a:prstGeom>
                        </pic:spPr>
                      </pic:pic>
                    </a:graphicData>
                  </a:graphic>
                </wp:anchor>
              </w:drawing>
            </w:r>
          </w:p>
          <w:p>
            <w:pPr>
              <w:numPr>
                <w:ilvl w:val="0"/>
                <w:numId w:val="0"/>
              </w:numPr>
              <w:ind w:firstLine="600" w:firstLineChars="200"/>
              <w:jc w:val="left"/>
              <w:rPr>
                <w:rFonts w:hint="eastAsia" w:ascii="仿宋" w:hAnsi="仿宋" w:eastAsia="仿宋" w:cs="仿宋"/>
                <w:b w:val="0"/>
                <w:bCs w:val="0"/>
                <w:sz w:val="30"/>
                <w:szCs w:val="30"/>
                <w:lang w:val="en-US" w:eastAsia="zh-CN"/>
              </w:rPr>
            </w:pPr>
          </w:p>
          <w:p>
            <w:pPr>
              <w:numPr>
                <w:ilvl w:val="0"/>
                <w:numId w:val="0"/>
              </w:numPr>
              <w:ind w:firstLine="600" w:firstLineChars="200"/>
              <w:jc w:val="left"/>
              <w:rPr>
                <w:rFonts w:hint="eastAsia" w:ascii="仿宋" w:hAnsi="仿宋" w:eastAsia="仿宋" w:cs="仿宋"/>
                <w:b w:val="0"/>
                <w:bCs w:val="0"/>
                <w:sz w:val="30"/>
                <w:szCs w:val="30"/>
                <w:lang w:val="en-US" w:eastAsia="zh-CN"/>
              </w:rPr>
            </w:pPr>
          </w:p>
          <w:p>
            <w:pPr>
              <w:numPr>
                <w:ilvl w:val="0"/>
                <w:numId w:val="0"/>
              </w:numPr>
              <w:ind w:firstLine="600" w:firstLineChars="200"/>
              <w:jc w:val="left"/>
              <w:rPr>
                <w:rFonts w:hint="eastAsia" w:ascii="仿宋" w:hAnsi="仿宋" w:eastAsia="仿宋" w:cs="仿宋"/>
                <w:b w:val="0"/>
                <w:bCs w:val="0"/>
                <w:sz w:val="30"/>
                <w:szCs w:val="30"/>
                <w:lang w:val="en-US" w:eastAsia="zh-CN"/>
              </w:rPr>
            </w:pPr>
          </w:p>
          <w:p>
            <w:pPr>
              <w:numPr>
                <w:ilvl w:val="0"/>
                <w:numId w:val="0"/>
              </w:numPr>
              <w:ind w:firstLine="600" w:firstLineChars="200"/>
              <w:jc w:val="left"/>
              <w:rPr>
                <w:rFonts w:hint="eastAsia" w:ascii="仿宋" w:hAnsi="仿宋" w:eastAsia="仿宋" w:cs="仿宋"/>
                <w:b w:val="0"/>
                <w:bCs w:val="0"/>
                <w:sz w:val="30"/>
                <w:szCs w:val="30"/>
                <w:lang w:val="en-US" w:eastAsia="zh-CN"/>
              </w:rPr>
            </w:pPr>
          </w:p>
          <w:p>
            <w:pPr>
              <w:numPr>
                <w:ilvl w:val="0"/>
                <w:numId w:val="0"/>
              </w:numPr>
              <w:ind w:firstLine="600" w:firstLineChars="200"/>
              <w:jc w:val="left"/>
              <w:rPr>
                <w:rFonts w:hint="eastAsia" w:ascii="仿宋" w:hAnsi="仿宋" w:eastAsia="仿宋" w:cs="仿宋"/>
                <w:b w:val="0"/>
                <w:bCs w:val="0"/>
                <w:sz w:val="30"/>
                <w:szCs w:val="30"/>
                <w:lang w:val="en-US" w:eastAsia="zh-CN"/>
              </w:rPr>
            </w:pPr>
          </w:p>
          <w:p>
            <w:pPr>
              <w:numPr>
                <w:ilvl w:val="0"/>
                <w:numId w:val="0"/>
              </w:numPr>
              <w:ind w:firstLine="600" w:firstLineChars="200"/>
              <w:jc w:val="left"/>
              <w:rPr>
                <w:rFonts w:hint="eastAsia" w:ascii="仿宋" w:hAnsi="仿宋" w:eastAsia="仿宋" w:cs="仿宋"/>
                <w:b w:val="0"/>
                <w:bCs w:val="0"/>
                <w:sz w:val="30"/>
                <w:szCs w:val="30"/>
                <w:lang w:val="en-US" w:eastAsia="zh-CN"/>
              </w:rPr>
            </w:pPr>
          </w:p>
          <w:p>
            <w:pPr>
              <w:numPr>
                <w:ilvl w:val="0"/>
                <w:numId w:val="0"/>
              </w:numPr>
              <w:ind w:firstLine="600" w:firstLineChars="200"/>
              <w:jc w:val="left"/>
              <w:rPr>
                <w:rFonts w:hint="eastAsia" w:ascii="仿宋" w:hAnsi="仿宋" w:eastAsia="仿宋" w:cs="仿宋"/>
                <w:b w:val="0"/>
                <w:bCs w:val="0"/>
                <w:sz w:val="30"/>
                <w:szCs w:val="30"/>
                <w:lang w:val="en-US" w:eastAsia="zh-CN"/>
              </w:rPr>
            </w:pPr>
          </w:p>
          <w:p>
            <w:pPr>
              <w:numPr>
                <w:ilvl w:val="0"/>
                <w:numId w:val="0"/>
              </w:numPr>
              <w:ind w:firstLine="600" w:firstLineChars="200"/>
              <w:jc w:val="left"/>
              <w:rPr>
                <w:rFonts w:hint="eastAsia" w:ascii="仿宋" w:hAnsi="仿宋" w:eastAsia="仿宋" w:cs="仿宋"/>
                <w:b w:val="0"/>
                <w:bCs w:val="0"/>
                <w:sz w:val="30"/>
                <w:szCs w:val="30"/>
                <w:lang w:val="en-US" w:eastAsia="zh-CN"/>
              </w:rPr>
            </w:pPr>
          </w:p>
          <w:p>
            <w:pPr>
              <w:numPr>
                <w:ilvl w:val="0"/>
                <w:numId w:val="0"/>
              </w:numPr>
              <w:ind w:firstLine="600" w:firstLineChars="200"/>
              <w:jc w:val="left"/>
              <w:rPr>
                <w:rFonts w:hint="eastAsia" w:ascii="仿宋" w:hAnsi="仿宋" w:eastAsia="仿宋" w:cs="仿宋"/>
                <w:b w:val="0"/>
                <w:bCs w:val="0"/>
                <w:sz w:val="30"/>
                <w:szCs w:val="30"/>
                <w:lang w:val="en-US" w:eastAsia="zh-CN"/>
              </w:rPr>
            </w:pPr>
          </w:p>
          <w:p>
            <w:pPr>
              <w:numPr>
                <w:ilvl w:val="0"/>
                <w:numId w:val="0"/>
              </w:numPr>
              <w:ind w:firstLine="600" w:firstLineChars="200"/>
              <w:jc w:val="left"/>
              <w:rPr>
                <w:rFonts w:hint="eastAsia" w:ascii="仿宋" w:hAnsi="仿宋" w:eastAsia="仿宋" w:cs="仿宋"/>
                <w:b w:val="0"/>
                <w:bCs w:val="0"/>
                <w:sz w:val="30"/>
                <w:szCs w:val="30"/>
                <w:lang w:val="en-US" w:eastAsia="zh-CN"/>
              </w:rPr>
            </w:pPr>
          </w:p>
          <w:p>
            <w:pPr>
              <w:numPr>
                <w:ilvl w:val="0"/>
                <w:numId w:val="0"/>
              </w:numPr>
              <w:ind w:firstLine="600" w:firstLineChars="200"/>
              <w:jc w:val="left"/>
              <w:rPr>
                <w:rFonts w:hint="eastAsia" w:ascii="仿宋" w:hAnsi="仿宋" w:eastAsia="仿宋" w:cs="仿宋"/>
                <w:b w:val="0"/>
                <w:bCs w:val="0"/>
                <w:sz w:val="30"/>
                <w:szCs w:val="30"/>
                <w:lang w:val="en-US" w:eastAsia="zh-CN"/>
              </w:rPr>
            </w:pPr>
          </w:p>
          <w:p>
            <w:pPr>
              <w:numPr>
                <w:ilvl w:val="0"/>
                <w:numId w:val="0"/>
              </w:numPr>
              <w:ind w:firstLine="600" w:firstLineChars="200"/>
              <w:jc w:val="left"/>
              <w:rPr>
                <w:rFonts w:hint="eastAsia" w:ascii="仿宋" w:hAnsi="仿宋" w:eastAsia="仿宋" w:cs="仿宋"/>
                <w:b w:val="0"/>
                <w:bCs w:val="0"/>
                <w:sz w:val="30"/>
                <w:szCs w:val="30"/>
                <w:lang w:val="en-US" w:eastAsia="zh-CN"/>
              </w:rPr>
            </w:pPr>
          </w:p>
          <w:p>
            <w:pPr>
              <w:numPr>
                <w:ilvl w:val="0"/>
                <w:numId w:val="0"/>
              </w:numPr>
              <w:ind w:firstLine="600" w:firstLineChars="200"/>
              <w:jc w:val="left"/>
              <w:rPr>
                <w:rFonts w:hint="eastAsia" w:ascii="仿宋" w:hAnsi="仿宋" w:eastAsia="仿宋" w:cs="仿宋"/>
                <w:b w:val="0"/>
                <w:bCs w:val="0"/>
                <w:sz w:val="30"/>
                <w:szCs w:val="30"/>
                <w:lang w:val="en-US" w:eastAsia="zh-CN"/>
              </w:rPr>
            </w:pPr>
          </w:p>
          <w:p>
            <w:pPr>
              <w:numPr>
                <w:ilvl w:val="0"/>
                <w:numId w:val="0"/>
              </w:numPr>
              <w:jc w:val="left"/>
              <w:rPr>
                <w:rFonts w:hint="eastAsia" w:ascii="仿宋" w:hAnsi="仿宋" w:eastAsia="仿宋" w:cs="仿宋"/>
                <w:b w:val="0"/>
                <w:bCs w:val="0"/>
                <w:sz w:val="30"/>
                <w:szCs w:val="30"/>
                <w:lang w:val="en-US" w:eastAsia="zh-CN"/>
              </w:rPr>
            </w:pPr>
          </w:p>
          <w:p>
            <w:pPr>
              <w:numPr>
                <w:ilvl w:val="0"/>
                <w:numId w:val="0"/>
              </w:numPr>
              <w:jc w:val="left"/>
              <w:rPr>
                <w:rFonts w:hint="eastAsia" w:ascii="仿宋" w:hAnsi="仿宋" w:eastAsia="仿宋" w:cs="仿宋"/>
                <w:b w:val="0"/>
                <w:bCs w:val="0"/>
                <w:sz w:val="30"/>
                <w:szCs w:val="30"/>
                <w:lang w:val="en-US" w:eastAsia="zh-CN"/>
              </w:rPr>
            </w:pPr>
          </w:p>
          <w:p>
            <w:pPr>
              <w:numPr>
                <w:ilvl w:val="0"/>
                <w:numId w:val="0"/>
              </w:numPr>
              <w:jc w:val="left"/>
              <w:rPr>
                <w:rFonts w:hint="eastAsia" w:ascii="仿宋" w:hAnsi="仿宋" w:eastAsia="仿宋" w:cs="仿宋"/>
                <w:b w:val="0"/>
                <w:bCs w:val="0"/>
                <w:sz w:val="30"/>
                <w:szCs w:val="30"/>
                <w:lang w:val="en-US" w:eastAsia="zh-CN"/>
              </w:rPr>
            </w:pPr>
          </w:p>
          <w:p>
            <w:pPr>
              <w:numPr>
                <w:ilvl w:val="0"/>
                <w:numId w:val="2"/>
              </w:numPr>
              <w:ind w:left="300" w:leftChars="0" w:firstLine="0" w:firstLineChars="0"/>
              <w:jc w:val="left"/>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以学定教，提高课堂的有效性</w:t>
            </w:r>
          </w:p>
          <w:p>
            <w:pPr>
              <w:numPr>
                <w:ilvl w:val="0"/>
                <w:numId w:val="0"/>
              </w:numPr>
              <w:ind w:left="300" w:leftChars="0"/>
              <w:jc w:val="left"/>
              <w:rPr>
                <w:rFonts w:hint="eastAsia" w:ascii="仿宋" w:hAnsi="仿宋" w:eastAsia="仿宋" w:cs="仿宋"/>
                <w:b w:val="0"/>
                <w:bCs w:val="0"/>
                <w:sz w:val="30"/>
                <w:szCs w:val="30"/>
                <w:lang w:val="en-US" w:eastAsia="zh-CN"/>
              </w:rPr>
            </w:pPr>
            <w:r>
              <w:rPr>
                <w:rFonts w:hint="eastAsia" w:ascii="仿宋" w:hAnsi="仿宋" w:eastAsia="仿宋" w:cs="仿宋"/>
                <w:b/>
                <w:bCs/>
                <w:sz w:val="30"/>
                <w:szCs w:val="30"/>
                <w:lang w:val="en-US" w:eastAsia="zh-CN"/>
              </w:rPr>
              <w:t xml:space="preserve"> </w:t>
            </w:r>
            <w:r>
              <w:rPr>
                <w:rFonts w:hint="eastAsia" w:ascii="仿宋" w:hAnsi="仿宋" w:eastAsia="仿宋" w:cs="仿宋"/>
                <w:b w:val="0"/>
                <w:bCs w:val="0"/>
                <w:sz w:val="30"/>
                <w:szCs w:val="30"/>
                <w:lang w:val="en-US" w:eastAsia="zh-CN"/>
              </w:rPr>
              <w:t xml:space="preserve"> 在课堂上，为保障小星和全体学生共同享受有效的教育，采用差异教学，在大单元教学概念下，使用“单元+课时”相连的纵横系统，如同培育一朵花的过程“选种-播种”，小步子螺旋上升地促进学生进步。下面以部编版语文一年级上册第一单元为例：</w:t>
            </w:r>
          </w:p>
          <w:p>
            <w:pPr>
              <w:numPr>
                <w:ilvl w:val="0"/>
                <w:numId w:val="0"/>
              </w:numPr>
              <w:ind w:left="300" w:leftChars="0" w:firstLine="600" w:firstLineChars="200"/>
              <w:jc w:val="left"/>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drawing>
                <wp:anchor distT="0" distB="0" distL="114300" distR="114300" simplePos="0" relativeHeight="251663360" behindDoc="1" locked="0" layoutInCell="1" allowOverlap="1">
                  <wp:simplePos x="0" y="0"/>
                  <wp:positionH relativeFrom="column">
                    <wp:posOffset>2951480</wp:posOffset>
                  </wp:positionH>
                  <wp:positionV relativeFrom="paragraph">
                    <wp:posOffset>4570095</wp:posOffset>
                  </wp:positionV>
                  <wp:extent cx="2726055" cy="1583055"/>
                  <wp:effectExtent l="0" t="0" r="17145" b="0"/>
                  <wp:wrapTight wrapText="bothSides">
                    <wp:wrapPolygon>
                      <wp:start x="0" y="0"/>
                      <wp:lineTo x="0" y="21314"/>
                      <wp:lineTo x="21434" y="21314"/>
                      <wp:lineTo x="21434" y="0"/>
                      <wp:lineTo x="0" y="0"/>
                    </wp:wrapPolygon>
                  </wp:wrapTight>
                  <wp:docPr id="9" name="图片 9" descr="lQLPJxaTEBlMFybNAcfNAsGwai3RgB5D6J8C8gOemgCHAA_705_455"/>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 name="图片 9" descr="lQLPJxaTEBlMFybNAcfNAsGwai3RgB5D6J8C8gOemgCHAA_705_455"/>
                          <pic:cNvPicPr>
                            <a:picLocks noChangeAspect="true"/>
                          </pic:cNvPicPr>
                        </pic:nvPicPr>
                        <pic:blipFill>
                          <a:blip r:embed="rId10"/>
                          <a:stretch>
                            <a:fillRect/>
                          </a:stretch>
                        </pic:blipFill>
                        <pic:spPr>
                          <a:xfrm>
                            <a:off x="0" y="0"/>
                            <a:ext cx="2726055" cy="1583055"/>
                          </a:xfrm>
                          <a:prstGeom prst="rect">
                            <a:avLst/>
                          </a:prstGeom>
                        </pic:spPr>
                      </pic:pic>
                    </a:graphicData>
                  </a:graphic>
                </wp:anchor>
              </w:drawing>
            </w:r>
            <w:r>
              <w:rPr>
                <w:rFonts w:hint="default" w:ascii="仿宋" w:hAnsi="仿宋" w:eastAsia="仿宋" w:cs="仿宋"/>
                <w:b w:val="0"/>
                <w:bCs w:val="0"/>
                <w:sz w:val="30"/>
                <w:szCs w:val="30"/>
                <w:lang w:val="en-US" w:eastAsia="zh-CN"/>
              </w:rPr>
              <w:drawing>
                <wp:anchor distT="0" distB="0" distL="114300" distR="114300" simplePos="0" relativeHeight="251661312" behindDoc="0" locked="0" layoutInCell="1" allowOverlap="1">
                  <wp:simplePos x="0" y="0"/>
                  <wp:positionH relativeFrom="column">
                    <wp:posOffset>-48260</wp:posOffset>
                  </wp:positionH>
                  <wp:positionV relativeFrom="paragraph">
                    <wp:posOffset>10160</wp:posOffset>
                  </wp:positionV>
                  <wp:extent cx="5772150" cy="3724275"/>
                  <wp:effectExtent l="0" t="0" r="0" b="9525"/>
                  <wp:wrapTopAndBottom/>
                  <wp:docPr id="2" name="图片 2" descr="53256954-C683-4536-A276-ECDB3E9343E8-83384-0000090139B1CB87.pn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53256954-C683-4536-A276-ECDB3E9343E8-83384-0000090139B1CB87.png"/>
                          <pic:cNvPicPr>
                            <a:picLocks noChangeAspect="true"/>
                          </pic:cNvPicPr>
                        </pic:nvPicPr>
                        <pic:blipFill>
                          <a:blip r:embed="rId11"/>
                          <a:stretch>
                            <a:fillRect/>
                          </a:stretch>
                        </pic:blipFill>
                        <pic:spPr>
                          <a:xfrm>
                            <a:off x="0" y="0"/>
                            <a:ext cx="5772150" cy="3724275"/>
                          </a:xfrm>
                          <a:prstGeom prst="rect">
                            <a:avLst/>
                          </a:prstGeom>
                        </pic:spPr>
                      </pic:pic>
                    </a:graphicData>
                  </a:graphic>
                </wp:anchor>
              </w:drawing>
            </w:r>
            <w:r>
              <w:rPr>
                <w:rFonts w:hint="eastAsia" w:ascii="仿宋" w:hAnsi="仿宋" w:eastAsia="仿宋" w:cs="仿宋"/>
                <w:b w:val="0"/>
                <w:bCs w:val="0"/>
                <w:sz w:val="30"/>
                <w:szCs w:val="30"/>
                <w:lang w:val="en-US" w:eastAsia="zh-CN"/>
              </w:rPr>
              <w:t>从单元整体目标设计到每一节课的目标设计是在“选择种子”的过程，选择适合学生的目标，才能促进每个学生得到最大程度的发展。考虑到本班随读学生的基础知识水平较低，注意力不集中，在课堂讨论中不能持久，经常出现讨论一会就在教室里溜达的现象，单独为他设定了由易到难的教学目标，并在课堂活动中合理安排随读生的座次，采取小组合作的方式，请助学伙伴督促、引导他参与小组的讨论。</w:t>
            </w:r>
          </w:p>
          <w:p>
            <w:pPr>
              <w:numPr>
                <w:ilvl w:val="0"/>
                <w:numId w:val="2"/>
              </w:numPr>
              <w:ind w:left="300" w:leftChars="0" w:firstLine="0" w:firstLineChars="0"/>
              <w:jc w:val="left"/>
              <w:rPr>
                <w:rFonts w:hint="default" w:ascii="仿宋" w:hAnsi="仿宋" w:eastAsia="仿宋" w:cs="仿宋"/>
                <w:b/>
                <w:bCs/>
                <w:sz w:val="30"/>
                <w:szCs w:val="30"/>
                <w:lang w:val="en-US" w:eastAsia="zh-CN"/>
              </w:rPr>
            </w:pPr>
            <w:r>
              <w:rPr>
                <w:rFonts w:hint="eastAsia" w:ascii="仿宋" w:hAnsi="仿宋" w:eastAsia="仿宋" w:cs="仿宋"/>
                <w:b/>
                <w:bCs/>
                <w:sz w:val="30"/>
                <w:szCs w:val="30"/>
                <w:lang w:val="en-US" w:eastAsia="zh-CN"/>
              </w:rPr>
              <w:t>以教促学，守护来自星星的你</w:t>
            </w:r>
          </w:p>
          <w:p>
            <w:pPr>
              <w:numPr>
                <w:ilvl w:val="0"/>
                <w:numId w:val="0"/>
              </w:numPr>
              <w:ind w:firstLine="602"/>
              <w:jc w:val="left"/>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教学如育花，培育时精心的浇水、施肥、呵护方能促进小小种子的一次次滋长。育花之路困难与希望并存，虽“艰辛”但很美。</w:t>
            </w:r>
          </w:p>
          <w:p>
            <w:pPr>
              <w:numPr>
                <w:ilvl w:val="0"/>
                <w:numId w:val="0"/>
              </w:numPr>
              <w:ind w:firstLine="602"/>
              <w:jc w:val="left"/>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为培养小星的好习惯，平时课余时间我会反复教小星怎样看课表做课前准备，一步步的示范。可是几次单独教学后，发现小星根本听不进去，他好像有自己的世界，别人难以走近。我开始探寻他的文化和社会文化的连接点，不断摸索前进。课堂上我通常会设计一些有趣的游戏如摘苹果，小青蛙过河等，这些游戏都是在电脑白板上以小组PK的形式邀请学生上台进行操作，能很好地调动孩子们的积极性。以往融入不了课堂的小星对游戏环节却总是表现出极大的兴趣，他站在讲台上会迫不及待用手点着，原来小星是一个“电脑高手”呢，于是我就用白板设计一个课前准备归类小游戏，把不同的书本和文具（图画与文字结合，更加直观）送回属于它们的“小房子”（不同学科）中，小星的眼睛被点亮了，每次都会开心地和我一起玩着，当配对不成功时他会着急地问：“为什么呢？”，趁着这个机会，我开始教他认识不同学科的名字以及需要用到的文具，经过几次练习，小星居然认识了这些学科的名字，并且能根据学科的要求摆出相应的书本和文具:如我指着课程表上的语文，小星知道拿出语文课本，拼音本，铅笔和橡皮。我开心极了，因为我找到了与他的小星球通讯的连接点——那就是兴趣。</w:t>
            </w:r>
          </w:p>
          <w:p>
            <w:pPr>
              <w:numPr>
                <w:ilvl w:val="0"/>
                <w:numId w:val="0"/>
              </w:numPr>
              <w:ind w:firstLine="602"/>
              <w:jc w:val="left"/>
              <w:rPr>
                <w:rFonts w:hint="default"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一个小小习惯的养成，让我备受鼓舞，也明白教育特殊的孩子要有恒心、细心和耐心，绝对不可以放弃。我开始思考着怎样让小星上课不离开座位，课堂不随意讲话呢？通过观察发现小星刚上课时也能坐好，但是授课的内容有很多他一时之间接受不了或者不感兴趣，时间一长感到孤单的他便开始随意活动或者自言自语。要想解决这个问题就要提高孩子的专注力，让他在课堂上有事可做。我和各科老师商量每节课都设计一个从小星的兴趣点出发，需要他长时间从事的活动，比如美术课上，小星总是拿着水彩笔到处涂色，常常把自己都画成了小花猫，从这些行为可以看出其实小星是很喜欢画画的，只不过画出一副完整的作品对他来说难度太大，不如简单一点先从涂色入手，先练习给简单的图形涂色。于是每节课上前老师都会给小星准备好带有圆形、三角形、长方形、心形等不同图案组合成的轮廓图纸，让他用不同的颜色为这些图形图上颜色，要求每种图形只能用一种颜色，但每种图形的颜色要不同。这样每节课小星都能坐在座位上认真的涂画，但起初好多颜色都画出了边线，老师怎么说也不听。后来我们在图形轮廓上面加上了小提醒，提前画好红色的圆形，绿色的三角形等起到示范的作用，小星看到后会不自觉地开始模仿，这时老师就在旁边指导他，要先涂边线再涂中间，这样颜色就不会出格了，涂的时候要慢慢涂，要上下涂或左右涂，不能画圈。经过一段时间的练习，小星的涂画水平明显提高，我们又根据每节课的内容设计了相应的简笔画轮廓让小星涂画，画好之后就能变成一副小作品，每节课的展示环节，都能看到小星的画作，盖上小印章的那一刻，他笑的和其他孩子一样开心。就这样，我们一小步一小步地拉着小星的手走进了课堂。</w:t>
            </w:r>
          </w:p>
          <w:p>
            <w:pPr>
              <w:numPr>
                <w:ilvl w:val="0"/>
                <w:numId w:val="0"/>
              </w:numPr>
              <w:ind w:firstLine="602"/>
              <w:jc w:val="left"/>
              <w:rPr>
                <w:rFonts w:hint="default" w:ascii="仿宋" w:hAnsi="仿宋" w:eastAsia="仿宋" w:cs="仿宋"/>
                <w:b w:val="0"/>
                <w:bCs w:val="0"/>
                <w:sz w:val="30"/>
                <w:szCs w:val="30"/>
                <w:lang w:val="en-US" w:eastAsia="zh-CN"/>
              </w:rPr>
            </w:pPr>
            <w:r>
              <w:rPr>
                <w:rFonts w:hint="default" w:ascii="仿宋" w:hAnsi="仿宋" w:eastAsia="仿宋" w:cs="仿宋"/>
                <w:b w:val="0"/>
                <w:bCs w:val="0"/>
                <w:sz w:val="30"/>
                <w:szCs w:val="30"/>
                <w:lang w:val="en-US" w:eastAsia="zh-CN"/>
              </w:rPr>
              <w:drawing>
                <wp:anchor distT="0" distB="0" distL="114300" distR="114300" simplePos="0" relativeHeight="251662336" behindDoc="1" locked="0" layoutInCell="1" allowOverlap="1">
                  <wp:simplePos x="0" y="0"/>
                  <wp:positionH relativeFrom="column">
                    <wp:posOffset>3329305</wp:posOffset>
                  </wp:positionH>
                  <wp:positionV relativeFrom="paragraph">
                    <wp:posOffset>1512570</wp:posOffset>
                  </wp:positionV>
                  <wp:extent cx="2274570" cy="1575435"/>
                  <wp:effectExtent l="0" t="0" r="11430" b="5715"/>
                  <wp:wrapTight wrapText="bothSides">
                    <wp:wrapPolygon>
                      <wp:start x="1085" y="0"/>
                      <wp:lineTo x="0" y="1567"/>
                      <wp:lineTo x="0" y="19850"/>
                      <wp:lineTo x="1085" y="21417"/>
                      <wp:lineTo x="20261" y="21417"/>
                      <wp:lineTo x="21347" y="19850"/>
                      <wp:lineTo x="21347" y="1567"/>
                      <wp:lineTo x="20261" y="0"/>
                      <wp:lineTo x="1085" y="0"/>
                    </wp:wrapPolygon>
                  </wp:wrapTight>
                  <wp:docPr id="1" name="图片 1" descr="IMG_6199.JP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6199.JPG"/>
                          <pic:cNvPicPr>
                            <a:picLocks noChangeAspect="true"/>
                          </pic:cNvPicPr>
                        </pic:nvPicPr>
                        <pic:blipFill>
                          <a:blip r:embed="rId12"/>
                          <a:stretch>
                            <a:fillRect/>
                          </a:stretch>
                        </pic:blipFill>
                        <pic:spPr>
                          <a:xfrm>
                            <a:off x="0" y="0"/>
                            <a:ext cx="2274570" cy="1575435"/>
                          </a:xfrm>
                          <a:prstGeom prst="roundRect">
                            <a:avLst/>
                          </a:prstGeom>
                        </pic:spPr>
                      </pic:pic>
                    </a:graphicData>
                  </a:graphic>
                </wp:anchor>
              </w:drawing>
            </w:r>
            <w:r>
              <w:rPr>
                <w:rFonts w:hint="eastAsia" w:ascii="仿宋" w:hAnsi="仿宋" w:eastAsia="仿宋" w:cs="仿宋"/>
                <w:b w:val="0"/>
                <w:bCs w:val="0"/>
                <w:sz w:val="30"/>
                <w:szCs w:val="30"/>
                <w:lang w:val="en-US" w:eastAsia="zh-CN"/>
              </w:rPr>
              <w:t>此外，自闭症孩子多通过视觉通道感知周围世界，是视觉学习者。用视觉通道“一目了然”地传达信息，可以减少认知的负担，提高学习效率。如在识字教学中，采取多次复现带有图片的识字卡会比直接讲述的效果好。在环境中长期静止的视觉信息也可以帮助自闭症孩子反复学习相关内容，如为巩固识字，我在教室制作了一面“星星墙”把学过的生字贴在墙上，小星每天都会和“字宝宝”们打招呼，如果忘记哪位“字宝宝”的名字也没关系，班级里的小雷锋们都会主动上前帮助小星，大家在一起“摘星星”的过程中不仅潜移默化间丰盈自己的生字库，还一定程度改善了小星的社会交往障碍，感受到“小家”的温柔与接纳，把和谐带进课堂。</w:t>
            </w:r>
          </w:p>
          <w:p>
            <w:pPr>
              <w:numPr>
                <w:ilvl w:val="0"/>
                <w:numId w:val="3"/>
              </w:numPr>
              <w:ind w:left="300" w:leftChars="0"/>
              <w:jc w:val="left"/>
              <w:rPr>
                <w:rFonts w:hint="eastAsia" w:ascii="仿宋" w:hAnsi="仿宋" w:eastAsia="仿宋" w:cs="仿宋"/>
                <w:b w:val="0"/>
                <w:bCs w:val="0"/>
                <w:sz w:val="30"/>
                <w:szCs w:val="30"/>
                <w:lang w:val="en-US" w:eastAsia="zh-CN"/>
              </w:rPr>
            </w:pPr>
            <w:r>
              <w:rPr>
                <w:rFonts w:hint="eastAsia" w:ascii="仿宋" w:hAnsi="仿宋" w:eastAsia="仿宋" w:cs="仿宋"/>
                <w:b/>
                <w:bCs/>
                <w:sz w:val="30"/>
                <w:szCs w:val="30"/>
                <w:lang w:val="en-US" w:eastAsia="zh-CN"/>
              </w:rPr>
              <w:t>以评促教——且行且思促花开</w:t>
            </w:r>
          </w:p>
          <w:p>
            <w:pPr>
              <w:numPr>
                <w:ilvl w:val="0"/>
                <w:numId w:val="0"/>
              </w:numPr>
              <w:ind w:firstLine="602"/>
              <w:jc w:val="left"/>
              <w:rPr>
                <w:rFonts w:hint="eastAsia" w:ascii="仿宋" w:hAnsi="仿宋" w:eastAsia="仿宋" w:cs="仿宋"/>
                <w:b w:val="0"/>
                <w:bCs w:val="0"/>
                <w:sz w:val="30"/>
                <w:szCs w:val="30"/>
                <w:lang w:val="en-US" w:eastAsia="zh-CN"/>
              </w:rPr>
            </w:pPr>
            <w:r>
              <w:rPr>
                <w:rFonts w:hint="default" w:ascii="仿宋" w:hAnsi="仿宋" w:eastAsia="仿宋" w:cs="仿宋"/>
                <w:b w:val="0"/>
                <w:bCs w:val="0"/>
                <w:sz w:val="30"/>
                <w:szCs w:val="30"/>
                <w:lang w:val="en-US" w:eastAsia="zh-CN"/>
              </w:rPr>
              <w:drawing>
                <wp:anchor distT="0" distB="0" distL="114300" distR="114300" simplePos="0" relativeHeight="251665408" behindDoc="0" locked="0" layoutInCell="1" allowOverlap="1">
                  <wp:simplePos x="0" y="0"/>
                  <wp:positionH relativeFrom="column">
                    <wp:posOffset>2848610</wp:posOffset>
                  </wp:positionH>
                  <wp:positionV relativeFrom="paragraph">
                    <wp:posOffset>294005</wp:posOffset>
                  </wp:positionV>
                  <wp:extent cx="3145790" cy="1818005"/>
                  <wp:effectExtent l="0" t="0" r="16510" b="10795"/>
                  <wp:wrapSquare wrapText="bothSides"/>
                  <wp:docPr id="5" name="图片 5" descr="Dingtalk_2022081108304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5" name="图片 5" descr="Dingtalk_20220811083042"/>
                          <pic:cNvPicPr>
                            <a:picLocks noChangeAspect="true"/>
                          </pic:cNvPicPr>
                        </pic:nvPicPr>
                        <pic:blipFill>
                          <a:blip r:embed="rId13"/>
                          <a:srcRect r="7385"/>
                          <a:stretch>
                            <a:fillRect/>
                          </a:stretch>
                        </pic:blipFill>
                        <pic:spPr>
                          <a:xfrm>
                            <a:off x="0" y="0"/>
                            <a:ext cx="3145790" cy="1818005"/>
                          </a:xfrm>
                          <a:prstGeom prst="roundRect">
                            <a:avLst/>
                          </a:prstGeom>
                        </pic:spPr>
                      </pic:pic>
                    </a:graphicData>
                  </a:graphic>
                </wp:anchor>
              </w:drawing>
            </w:r>
            <w:r>
              <w:rPr>
                <w:rFonts w:hint="eastAsia" w:ascii="仿宋" w:hAnsi="仿宋" w:eastAsia="仿宋" w:cs="仿宋"/>
                <w:b w:val="0"/>
                <w:bCs w:val="0"/>
                <w:sz w:val="30"/>
                <w:szCs w:val="30"/>
                <w:lang w:val="en-US" w:eastAsia="zh-CN"/>
              </w:rPr>
              <w:t>叶圣陶说“教是为了不教”。通过教学，我留给了学生什么？是我反复思考的问题：</w:t>
            </w:r>
          </w:p>
          <w:p>
            <w:pPr>
              <w:numPr>
                <w:ilvl w:val="0"/>
                <w:numId w:val="4"/>
              </w:numPr>
              <w:ind w:firstLine="602"/>
              <w:jc w:val="left"/>
              <w:rPr>
                <w:rFonts w:hint="default"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留下一个成长</w:t>
            </w:r>
          </w:p>
          <w:p>
            <w:pPr>
              <w:numPr>
                <w:ilvl w:val="0"/>
                <w:numId w:val="0"/>
              </w:numPr>
              <w:jc w:val="left"/>
              <w:rPr>
                <w:rFonts w:hint="default" w:ascii="仿宋" w:hAnsi="仿宋" w:eastAsia="仿宋" w:cs="仿宋"/>
                <w:b w:val="0"/>
                <w:bCs w:val="0"/>
                <w:sz w:val="30"/>
                <w:szCs w:val="30"/>
                <w:lang w:val="en-US" w:eastAsia="zh-CN"/>
              </w:rPr>
            </w:pPr>
            <w:r>
              <w:rPr>
                <w:sz w:val="30"/>
              </w:rPr>
              <mc:AlternateContent>
                <mc:Choice Requires="wps">
                  <w:drawing>
                    <wp:anchor distT="0" distB="0" distL="114300" distR="114300" simplePos="0" relativeHeight="251666432" behindDoc="1" locked="0" layoutInCell="1" allowOverlap="1">
                      <wp:simplePos x="0" y="0"/>
                      <wp:positionH relativeFrom="column">
                        <wp:posOffset>2749550</wp:posOffset>
                      </wp:positionH>
                      <wp:positionV relativeFrom="paragraph">
                        <wp:posOffset>992505</wp:posOffset>
                      </wp:positionV>
                      <wp:extent cx="2695575" cy="447040"/>
                      <wp:effectExtent l="0" t="0" r="9525" b="10160"/>
                      <wp:wrapTight wrapText="bothSides">
                        <wp:wrapPolygon>
                          <wp:start x="0" y="0"/>
                          <wp:lineTo x="0" y="20925"/>
                          <wp:lineTo x="21524" y="20925"/>
                          <wp:lineTo x="21524" y="0"/>
                          <wp:lineTo x="0" y="0"/>
                        </wp:wrapPolygon>
                      </wp:wrapTight>
                      <wp:docPr id="15" name="文本框 15"/>
                      <wp:cNvGraphicFramePr/>
                      <a:graphic xmlns:a="http://schemas.openxmlformats.org/drawingml/2006/main">
                        <a:graphicData uri="http://schemas.microsoft.com/office/word/2010/wordprocessingShape">
                          <wps:wsp>
                            <wps:cNvSpPr txBox="true"/>
                            <wps:spPr>
                              <a:xfrm>
                                <a:off x="3909695" y="10066020"/>
                                <a:ext cx="2695575" cy="44704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val="0"/>
                                    <w:autoSpaceDN w:val="0"/>
                                    <w:bidi w:val="0"/>
                                    <w:adjustRightInd/>
                                    <w:snapToGrid/>
                                    <w:spacing w:before="120" w:line="360" w:lineRule="auto"/>
                                    <w:ind w:right="0"/>
                                    <w:jc w:val="center"/>
                                    <w:textAlignment w:val="auto"/>
                                    <w:rPr>
                                      <w:rFonts w:hint="eastAsia" w:eastAsia="宋体"/>
                                      <w:sz w:val="8"/>
                                      <w:lang w:eastAsia="zh-CN"/>
                                    </w:rPr>
                                  </w:pPr>
                                  <w:r>
                                    <w:rPr>
                                      <w:b/>
                                      <w:sz w:val="24"/>
                                    </w:rPr>
                                    <w:t xml:space="preserve">表 </w:t>
                                  </w:r>
                                  <w:r>
                                    <w:rPr>
                                      <w:rFonts w:hint="eastAsia"/>
                                      <w:b/>
                                      <w:sz w:val="24"/>
                                      <w:lang w:val="en-US" w:eastAsia="zh-CN"/>
                                    </w:rPr>
                                    <w:t>2</w:t>
                                  </w:r>
                                  <w:r>
                                    <w:rPr>
                                      <w:b/>
                                      <w:sz w:val="24"/>
                                    </w:rPr>
                                    <w:t xml:space="preserve"> </w:t>
                                  </w:r>
                                  <w:r>
                                    <w:rPr>
                                      <w:rFonts w:hint="eastAsia"/>
                                      <w:b/>
                                      <w:sz w:val="24"/>
                                      <w:lang w:eastAsia="zh-CN"/>
                                    </w:rPr>
                                    <w:t>个别化教育阶段评估报告图表</w:t>
                                  </w:r>
                                </w:p>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216.5pt;margin-top:78.15pt;height:35.2pt;width:212.25pt;mso-wrap-distance-left:9pt;mso-wrap-distance-right:9pt;z-index:-251650048;mso-width-relative:page;mso-height-relative:page;" fillcolor="#FFFFFF [3201]" filled="t" stroked="f" coordsize="21600,21600" wrapcoords="0 0 0 20925 21524 20925 21524 0 0 0" o:gfxdata="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BYAAABkcnMvUEsBAhQAFAAAAAgAh07iQE52&#10;BFnXAAAACwEAAA8AAAAAAAAAAQAgAAAAOAAAAGRycy9kb3ducmV2LnhtbFBLAQIUABQAAAAIAIdO&#10;4kD/PEKZRwIAAGIEAAAOAAAAAAAAAAEAIAAAADwBAABkcnMvZTJvRG9jLnhtbFBLBQYAAAAABgAG&#10;AFkBAAD1BQAAAAA=&#10;">
                      <v:fill on="t" focussize="0,0"/>
                      <v:stroke on="f" weight="0.5pt"/>
                      <v:imagedata o:title=""/>
                      <o:lock v:ext="edit" aspectratio="f"/>
                      <v:textbox>
                        <w:txbxContent>
                          <w:p>
                            <w:pPr>
                              <w:pStyle w:val="2"/>
                              <w:keepNext w:val="0"/>
                              <w:keepLines w:val="0"/>
                              <w:pageBreakBefore w:val="0"/>
                              <w:widowControl w:val="0"/>
                              <w:kinsoku/>
                              <w:wordWrap/>
                              <w:overflowPunct/>
                              <w:topLinePunct w:val="0"/>
                              <w:autoSpaceDE w:val="0"/>
                              <w:autoSpaceDN w:val="0"/>
                              <w:bidi w:val="0"/>
                              <w:adjustRightInd/>
                              <w:snapToGrid/>
                              <w:spacing w:before="120" w:line="360" w:lineRule="auto"/>
                              <w:ind w:right="0"/>
                              <w:jc w:val="center"/>
                              <w:textAlignment w:val="auto"/>
                              <w:rPr>
                                <w:rFonts w:hint="eastAsia" w:eastAsia="宋体"/>
                                <w:sz w:val="8"/>
                                <w:lang w:eastAsia="zh-CN"/>
                              </w:rPr>
                            </w:pPr>
                            <w:r>
                              <w:rPr>
                                <w:b/>
                                <w:sz w:val="24"/>
                              </w:rPr>
                              <w:t xml:space="preserve">表 </w:t>
                            </w:r>
                            <w:r>
                              <w:rPr>
                                <w:rFonts w:hint="eastAsia"/>
                                <w:b/>
                                <w:sz w:val="24"/>
                                <w:lang w:val="en-US" w:eastAsia="zh-CN"/>
                              </w:rPr>
                              <w:t>2</w:t>
                            </w:r>
                            <w:r>
                              <w:rPr>
                                <w:b/>
                                <w:sz w:val="24"/>
                              </w:rPr>
                              <w:t xml:space="preserve"> </w:t>
                            </w:r>
                            <w:r>
                              <w:rPr>
                                <w:rFonts w:hint="eastAsia"/>
                                <w:b/>
                                <w:sz w:val="24"/>
                                <w:lang w:eastAsia="zh-CN"/>
                              </w:rPr>
                              <w:t>个别化教育阶段评估报告图表</w:t>
                            </w:r>
                          </w:p>
                          <w:p/>
                        </w:txbxContent>
                      </v:textbox>
                      <w10:wrap type="tight"/>
                    </v:shape>
                  </w:pict>
                </mc:Fallback>
              </mc:AlternateContent>
            </w:r>
            <w:r>
              <w:rPr>
                <w:rFonts w:hint="eastAsia" w:ascii="仿宋" w:hAnsi="仿宋" w:eastAsia="仿宋" w:cs="仿宋"/>
                <w:b w:val="0"/>
                <w:bCs w:val="0"/>
                <w:sz w:val="30"/>
                <w:szCs w:val="30"/>
                <w:lang w:val="en-US" w:eastAsia="zh-CN"/>
              </w:rPr>
              <w:t xml:space="preserve">    在“育花”的路上，我们惊喜的发现，这朵小花开放了，而且越来越绽放。今天的小星，上课能够坐端正听老师讲话，一笔一划地把“字宝宝”送回家，完整地练习武术操，课本上盖满了老师认证的小印章……他正和同龄孩子一起享受着普小的生活，享受着期待已久的课堂。</w:t>
            </w:r>
          </w:p>
          <w:p>
            <w:pPr>
              <w:numPr>
                <w:ilvl w:val="0"/>
                <w:numId w:val="4"/>
              </w:numPr>
              <w:ind w:firstLine="602"/>
              <w:jc w:val="left"/>
              <w:rPr>
                <w:rFonts w:hint="default"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留下一份尊重</w:t>
            </w:r>
          </w:p>
          <w:p>
            <w:pPr>
              <w:numPr>
                <w:ilvl w:val="0"/>
                <w:numId w:val="0"/>
              </w:numPr>
              <w:jc w:val="left"/>
              <w:rPr>
                <w:rFonts w:hint="default" w:ascii="仿宋" w:hAnsi="仿宋" w:eastAsia="仿宋" w:cs="仿宋"/>
                <w:b w:val="0"/>
                <w:bCs w:val="0"/>
                <w:sz w:val="30"/>
                <w:szCs w:val="30"/>
                <w:lang w:val="en-US" w:eastAsia="zh-CN"/>
              </w:rPr>
            </w:pPr>
            <w:r>
              <w:rPr>
                <w:rFonts w:hint="default" w:ascii="仿宋" w:hAnsi="仿宋" w:eastAsia="仿宋" w:cs="仿宋"/>
                <w:b/>
                <w:bCs/>
                <w:sz w:val="30"/>
                <w:szCs w:val="30"/>
                <w:lang w:val="en-US" w:eastAsia="zh-CN"/>
              </w:rPr>
              <w:drawing>
                <wp:anchor distT="0" distB="0" distL="114300" distR="114300" simplePos="0" relativeHeight="251664384" behindDoc="1" locked="0" layoutInCell="1" allowOverlap="1">
                  <wp:simplePos x="0" y="0"/>
                  <wp:positionH relativeFrom="column">
                    <wp:posOffset>3454400</wp:posOffset>
                  </wp:positionH>
                  <wp:positionV relativeFrom="paragraph">
                    <wp:posOffset>1410335</wp:posOffset>
                  </wp:positionV>
                  <wp:extent cx="2146300" cy="1563370"/>
                  <wp:effectExtent l="0" t="0" r="6350" b="55880"/>
                  <wp:wrapTight wrapText="bothSides">
                    <wp:wrapPolygon>
                      <wp:start x="0" y="0"/>
                      <wp:lineTo x="0" y="21319"/>
                      <wp:lineTo x="21472" y="21319"/>
                      <wp:lineTo x="21472" y="0"/>
                      <wp:lineTo x="0" y="0"/>
                    </wp:wrapPolygon>
                  </wp:wrapTight>
                  <wp:docPr id="10" name="图片 10" descr="IMG_6205.HEIC.JP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 name="图片 10" descr="IMG_6205.HEIC.JPG"/>
                          <pic:cNvPicPr>
                            <a:picLocks noChangeAspect="true"/>
                          </pic:cNvPicPr>
                        </pic:nvPicPr>
                        <pic:blipFill>
                          <a:blip r:embed="rId14"/>
                          <a:stretch>
                            <a:fillRect/>
                          </a:stretch>
                        </pic:blipFill>
                        <pic:spPr>
                          <a:xfrm>
                            <a:off x="0" y="0"/>
                            <a:ext cx="2146300" cy="1563370"/>
                          </a:xfrm>
                          <a:prstGeom prst="rect">
                            <a:avLst/>
                          </a:prstGeom>
                        </pic:spPr>
                      </pic:pic>
                    </a:graphicData>
                  </a:graphic>
                </wp:anchor>
              </w:drawing>
            </w:r>
            <w:r>
              <w:rPr>
                <w:rFonts w:hint="eastAsia" w:ascii="仿宋" w:hAnsi="仿宋" w:eastAsia="仿宋" w:cs="仿宋"/>
                <w:b w:val="0"/>
                <w:bCs w:val="0"/>
                <w:sz w:val="30"/>
                <w:szCs w:val="30"/>
                <w:lang w:val="en-US" w:eastAsia="zh-CN"/>
              </w:rPr>
              <w:t xml:space="preserve">      随班就读孩子的内心大都是很敏感的，对他们的关爱必须以尊重前提。复习时，以“抽盲盒”的形式让孩子打开属于自己的“小幸运”——个性化的学案。随读生的学案整体与普通学生一样，但有些地方会设置小提醒，这样能保证随读生即使速度慢也能尽可能的按时完成学习任务，而以“抽盲盒”的形式交给孩子，更多了一点随机的小惊喜，有效的保护了学生的自尊心。</w:t>
            </w:r>
          </w:p>
          <w:p>
            <w:pPr>
              <w:numPr>
                <w:ilvl w:val="0"/>
                <w:numId w:val="0"/>
              </w:numPr>
              <w:ind w:firstLine="602"/>
              <w:jc w:val="left"/>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教学相长，小星的进步路亦是我的养花小白蜕变路。在圆满完成学校交予我的任务的同时，也取得了一些成绩、积累了一点经验，但前进之路是无尽的，我会义无反顾的坚持下去，不断学习、探索、完善随班就读工作，把它做实做好。</w:t>
            </w:r>
          </w:p>
          <w:p>
            <w:pPr>
              <w:numPr>
                <w:ilvl w:val="0"/>
                <w:numId w:val="3"/>
              </w:numPr>
              <w:ind w:left="300" w:leftChars="0"/>
              <w:jc w:val="left"/>
              <w:rPr>
                <w:rFonts w:hint="default" w:ascii="仿宋" w:hAnsi="仿宋" w:eastAsia="仿宋" w:cs="仿宋"/>
                <w:b/>
                <w:bCs/>
                <w:sz w:val="30"/>
                <w:szCs w:val="30"/>
                <w:lang w:val="en-US" w:eastAsia="zh-CN"/>
              </w:rPr>
            </w:pPr>
            <w:r>
              <w:rPr>
                <w:rFonts w:hint="eastAsia" w:ascii="仿宋" w:hAnsi="仿宋" w:eastAsia="仿宋" w:cs="仿宋"/>
                <w:b/>
                <w:bCs/>
                <w:sz w:val="30"/>
                <w:szCs w:val="30"/>
                <w:lang w:val="en-US" w:eastAsia="zh-CN"/>
              </w:rPr>
              <w:t>花开自有时——等风来待花开</w:t>
            </w:r>
          </w:p>
          <w:p>
            <w:pPr>
              <w:numPr>
                <w:ilvl w:val="0"/>
                <w:numId w:val="0"/>
              </w:numPr>
              <w:ind w:left="300" w:leftChars="0"/>
              <w:jc w:val="left"/>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 xml:space="preserve">  每个孩子都是一颗种子，只不过每个人的花期不同。对这些特别的小花种，我们更应该给他们多一点阳光和雨露，帮助他们天天长、慢慢长、好好长！</w:t>
            </w:r>
          </w:p>
          <w:p>
            <w:pPr>
              <w:spacing w:before="80" w:line="219" w:lineRule="auto"/>
              <w:rPr>
                <w:rFonts w:ascii="黑体" w:hAnsi="黑体" w:eastAsia="黑体" w:cs="黑体"/>
                <w:sz w:val="28"/>
                <w:szCs w:val="28"/>
              </w:rPr>
            </w:pPr>
          </w:p>
        </w:tc>
      </w:tr>
    </w:tbl>
    <w:p/>
    <w:p/>
    <w:p/>
    <w:p/>
    <w:p/>
    <w:p/>
    <w:p/>
    <w:p/>
    <w:p/>
    <w:p/>
    <w:p/>
    <w:p/>
    <w:p/>
    <w:p/>
    <w:p/>
    <w:p/>
    <w:p/>
    <w:p/>
    <w:p/>
    <w:p/>
    <w:p/>
    <w:p/>
    <w:p/>
    <w:p/>
    <w:p/>
    <w:p/>
    <w:p/>
    <w:p/>
    <w:p/>
    <w:p/>
    <w:p/>
    <w:p/>
    <w:p/>
    <w:p/>
    <w:p/>
    <w:p/>
    <w:p/>
    <w:p/>
    <w:p/>
    <w:tbl>
      <w:tblPr>
        <w:tblStyle w:val="6"/>
        <w:tblW w:w="898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694"/>
        <w:gridCol w:w="628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31" w:hRule="atLeast"/>
        </w:trPr>
        <w:tc>
          <w:tcPr>
            <w:tcW w:w="8982" w:type="dxa"/>
            <w:gridSpan w:val="2"/>
            <w:vAlign w:val="top"/>
          </w:tcPr>
          <w:p>
            <w:pPr>
              <w:spacing w:before="83" w:line="219" w:lineRule="auto"/>
              <w:ind w:left="134"/>
              <w:rPr>
                <w:rFonts w:ascii="黑体" w:hAnsi="黑体" w:eastAsia="黑体" w:cs="黑体"/>
                <w:spacing w:val="-9"/>
                <w:sz w:val="28"/>
                <w:szCs w:val="28"/>
              </w:rPr>
            </w:pPr>
            <w:r>
              <w:rPr>
                <w:rFonts w:ascii="黑体" w:hAnsi="黑体" w:eastAsia="黑体" w:cs="黑体"/>
                <w:spacing w:val="-13"/>
                <w:sz w:val="28"/>
                <w:szCs w:val="28"/>
              </w:rPr>
              <w:t>宣</w:t>
            </w:r>
            <w:r>
              <w:rPr>
                <w:rFonts w:ascii="黑体" w:hAnsi="黑体" w:eastAsia="黑体" w:cs="黑体"/>
                <w:spacing w:val="-9"/>
                <w:sz w:val="28"/>
                <w:szCs w:val="28"/>
              </w:rPr>
              <w:t>传推广情况：</w:t>
            </w:r>
          </w:p>
          <w:p>
            <w:pPr>
              <w:numPr>
                <w:ilvl w:val="0"/>
                <w:numId w:val="0"/>
              </w:numPr>
              <w:spacing w:before="83" w:line="219" w:lineRule="auto"/>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1.学校方面：通过实施融合教育，推进随班就读工作，使随班就读学生得到全面发展，教学质量稳步提升。</w:t>
            </w:r>
          </w:p>
          <w:p>
            <w:pPr>
              <w:numPr>
                <w:ilvl w:val="0"/>
                <w:numId w:val="0"/>
              </w:numPr>
              <w:spacing w:before="83" w:line="219" w:lineRule="auto"/>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2.家长方面：通过家长学校，密切残疾学生家长共同与联系，宣传家庭教育的重要性，引导家长树立正确科学的育儿观念，形成家校合力，共促学生发展。</w:t>
            </w:r>
          </w:p>
          <w:p>
            <w:pPr>
              <w:numPr>
                <w:ilvl w:val="0"/>
                <w:numId w:val="0"/>
              </w:numPr>
              <w:spacing w:before="83" w:line="219" w:lineRule="auto"/>
              <w:rPr>
                <w:rFonts w:hint="default"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3.社会方面：通过联合威海市儿童福利院，扎实做好残疾儿童的康复工作，实现“养、教、康、治”相结合，全方位促进了孩子健康成长。</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87" w:hRule="atLeast"/>
        </w:trPr>
        <w:tc>
          <w:tcPr>
            <w:tcW w:w="2694" w:type="dxa"/>
            <w:vAlign w:val="top"/>
          </w:tcPr>
          <w:p>
            <w:pPr>
              <w:spacing w:line="290" w:lineRule="auto"/>
              <w:rPr>
                <w:rFonts w:ascii="Arial"/>
                <w:sz w:val="21"/>
              </w:rPr>
            </w:pPr>
          </w:p>
          <w:p>
            <w:pPr>
              <w:spacing w:line="290" w:lineRule="auto"/>
              <w:rPr>
                <w:rFonts w:ascii="Arial"/>
                <w:sz w:val="21"/>
              </w:rPr>
            </w:pPr>
          </w:p>
          <w:p>
            <w:pPr>
              <w:spacing w:line="290" w:lineRule="auto"/>
              <w:rPr>
                <w:rFonts w:ascii="Arial"/>
                <w:sz w:val="21"/>
              </w:rPr>
            </w:pPr>
          </w:p>
          <w:p>
            <w:pPr>
              <w:spacing w:line="291" w:lineRule="auto"/>
              <w:rPr>
                <w:rFonts w:ascii="Arial"/>
                <w:sz w:val="21"/>
              </w:rPr>
            </w:pPr>
          </w:p>
          <w:p>
            <w:pPr>
              <w:spacing w:before="91" w:line="217" w:lineRule="auto"/>
              <w:ind w:left="520"/>
              <w:rPr>
                <w:rFonts w:ascii="楷体" w:hAnsi="楷体" w:eastAsia="楷体" w:cs="楷体"/>
                <w:sz w:val="28"/>
                <w:szCs w:val="28"/>
              </w:rPr>
            </w:pPr>
            <w:r>
              <w:rPr>
                <w:rFonts w:ascii="楷体" w:hAnsi="楷体" w:eastAsia="楷体" w:cs="楷体"/>
                <w:spacing w:val="-4"/>
                <w:sz w:val="28"/>
                <w:szCs w:val="28"/>
              </w:rPr>
              <w:t>所</w:t>
            </w:r>
            <w:r>
              <w:rPr>
                <w:rFonts w:ascii="楷体" w:hAnsi="楷体" w:eastAsia="楷体" w:cs="楷体"/>
                <w:spacing w:val="-2"/>
                <w:sz w:val="28"/>
                <w:szCs w:val="28"/>
              </w:rPr>
              <w:t>在学校意见</w:t>
            </w:r>
          </w:p>
        </w:tc>
        <w:tc>
          <w:tcPr>
            <w:tcW w:w="6288" w:type="dxa"/>
            <w:vAlign w:val="top"/>
          </w:tcPr>
          <w:p>
            <w:pPr>
              <w:spacing w:line="267" w:lineRule="auto"/>
              <w:rPr>
                <w:rFonts w:ascii="Arial"/>
                <w:sz w:val="21"/>
              </w:rPr>
            </w:pPr>
          </w:p>
          <w:p>
            <w:pPr>
              <w:spacing w:line="267" w:lineRule="auto"/>
              <w:rPr>
                <w:rFonts w:hint="eastAsia" w:ascii="仿宋" w:hAnsi="仿宋" w:eastAsia="仿宋" w:cs="仿宋"/>
                <w:b w:val="0"/>
                <w:bCs w:val="0"/>
                <w:sz w:val="30"/>
                <w:szCs w:val="30"/>
                <w:lang w:val="en-US" w:eastAsia="zh-CN"/>
              </w:rPr>
            </w:pPr>
            <w:bookmarkStart w:id="0" w:name="_GoBack"/>
            <w:bookmarkEnd w:id="0"/>
          </w:p>
          <w:p>
            <w:pPr>
              <w:spacing w:line="267" w:lineRule="auto"/>
              <w:rPr>
                <w:rFonts w:hint="eastAsia" w:ascii="仿宋" w:hAnsi="仿宋" w:eastAsia="仿宋" w:cs="仿宋"/>
                <w:b w:val="0"/>
                <w:bCs w:val="0"/>
                <w:sz w:val="30"/>
                <w:szCs w:val="30"/>
                <w:lang w:val="en-US" w:eastAsia="zh-CN"/>
              </w:rPr>
            </w:pPr>
          </w:p>
          <w:p>
            <w:pPr>
              <w:numPr>
                <w:ilvl w:val="0"/>
                <w:numId w:val="0"/>
              </w:numPr>
              <w:ind w:left="300" w:leftChars="0"/>
              <w:jc w:val="left"/>
              <w:rPr>
                <w:rFonts w:hint="eastAsia" w:ascii="仿宋" w:hAnsi="仿宋" w:eastAsia="仿宋" w:cs="仿宋"/>
                <w:b w:val="0"/>
                <w:bCs w:val="0"/>
                <w:sz w:val="30"/>
                <w:szCs w:val="30"/>
                <w:lang w:val="en-US" w:eastAsia="zh-CN"/>
              </w:rPr>
            </w:pPr>
          </w:p>
          <w:p>
            <w:pPr>
              <w:numPr>
                <w:ilvl w:val="0"/>
                <w:numId w:val="0"/>
              </w:numPr>
              <w:ind w:left="300" w:leftChars="0"/>
              <w:jc w:val="left"/>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ab/>
            </w:r>
            <w:r>
              <w:rPr>
                <w:rFonts w:hint="eastAsia" w:ascii="仿宋" w:hAnsi="仿宋" w:eastAsia="仿宋" w:cs="仿宋"/>
                <w:b w:val="0"/>
                <w:bCs w:val="0"/>
                <w:sz w:val="30"/>
                <w:szCs w:val="30"/>
                <w:lang w:val="en-US" w:eastAsia="zh-CN"/>
              </w:rPr>
              <w:t>同意进一步推广</w:t>
            </w:r>
          </w:p>
          <w:p>
            <w:pPr>
              <w:spacing w:line="267" w:lineRule="auto"/>
              <w:rPr>
                <w:rFonts w:ascii="Arial"/>
                <w:sz w:val="21"/>
              </w:rPr>
            </w:pPr>
          </w:p>
          <w:p>
            <w:pPr>
              <w:spacing w:before="91" w:line="218" w:lineRule="auto"/>
              <w:ind w:left="3520"/>
              <w:rPr>
                <w:rFonts w:ascii="楷体" w:hAnsi="楷体" w:eastAsia="楷体" w:cs="楷体"/>
                <w:sz w:val="28"/>
                <w:szCs w:val="28"/>
              </w:rPr>
            </w:pPr>
            <w:r>
              <w:rPr>
                <w:rFonts w:ascii="楷体" w:hAnsi="楷体" w:eastAsia="楷体" w:cs="楷体"/>
                <w:spacing w:val="37"/>
                <w:sz w:val="28"/>
                <w:szCs w:val="28"/>
              </w:rPr>
              <w:t>(</w:t>
            </w:r>
            <w:r>
              <w:rPr>
                <w:rFonts w:ascii="楷体" w:hAnsi="楷体" w:eastAsia="楷体" w:cs="楷体"/>
                <w:spacing w:val="35"/>
                <w:sz w:val="28"/>
                <w:szCs w:val="28"/>
              </w:rPr>
              <w:t>盖章)</w:t>
            </w:r>
          </w:p>
          <w:p>
            <w:pPr>
              <w:spacing w:before="168" w:line="208" w:lineRule="auto"/>
              <w:ind w:firstLine="3600" w:firstLineChars="1200"/>
              <w:rPr>
                <w:rFonts w:ascii="楷体" w:hAnsi="楷体" w:eastAsia="楷体" w:cs="楷体"/>
                <w:sz w:val="28"/>
                <w:szCs w:val="28"/>
              </w:rPr>
            </w:pPr>
            <w:r>
              <w:rPr>
                <w:rFonts w:hint="eastAsia" w:ascii="楷体" w:hAnsi="楷体" w:eastAsia="楷体" w:cs="楷体"/>
                <w:spacing w:val="10"/>
                <w:sz w:val="28"/>
                <w:szCs w:val="28"/>
                <w:lang w:val="en-US" w:eastAsia="zh-CN"/>
              </w:rPr>
              <w:t>2022</w:t>
            </w:r>
            <w:r>
              <w:rPr>
                <w:rFonts w:ascii="楷体" w:hAnsi="楷体" w:eastAsia="楷体" w:cs="楷体"/>
                <w:spacing w:val="10"/>
                <w:sz w:val="28"/>
                <w:szCs w:val="28"/>
              </w:rPr>
              <w:t>年</w:t>
            </w:r>
            <w:r>
              <w:rPr>
                <w:rFonts w:ascii="楷体" w:hAnsi="楷体" w:eastAsia="楷体" w:cs="楷体"/>
                <w:spacing w:val="8"/>
                <w:sz w:val="28"/>
                <w:szCs w:val="28"/>
              </w:rPr>
              <w:t xml:space="preserve"> </w:t>
            </w:r>
            <w:r>
              <w:rPr>
                <w:rFonts w:hint="eastAsia" w:ascii="楷体" w:hAnsi="楷体" w:eastAsia="楷体" w:cs="楷体"/>
                <w:spacing w:val="8"/>
                <w:sz w:val="28"/>
                <w:szCs w:val="28"/>
                <w:lang w:val="en-US" w:eastAsia="zh-CN"/>
              </w:rPr>
              <w:t>8</w:t>
            </w:r>
            <w:r>
              <w:rPr>
                <w:rFonts w:ascii="楷体" w:hAnsi="楷体" w:eastAsia="楷体" w:cs="楷体"/>
                <w:spacing w:val="8"/>
                <w:sz w:val="28"/>
                <w:szCs w:val="28"/>
              </w:rPr>
              <w:t xml:space="preserve"> 月 </w:t>
            </w:r>
            <w:r>
              <w:rPr>
                <w:rFonts w:hint="eastAsia" w:ascii="楷体" w:hAnsi="楷体" w:eastAsia="楷体" w:cs="楷体"/>
                <w:spacing w:val="8"/>
                <w:sz w:val="28"/>
                <w:szCs w:val="28"/>
                <w:lang w:val="en-US" w:eastAsia="zh-CN"/>
              </w:rPr>
              <w:t>15</w:t>
            </w:r>
            <w:r>
              <w:rPr>
                <w:rFonts w:ascii="楷体" w:hAnsi="楷体" w:eastAsia="楷体" w:cs="楷体"/>
                <w:spacing w:val="8"/>
                <w:sz w:val="28"/>
                <w:szCs w:val="28"/>
              </w:rPr>
              <w:t xml:space="preserve"> 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3" w:hRule="atLeast"/>
        </w:trPr>
        <w:tc>
          <w:tcPr>
            <w:tcW w:w="2694" w:type="dxa"/>
            <w:vAlign w:val="top"/>
          </w:tcPr>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before="91" w:line="251" w:lineRule="auto"/>
              <w:ind w:left="789" w:right="502" w:hanging="277"/>
              <w:rPr>
                <w:rFonts w:ascii="楷体" w:hAnsi="楷体" w:eastAsia="楷体" w:cs="楷体"/>
                <w:sz w:val="28"/>
                <w:szCs w:val="28"/>
              </w:rPr>
            </w:pPr>
            <w:r>
              <w:rPr>
                <w:rFonts w:ascii="楷体" w:hAnsi="楷体" w:eastAsia="楷体" w:cs="楷体"/>
                <w:spacing w:val="-2"/>
                <w:sz w:val="28"/>
                <w:szCs w:val="28"/>
              </w:rPr>
              <w:t>县</w:t>
            </w:r>
            <w:r>
              <w:rPr>
                <w:rFonts w:ascii="楷体" w:hAnsi="楷体" w:eastAsia="楷体" w:cs="楷体"/>
                <w:spacing w:val="-1"/>
                <w:sz w:val="28"/>
                <w:szCs w:val="28"/>
              </w:rPr>
              <w:t>级教育行政</w:t>
            </w:r>
            <w:r>
              <w:rPr>
                <w:rFonts w:ascii="楷体" w:hAnsi="楷体" w:eastAsia="楷体" w:cs="楷体"/>
                <w:sz w:val="28"/>
                <w:szCs w:val="28"/>
              </w:rPr>
              <w:t xml:space="preserve"> </w:t>
            </w:r>
            <w:r>
              <w:rPr>
                <w:rFonts w:ascii="楷体" w:hAnsi="楷体" w:eastAsia="楷体" w:cs="楷体"/>
                <w:spacing w:val="-1"/>
                <w:sz w:val="28"/>
                <w:szCs w:val="28"/>
              </w:rPr>
              <w:t>部门</w:t>
            </w:r>
            <w:r>
              <w:rPr>
                <w:rFonts w:ascii="楷体" w:hAnsi="楷体" w:eastAsia="楷体" w:cs="楷体"/>
                <w:sz w:val="28"/>
                <w:szCs w:val="28"/>
              </w:rPr>
              <w:t>意见</w:t>
            </w:r>
          </w:p>
        </w:tc>
        <w:tc>
          <w:tcPr>
            <w:tcW w:w="6288" w:type="dxa"/>
            <w:vAlign w:val="top"/>
          </w:tcPr>
          <w:p>
            <w:pPr>
              <w:spacing w:line="265" w:lineRule="auto"/>
              <w:rPr>
                <w:rFonts w:ascii="Arial"/>
                <w:sz w:val="21"/>
              </w:rPr>
            </w:pPr>
          </w:p>
          <w:p>
            <w:pPr>
              <w:spacing w:line="265" w:lineRule="auto"/>
              <w:rPr>
                <w:rFonts w:ascii="Arial"/>
                <w:sz w:val="21"/>
              </w:rPr>
            </w:pPr>
          </w:p>
          <w:p>
            <w:pPr>
              <w:spacing w:line="265" w:lineRule="auto"/>
              <w:rPr>
                <w:rFonts w:ascii="Arial"/>
                <w:sz w:val="21"/>
              </w:rPr>
            </w:pPr>
          </w:p>
          <w:p>
            <w:pPr>
              <w:tabs>
                <w:tab w:val="left" w:pos="1524"/>
              </w:tabs>
              <w:spacing w:line="265" w:lineRule="auto"/>
              <w:rPr>
                <w:rFonts w:hint="eastAsia" w:ascii="Arial" w:eastAsia="宋体"/>
                <w:sz w:val="21"/>
                <w:lang w:eastAsia="zh-CN"/>
              </w:rPr>
            </w:pPr>
            <w:r>
              <w:rPr>
                <w:rFonts w:hint="eastAsia" w:eastAsia="宋体"/>
                <w:sz w:val="21"/>
                <w:lang w:eastAsia="zh-CN"/>
              </w:rPr>
              <w:tab/>
            </w:r>
          </w:p>
          <w:p>
            <w:pPr>
              <w:spacing w:line="265" w:lineRule="auto"/>
              <w:rPr>
                <w:rFonts w:ascii="Arial"/>
                <w:sz w:val="21"/>
              </w:rPr>
            </w:pPr>
          </w:p>
          <w:p>
            <w:pPr>
              <w:spacing w:line="265" w:lineRule="auto"/>
              <w:rPr>
                <w:rFonts w:ascii="Arial"/>
                <w:sz w:val="21"/>
              </w:rPr>
            </w:pPr>
          </w:p>
          <w:p>
            <w:pPr>
              <w:spacing w:before="91" w:line="218" w:lineRule="auto"/>
              <w:ind w:left="3590"/>
              <w:rPr>
                <w:rFonts w:ascii="楷体" w:hAnsi="楷体" w:eastAsia="楷体" w:cs="楷体"/>
                <w:sz w:val="28"/>
                <w:szCs w:val="28"/>
              </w:rPr>
            </w:pPr>
            <w:r>
              <w:rPr>
                <w:rFonts w:ascii="楷体" w:hAnsi="楷体" w:eastAsia="楷体" w:cs="楷体"/>
                <w:spacing w:val="37"/>
                <w:sz w:val="28"/>
                <w:szCs w:val="28"/>
              </w:rPr>
              <w:t>(</w:t>
            </w:r>
            <w:r>
              <w:rPr>
                <w:rFonts w:ascii="楷体" w:hAnsi="楷体" w:eastAsia="楷体" w:cs="楷体"/>
                <w:spacing w:val="35"/>
                <w:sz w:val="28"/>
                <w:szCs w:val="28"/>
              </w:rPr>
              <w:t>盖章)</w:t>
            </w:r>
          </w:p>
          <w:p>
            <w:pPr>
              <w:spacing w:before="168" w:line="218" w:lineRule="auto"/>
              <w:ind w:left="4033"/>
              <w:rPr>
                <w:rFonts w:ascii="楷体" w:hAnsi="楷体" w:eastAsia="楷体" w:cs="楷体"/>
                <w:sz w:val="28"/>
                <w:szCs w:val="28"/>
              </w:rPr>
            </w:pPr>
            <w:r>
              <w:rPr>
                <w:rFonts w:ascii="楷体" w:hAnsi="楷体" w:eastAsia="楷体" w:cs="楷体"/>
                <w:spacing w:val="10"/>
                <w:sz w:val="28"/>
                <w:szCs w:val="28"/>
              </w:rPr>
              <w:t>年</w:t>
            </w:r>
            <w:r>
              <w:rPr>
                <w:rFonts w:ascii="楷体" w:hAnsi="楷体" w:eastAsia="楷体" w:cs="楷体"/>
                <w:spacing w:val="8"/>
                <w:sz w:val="28"/>
                <w:szCs w:val="28"/>
              </w:rPr>
              <w:t xml:space="preserve">  月  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7" w:hRule="atLeast"/>
        </w:trPr>
        <w:tc>
          <w:tcPr>
            <w:tcW w:w="2694" w:type="dxa"/>
            <w:vAlign w:val="top"/>
          </w:tcPr>
          <w:p>
            <w:pPr>
              <w:spacing w:line="298" w:lineRule="auto"/>
              <w:rPr>
                <w:rFonts w:ascii="Arial"/>
                <w:sz w:val="21"/>
              </w:rPr>
            </w:pPr>
          </w:p>
          <w:p>
            <w:pPr>
              <w:spacing w:line="299" w:lineRule="auto"/>
              <w:rPr>
                <w:rFonts w:ascii="Arial"/>
                <w:sz w:val="21"/>
              </w:rPr>
            </w:pPr>
          </w:p>
          <w:p>
            <w:pPr>
              <w:spacing w:line="299" w:lineRule="auto"/>
              <w:rPr>
                <w:rFonts w:ascii="Arial"/>
                <w:sz w:val="21"/>
              </w:rPr>
            </w:pPr>
          </w:p>
          <w:p>
            <w:pPr>
              <w:spacing w:line="299" w:lineRule="auto"/>
              <w:rPr>
                <w:rFonts w:ascii="Arial"/>
                <w:sz w:val="21"/>
              </w:rPr>
            </w:pPr>
          </w:p>
          <w:p>
            <w:pPr>
              <w:spacing w:before="91" w:line="251" w:lineRule="auto"/>
              <w:ind w:left="789" w:right="502" w:hanging="263"/>
              <w:rPr>
                <w:rFonts w:ascii="楷体" w:hAnsi="楷体" w:eastAsia="楷体" w:cs="楷体"/>
                <w:sz w:val="28"/>
                <w:szCs w:val="28"/>
              </w:rPr>
            </w:pPr>
            <w:r>
              <w:rPr>
                <w:rFonts w:ascii="楷体" w:hAnsi="楷体" w:eastAsia="楷体" w:cs="楷体"/>
                <w:spacing w:val="-6"/>
                <w:sz w:val="28"/>
                <w:szCs w:val="28"/>
              </w:rPr>
              <w:t>市</w:t>
            </w:r>
            <w:r>
              <w:rPr>
                <w:rFonts w:ascii="楷体" w:hAnsi="楷体" w:eastAsia="楷体" w:cs="楷体"/>
                <w:spacing w:val="-3"/>
                <w:sz w:val="28"/>
                <w:szCs w:val="28"/>
              </w:rPr>
              <w:t>级教育行政</w:t>
            </w:r>
            <w:r>
              <w:rPr>
                <w:rFonts w:ascii="楷体" w:hAnsi="楷体" w:eastAsia="楷体" w:cs="楷体"/>
                <w:sz w:val="28"/>
                <w:szCs w:val="28"/>
              </w:rPr>
              <w:t xml:space="preserve"> </w:t>
            </w:r>
            <w:r>
              <w:rPr>
                <w:rFonts w:ascii="楷体" w:hAnsi="楷体" w:eastAsia="楷体" w:cs="楷体"/>
                <w:spacing w:val="-1"/>
                <w:sz w:val="28"/>
                <w:szCs w:val="28"/>
              </w:rPr>
              <w:t>部门</w:t>
            </w:r>
            <w:r>
              <w:rPr>
                <w:rFonts w:ascii="楷体" w:hAnsi="楷体" w:eastAsia="楷体" w:cs="楷体"/>
                <w:sz w:val="28"/>
                <w:szCs w:val="28"/>
              </w:rPr>
              <w:t>意见</w:t>
            </w:r>
          </w:p>
        </w:tc>
        <w:tc>
          <w:tcPr>
            <w:tcW w:w="6288" w:type="dxa"/>
            <w:vAlign w:val="top"/>
          </w:tcPr>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before="91" w:line="218" w:lineRule="auto"/>
              <w:ind w:left="3590"/>
              <w:rPr>
                <w:rFonts w:ascii="楷体" w:hAnsi="楷体" w:eastAsia="楷体" w:cs="楷体"/>
                <w:sz w:val="28"/>
                <w:szCs w:val="28"/>
              </w:rPr>
            </w:pPr>
            <w:r>
              <w:rPr>
                <w:rFonts w:ascii="楷体" w:hAnsi="楷体" w:eastAsia="楷体" w:cs="楷体"/>
                <w:spacing w:val="37"/>
                <w:sz w:val="28"/>
                <w:szCs w:val="28"/>
              </w:rPr>
              <w:t>(</w:t>
            </w:r>
            <w:r>
              <w:rPr>
                <w:rFonts w:ascii="楷体" w:hAnsi="楷体" w:eastAsia="楷体" w:cs="楷体"/>
                <w:spacing w:val="35"/>
                <w:sz w:val="28"/>
                <w:szCs w:val="28"/>
              </w:rPr>
              <w:t>盖章)</w:t>
            </w:r>
          </w:p>
          <w:p>
            <w:pPr>
              <w:spacing w:before="168" w:line="209" w:lineRule="auto"/>
              <w:ind w:left="4033"/>
              <w:rPr>
                <w:rFonts w:ascii="楷体" w:hAnsi="楷体" w:eastAsia="楷体" w:cs="楷体"/>
                <w:sz w:val="28"/>
                <w:szCs w:val="28"/>
              </w:rPr>
            </w:pPr>
            <w:r>
              <w:rPr>
                <w:rFonts w:ascii="楷体" w:hAnsi="楷体" w:eastAsia="楷体" w:cs="楷体"/>
                <w:spacing w:val="10"/>
                <w:sz w:val="28"/>
                <w:szCs w:val="28"/>
              </w:rPr>
              <w:t>年</w:t>
            </w:r>
            <w:r>
              <w:rPr>
                <w:rFonts w:ascii="楷体" w:hAnsi="楷体" w:eastAsia="楷体" w:cs="楷体"/>
                <w:spacing w:val="8"/>
                <w:sz w:val="28"/>
                <w:szCs w:val="28"/>
              </w:rPr>
              <w:t xml:space="preserve">  月  日</w:t>
            </w:r>
          </w:p>
        </w:tc>
      </w:tr>
    </w:tbl>
    <w:p/>
    <w:p/>
    <w:p/>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微软雅黑">
    <w:altName w:val="方正黑体_GBK"/>
    <w:panose1 w:val="020B0503020204020204"/>
    <w:charset w:val="86"/>
    <w:family w:val="auto"/>
    <w:pitch w:val="default"/>
    <w:sig w:usb0="00000000" w:usb1="00000000" w:usb2="00000016" w:usb3="00000000" w:csb0="0004001F" w:csb1="00000000"/>
  </w:font>
  <w:font w:name="楷体">
    <w:altName w:val="方正楷体_GBK"/>
    <w:panose1 w:val="02010609060101010101"/>
    <w:charset w:val="86"/>
    <w:family w:val="auto"/>
    <w:pitch w:val="default"/>
    <w:sig w:usb0="00000000" w:usb1="00000000" w:usb2="00000016" w:usb3="00000000" w:csb0="00040001" w:csb1="00000000"/>
  </w:font>
  <w:font w:name="Microsoft YaHei UI">
    <w:altName w:val="Droid Sans Fallback"/>
    <w:panose1 w:val="020B0503020204020204"/>
    <w:charset w:val="86"/>
    <w:family w:val="auto"/>
    <w:pitch w:val="default"/>
    <w:sig w:usb0="00000000" w:usb1="00000000" w:usb2="00000016" w:usb3="00000000" w:csb0="0004001F"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A00002BF" w:usb1="38CF7CFA" w:usb2="00082016" w:usb3="00000000" w:csb0="00040001" w:csb1="00000000"/>
  </w:font>
  <w:font w:name="方正黑体_GBK">
    <w:panose1 w:val="02000000000000000000"/>
    <w:charset w:val="86"/>
    <w:family w:val="auto"/>
    <w:pitch w:val="default"/>
    <w:sig w:usb0="A00002BF" w:usb1="38CF7CFA" w:usb2="00082016" w:usb3="00000000" w:csb0="00040001" w:csb1="00000000"/>
  </w:font>
  <w:font w:name="Nimbus Roman No9 L">
    <w:panose1 w:val="00000000000000000000"/>
    <w:charset w:val="00"/>
    <w:family w:val="auto"/>
    <w:pitch w:val="default"/>
    <w:sig w:usb0="00000000" w:usb1="00000000" w:usb2="00000000" w:usb3="00000000" w:csb0="00000000" w:csb1="00000000"/>
  </w:font>
  <w:font w:name="方正楷体_GBK">
    <w:panose1 w:val="02000000000000000000"/>
    <w:charset w:val="86"/>
    <w:family w:val="auto"/>
    <w:pitch w:val="default"/>
    <w:sig w:usb0="A00002BF" w:usb1="38CF7CFA" w:usb2="00082016" w:usb3="00000000" w:csb0="00040001"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Droid Sans Fallback">
    <w:panose1 w:val="020B0502000000000001"/>
    <w:charset w:val="86"/>
    <w:family w:val="auto"/>
    <w:pitch w:val="default"/>
    <w:sig w:usb0="910002FF" w:usb1="2BDFFCFB" w:usb2="00000036" w:usb3="00000000" w:csb0="203F01FF" w:csb1="D7FF0000"/>
  </w:font>
  <w:font w:name="方正仿宋_GBK">
    <w:panose1 w:val="02000000000000000000"/>
    <w:charset w:val="86"/>
    <w:family w:val="auto"/>
    <w:pitch w:val="default"/>
    <w:sig w:usb0="A00002BF" w:usb1="38CF7CFA" w:usb2="00082016" w:usb3="00000000" w:csb0="00040001" w:csb1="00000000"/>
  </w:font>
  <w:font w:name="方正宋体S-超大字符集(SIP)">
    <w:panose1 w:val="03000509000000000000"/>
    <w:charset w:val="86"/>
    <w:family w:val="auto"/>
    <w:pitch w:val="default"/>
    <w:sig w:usb0="00000003" w:usb1="0A0E0800" w:usb2="0000000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23ED18"/>
    <w:multiLevelType w:val="singleLevel"/>
    <w:tmpl w:val="B823ED18"/>
    <w:lvl w:ilvl="0" w:tentative="0">
      <w:start w:val="3"/>
      <w:numFmt w:val="chineseCounting"/>
      <w:suff w:val="space"/>
      <w:lvlText w:val="%1、"/>
      <w:lvlJc w:val="left"/>
      <w:rPr>
        <w:rFonts w:hint="eastAsia"/>
      </w:rPr>
    </w:lvl>
  </w:abstractNum>
  <w:abstractNum w:abstractNumId="1">
    <w:nsid w:val="371DB857"/>
    <w:multiLevelType w:val="singleLevel"/>
    <w:tmpl w:val="371DB857"/>
    <w:lvl w:ilvl="0" w:tentative="0">
      <w:start w:val="1"/>
      <w:numFmt w:val="decimal"/>
      <w:lvlText w:val="%1."/>
      <w:lvlJc w:val="left"/>
      <w:pPr>
        <w:tabs>
          <w:tab w:val="left" w:pos="312"/>
        </w:tabs>
      </w:pPr>
    </w:lvl>
  </w:abstractNum>
  <w:abstractNum w:abstractNumId="2">
    <w:nsid w:val="5899CAE7"/>
    <w:multiLevelType w:val="singleLevel"/>
    <w:tmpl w:val="5899CAE7"/>
    <w:lvl w:ilvl="0" w:tentative="0">
      <w:start w:val="1"/>
      <w:numFmt w:val="chineseCounting"/>
      <w:suff w:val="space"/>
      <w:lvlText w:val="%1、"/>
      <w:lvlJc w:val="left"/>
      <w:rPr>
        <w:rFonts w:hint="eastAsia"/>
      </w:rPr>
    </w:lvl>
  </w:abstractNum>
  <w:abstractNum w:abstractNumId="3">
    <w:nsid w:val="6AD91D49"/>
    <w:multiLevelType w:val="singleLevel"/>
    <w:tmpl w:val="6AD91D49"/>
    <w:lvl w:ilvl="0" w:tentative="0">
      <w:start w:val="1"/>
      <w:numFmt w:val="decimal"/>
      <w:lvlText w:val="%1."/>
      <w:lvlJc w:val="left"/>
      <w:pPr>
        <w:tabs>
          <w:tab w:val="left" w:pos="312"/>
        </w:tabs>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true"/>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ViNmFlN2M5ZmFhMzc1ODcyZjhhMGUxNGY1ZjdlZTQifQ=="/>
  </w:docVars>
  <w:rsids>
    <w:rsidRoot w:val="04E0487D"/>
    <w:rsid w:val="04E0487D"/>
    <w:rsid w:val="0FEF09D5"/>
    <w:rsid w:val="102D54E6"/>
    <w:rsid w:val="1C5618D6"/>
    <w:rsid w:val="22ED78E4"/>
    <w:rsid w:val="2B394066"/>
    <w:rsid w:val="4CF66F3E"/>
    <w:rsid w:val="66B5734D"/>
    <w:rsid w:val="71D46429"/>
    <w:rsid w:val="7D6C5B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ind w:left="120"/>
    </w:pPr>
    <w:rPr>
      <w:sz w:val="24"/>
      <w:szCs w:val="24"/>
    </w:rPr>
  </w:style>
  <w:style w:type="character" w:styleId="5">
    <w:name w:val="Strong"/>
    <w:basedOn w:val="4"/>
    <w:qFormat/>
    <w:uiPriority w:val="0"/>
    <w:rPr>
      <w:b/>
    </w:r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png"/><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9.jpeg"/><Relationship Id="rId13" Type="http://schemas.openxmlformats.org/officeDocument/2006/relationships/image" Target="media/image8.jpeg"/><Relationship Id="rId12" Type="http://schemas.openxmlformats.org/officeDocument/2006/relationships/image" Target="media/image7.jpeg"/><Relationship Id="rId11" Type="http://schemas.openxmlformats.org/officeDocument/2006/relationships/image" Target="media/image6.jpe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3614</Words>
  <Characters>3639</Characters>
  <Lines>0</Lines>
  <Paragraphs>0</Paragraphs>
  <TotalTime>8</TotalTime>
  <ScaleCrop>false</ScaleCrop>
  <LinksUpToDate>false</LinksUpToDate>
  <CharactersWithSpaces>3737</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2022-08-15T09:52:00Z</dcterms:created>
  <dc:creator>杂草敏1420982905</dc:creator>
  <cp:lastModifiedBy>hollpe</cp:lastModifiedBy>
  <dcterms:modified xsi:type="dcterms:W3CDTF">2022-12-07T17:04:44Z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F17438EC00D7407AA0DE9C8EB3A91AA0</vt:lpwstr>
  </property>
</Properties>
</file>