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3A4E" w:rsidRDefault="00D941D9">
      <w:pPr>
        <w:widowControl/>
        <w:jc w:val="left"/>
        <w:rPr>
          <w:rFonts w:ascii="仿宋_GB2312" w:eastAsia="仿宋_GB2312" w:hAnsi="仿宋_GB2312" w:cs="仿宋_GB2312"/>
          <w:color w:val="000000"/>
          <w:kern w:val="0"/>
          <w:sz w:val="32"/>
          <w:szCs w:val="32"/>
          <w:lang w:bidi="ar"/>
        </w:rPr>
      </w:pPr>
      <w:r>
        <w:rPr>
          <w:rFonts w:ascii="仿宋_GB2312" w:eastAsia="仿宋_GB2312" w:hAnsi="仿宋_GB2312" w:cs="仿宋_GB2312" w:hint="eastAsia"/>
          <w:color w:val="000000"/>
          <w:kern w:val="0"/>
          <w:sz w:val="32"/>
          <w:szCs w:val="32"/>
          <w:lang w:bidi="ar"/>
        </w:rPr>
        <w:t>附件</w:t>
      </w:r>
      <w:r w:rsidR="00F965E1">
        <w:rPr>
          <w:rFonts w:ascii="仿宋_GB2312" w:eastAsia="仿宋_GB2312" w:hAnsi="仿宋_GB2312" w:cs="仿宋_GB2312" w:hint="eastAsia"/>
          <w:color w:val="000000"/>
          <w:kern w:val="0"/>
          <w:sz w:val="32"/>
          <w:szCs w:val="32"/>
          <w:lang w:bidi="ar"/>
        </w:rPr>
        <w:t>1</w:t>
      </w:r>
    </w:p>
    <w:p w:rsidR="009D3A4E" w:rsidRDefault="00D941D9" w:rsidP="009B352E">
      <w:pPr>
        <w:widowControl/>
        <w:ind w:firstLineChars="400" w:firstLine="1440"/>
        <w:jc w:val="left"/>
        <w:rPr>
          <w:rFonts w:ascii="仿宋_GB2312" w:eastAsia="仿宋_GB2312" w:hAnsi="仿宋_GB2312" w:cs="仿宋_GB2312"/>
          <w:sz w:val="32"/>
          <w:szCs w:val="32"/>
        </w:rPr>
      </w:pPr>
      <w:r>
        <w:rPr>
          <w:rFonts w:ascii="方正小标宋简体" w:eastAsia="方正小标宋简体" w:hAnsi="方正小标宋简体" w:cs="方正小标宋简体" w:hint="eastAsia"/>
          <w:color w:val="000000"/>
          <w:kern w:val="0"/>
          <w:sz w:val="36"/>
          <w:szCs w:val="36"/>
          <w:lang w:bidi="ar"/>
        </w:rPr>
        <w:t>送教上门、随班就读优秀案例申报表</w:t>
      </w:r>
    </w:p>
    <w:tbl>
      <w:tblPr>
        <w:tblpPr w:leftFromText="180" w:rightFromText="180" w:vertAnchor="text" w:tblpX="-62" w:tblpY="10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308"/>
        <w:gridCol w:w="1021"/>
        <w:gridCol w:w="957"/>
        <w:gridCol w:w="1407"/>
        <w:gridCol w:w="3139"/>
      </w:tblGrid>
      <w:tr w:rsidR="009D3A4E">
        <w:trPr>
          <w:trHeight w:val="316"/>
        </w:trPr>
        <w:tc>
          <w:tcPr>
            <w:tcW w:w="1909" w:type="dxa"/>
          </w:tcPr>
          <w:p w:rsidR="009D3A4E" w:rsidRPr="00122DAE" w:rsidRDefault="00D941D9">
            <w:pPr>
              <w:widowControl/>
              <w:jc w:val="center"/>
              <w:rPr>
                <w:rFonts w:ascii="仿宋_GB2312" w:eastAsia="仿宋_GB2312" w:hAnsi="仿宋_GB2312" w:cs="仿宋_GB2312"/>
                <w:color w:val="000000"/>
                <w:kern w:val="0"/>
                <w:sz w:val="28"/>
                <w:szCs w:val="28"/>
                <w:lang w:bidi="ar"/>
              </w:rPr>
            </w:pPr>
            <w:r w:rsidRPr="00122DAE">
              <w:rPr>
                <w:rFonts w:ascii="仿宋_GB2312" w:eastAsia="仿宋_GB2312" w:hAnsi="仿宋_GB2312" w:cs="仿宋_GB2312" w:hint="eastAsia"/>
                <w:color w:val="000000"/>
                <w:kern w:val="0"/>
                <w:sz w:val="28"/>
                <w:szCs w:val="28"/>
                <w:lang w:bidi="ar"/>
              </w:rPr>
              <w:t>姓名</w:t>
            </w:r>
          </w:p>
        </w:tc>
        <w:tc>
          <w:tcPr>
            <w:tcW w:w="1388" w:type="dxa"/>
            <w:gridSpan w:val="2"/>
          </w:tcPr>
          <w:p w:rsidR="009D3A4E" w:rsidRPr="00DA257C" w:rsidRDefault="00F57731">
            <w:pPr>
              <w:widowControl/>
              <w:jc w:val="center"/>
              <w:rPr>
                <w:rFonts w:ascii="华文楷体" w:eastAsia="华文楷体" w:hAnsi="华文楷体" w:cs="宋体"/>
                <w:color w:val="000000"/>
                <w:kern w:val="0"/>
                <w:sz w:val="28"/>
                <w:szCs w:val="28"/>
                <w:lang w:bidi="ar"/>
              </w:rPr>
            </w:pPr>
            <w:r w:rsidRPr="00DA257C">
              <w:rPr>
                <w:rFonts w:ascii="华文楷体" w:eastAsia="华文楷体" w:hAnsi="华文楷体" w:cs="宋体" w:hint="eastAsia"/>
                <w:color w:val="000000"/>
                <w:kern w:val="0"/>
                <w:sz w:val="28"/>
                <w:szCs w:val="28"/>
                <w:lang w:bidi="ar"/>
              </w:rPr>
              <w:t>靳贤权</w:t>
            </w:r>
          </w:p>
        </w:tc>
        <w:tc>
          <w:tcPr>
            <w:tcW w:w="862" w:type="dxa"/>
          </w:tcPr>
          <w:p w:rsidR="009D3A4E" w:rsidRPr="00122DAE" w:rsidRDefault="00D941D9">
            <w:pPr>
              <w:widowControl/>
              <w:jc w:val="center"/>
              <w:rPr>
                <w:rFonts w:ascii="仿宋_GB2312" w:eastAsia="仿宋_GB2312" w:hAnsi="仿宋_GB2312" w:cs="仿宋_GB2312"/>
                <w:color w:val="000000"/>
                <w:kern w:val="0"/>
                <w:sz w:val="28"/>
                <w:szCs w:val="28"/>
                <w:lang w:bidi="ar"/>
              </w:rPr>
            </w:pPr>
            <w:r w:rsidRPr="00122DAE">
              <w:rPr>
                <w:rFonts w:ascii="仿宋_GB2312" w:eastAsia="仿宋_GB2312" w:hAnsi="仿宋_GB2312" w:cs="仿宋_GB2312" w:hint="eastAsia"/>
                <w:color w:val="000000"/>
                <w:kern w:val="0"/>
                <w:sz w:val="28"/>
                <w:szCs w:val="28"/>
                <w:lang w:bidi="ar"/>
              </w:rPr>
              <w:t>单位</w:t>
            </w:r>
          </w:p>
        </w:tc>
        <w:tc>
          <w:tcPr>
            <w:tcW w:w="4290" w:type="dxa"/>
            <w:gridSpan w:val="2"/>
          </w:tcPr>
          <w:p w:rsidR="009D3A4E" w:rsidRPr="00122DAE" w:rsidRDefault="004862ED" w:rsidP="004862ED">
            <w:pPr>
              <w:widowControl/>
              <w:jc w:val="center"/>
              <w:rPr>
                <w:rFonts w:ascii="宋体" w:hAnsi="宋体" w:cs="宋体"/>
                <w:color w:val="000000"/>
                <w:kern w:val="0"/>
                <w:sz w:val="28"/>
                <w:szCs w:val="28"/>
                <w:lang w:bidi="ar"/>
              </w:rPr>
            </w:pPr>
            <w:r>
              <w:rPr>
                <w:rFonts w:ascii="华文楷体" w:eastAsia="华文楷体" w:hAnsi="华文楷体" w:cs="宋体" w:hint="eastAsia"/>
                <w:color w:val="000000"/>
                <w:kern w:val="0"/>
                <w:sz w:val="28"/>
                <w:szCs w:val="28"/>
                <w:lang w:bidi="ar"/>
              </w:rPr>
              <w:t>齐河县特殊教育资源</w:t>
            </w:r>
            <w:r w:rsidR="00F57731" w:rsidRPr="00DA257C">
              <w:rPr>
                <w:rFonts w:ascii="华文楷体" w:eastAsia="华文楷体" w:hAnsi="华文楷体" w:cs="宋体" w:hint="eastAsia"/>
                <w:color w:val="000000"/>
                <w:kern w:val="0"/>
                <w:sz w:val="28"/>
                <w:szCs w:val="28"/>
                <w:lang w:bidi="ar"/>
              </w:rPr>
              <w:t>中心</w:t>
            </w:r>
          </w:p>
        </w:tc>
      </w:tr>
      <w:tr w:rsidR="009D3A4E" w:rsidTr="00F57731">
        <w:trPr>
          <w:trHeight w:val="316"/>
        </w:trPr>
        <w:tc>
          <w:tcPr>
            <w:tcW w:w="1909" w:type="dxa"/>
          </w:tcPr>
          <w:p w:rsidR="009D3A4E" w:rsidRPr="00122DAE" w:rsidRDefault="00D941D9">
            <w:pPr>
              <w:widowControl/>
              <w:jc w:val="center"/>
              <w:rPr>
                <w:rFonts w:ascii="仿宋_GB2312" w:eastAsia="仿宋_GB2312" w:hAnsi="仿宋_GB2312" w:cs="仿宋_GB2312"/>
                <w:color w:val="000000"/>
                <w:kern w:val="0"/>
                <w:sz w:val="28"/>
                <w:szCs w:val="28"/>
                <w:lang w:bidi="ar"/>
              </w:rPr>
            </w:pPr>
            <w:r w:rsidRPr="00122DAE">
              <w:rPr>
                <w:rFonts w:ascii="仿宋_GB2312" w:eastAsia="仿宋_GB2312" w:hAnsi="仿宋_GB2312" w:cs="仿宋_GB2312" w:hint="eastAsia"/>
                <w:color w:val="000000"/>
                <w:kern w:val="0"/>
                <w:sz w:val="28"/>
                <w:szCs w:val="28"/>
                <w:lang w:bidi="ar"/>
              </w:rPr>
              <w:t>案例名称</w:t>
            </w:r>
          </w:p>
        </w:tc>
        <w:tc>
          <w:tcPr>
            <w:tcW w:w="6540" w:type="dxa"/>
            <w:gridSpan w:val="5"/>
            <w:vAlign w:val="center"/>
          </w:tcPr>
          <w:p w:rsidR="009D3A4E" w:rsidRPr="00DA257C" w:rsidRDefault="00F57731" w:rsidP="00DA257C">
            <w:pPr>
              <w:widowControl/>
              <w:jc w:val="center"/>
              <w:rPr>
                <w:rFonts w:ascii="华文楷体" w:eastAsia="华文楷体" w:hAnsi="华文楷体" w:cs="宋体"/>
                <w:color w:val="000000"/>
                <w:kern w:val="0"/>
                <w:sz w:val="28"/>
                <w:szCs w:val="28"/>
                <w:lang w:bidi="ar"/>
              </w:rPr>
            </w:pPr>
            <w:r w:rsidRPr="00DA257C">
              <w:rPr>
                <w:rFonts w:ascii="华文楷体" w:eastAsia="华文楷体" w:hAnsi="华文楷体" w:cs="宋体" w:hint="eastAsia"/>
                <w:color w:val="000000"/>
                <w:kern w:val="0"/>
                <w:sz w:val="28"/>
                <w:szCs w:val="28"/>
                <w:lang w:bidi="ar"/>
              </w:rPr>
              <w:t>构建筑牢支撑保障体系 、推动提升随班就读质量</w:t>
            </w:r>
          </w:p>
        </w:tc>
      </w:tr>
      <w:tr w:rsidR="009D3A4E">
        <w:trPr>
          <w:trHeight w:val="316"/>
        </w:trPr>
        <w:tc>
          <w:tcPr>
            <w:tcW w:w="1909" w:type="dxa"/>
          </w:tcPr>
          <w:p w:rsidR="009D3A4E" w:rsidRPr="00122DAE" w:rsidRDefault="00D941D9">
            <w:pPr>
              <w:widowControl/>
              <w:jc w:val="center"/>
              <w:rPr>
                <w:rFonts w:ascii="仿宋_GB2312" w:eastAsia="仿宋_GB2312" w:hAnsi="仿宋_GB2312" w:cs="仿宋_GB2312"/>
                <w:color w:val="000000"/>
                <w:kern w:val="0"/>
                <w:sz w:val="28"/>
                <w:szCs w:val="28"/>
                <w:lang w:bidi="ar"/>
              </w:rPr>
            </w:pPr>
            <w:r w:rsidRPr="00122DAE">
              <w:rPr>
                <w:rFonts w:ascii="仿宋_GB2312" w:eastAsia="仿宋_GB2312" w:hAnsi="仿宋_GB2312" w:cs="仿宋_GB2312" w:hint="eastAsia"/>
                <w:color w:val="000000"/>
                <w:kern w:val="0"/>
                <w:sz w:val="28"/>
                <w:szCs w:val="28"/>
                <w:lang w:bidi="ar"/>
              </w:rPr>
              <w:t>申报人职称</w:t>
            </w:r>
          </w:p>
        </w:tc>
        <w:tc>
          <w:tcPr>
            <w:tcW w:w="2250" w:type="dxa"/>
            <w:gridSpan w:val="3"/>
          </w:tcPr>
          <w:p w:rsidR="009D3A4E" w:rsidRPr="00DA257C" w:rsidRDefault="00F57731">
            <w:pPr>
              <w:widowControl/>
              <w:jc w:val="center"/>
              <w:rPr>
                <w:rFonts w:ascii="华文楷体" w:eastAsia="华文楷体" w:hAnsi="华文楷体" w:cs="宋体"/>
                <w:color w:val="000000"/>
                <w:kern w:val="0"/>
                <w:sz w:val="28"/>
                <w:szCs w:val="28"/>
                <w:lang w:bidi="ar"/>
              </w:rPr>
            </w:pPr>
            <w:r w:rsidRPr="00DA257C">
              <w:rPr>
                <w:rFonts w:ascii="华文楷体" w:eastAsia="华文楷体" w:hAnsi="华文楷体" w:cs="宋体" w:hint="eastAsia"/>
                <w:color w:val="000000"/>
                <w:kern w:val="0"/>
                <w:sz w:val="28"/>
                <w:szCs w:val="28"/>
                <w:lang w:bidi="ar"/>
              </w:rPr>
              <w:t>高级教师</w:t>
            </w:r>
          </w:p>
        </w:tc>
        <w:tc>
          <w:tcPr>
            <w:tcW w:w="1500" w:type="dxa"/>
          </w:tcPr>
          <w:p w:rsidR="009D3A4E" w:rsidRPr="00122DAE" w:rsidRDefault="00D941D9">
            <w:pPr>
              <w:widowControl/>
              <w:jc w:val="center"/>
              <w:rPr>
                <w:rFonts w:ascii="仿宋_GB2312" w:eastAsia="仿宋_GB2312" w:hAnsi="仿宋_GB2312" w:cs="仿宋_GB2312"/>
                <w:color w:val="000000"/>
                <w:kern w:val="0"/>
                <w:sz w:val="28"/>
                <w:szCs w:val="28"/>
                <w:lang w:bidi="ar"/>
              </w:rPr>
            </w:pPr>
            <w:r w:rsidRPr="00122DAE">
              <w:rPr>
                <w:rFonts w:ascii="仿宋_GB2312" w:eastAsia="仿宋_GB2312" w:hAnsi="仿宋_GB2312" w:cs="仿宋_GB2312" w:hint="eastAsia"/>
                <w:color w:val="000000"/>
                <w:kern w:val="0"/>
                <w:sz w:val="28"/>
                <w:szCs w:val="28"/>
                <w:lang w:bidi="ar"/>
              </w:rPr>
              <w:t>联系电话</w:t>
            </w:r>
          </w:p>
        </w:tc>
        <w:tc>
          <w:tcPr>
            <w:tcW w:w="2790" w:type="dxa"/>
          </w:tcPr>
          <w:p w:rsidR="009D3A4E" w:rsidRPr="00DA257C" w:rsidRDefault="00F57731">
            <w:pPr>
              <w:widowControl/>
              <w:jc w:val="center"/>
              <w:rPr>
                <w:rFonts w:ascii="华文楷体" w:eastAsia="华文楷体" w:hAnsi="华文楷体" w:cs="宋体"/>
                <w:color w:val="000000"/>
                <w:kern w:val="0"/>
                <w:sz w:val="28"/>
                <w:szCs w:val="28"/>
                <w:lang w:bidi="ar"/>
              </w:rPr>
            </w:pPr>
            <w:r w:rsidRPr="00DA257C">
              <w:rPr>
                <w:rFonts w:ascii="华文楷体" w:eastAsia="华文楷体" w:hAnsi="华文楷体" w:cs="宋体" w:hint="eastAsia"/>
                <w:color w:val="000000"/>
                <w:kern w:val="0"/>
                <w:sz w:val="28"/>
                <w:szCs w:val="28"/>
                <w:lang w:bidi="ar"/>
              </w:rPr>
              <w:t>187</w:t>
            </w:r>
            <w:r w:rsidR="00763D6B">
              <w:rPr>
                <w:rFonts w:ascii="华文楷体" w:eastAsia="华文楷体" w:hAnsi="华文楷体" w:cs="宋体" w:hint="eastAsia"/>
                <w:color w:val="000000"/>
                <w:kern w:val="0"/>
                <w:sz w:val="28"/>
                <w:szCs w:val="28"/>
                <w:lang w:bidi="ar"/>
              </w:rPr>
              <w:t>65546001</w:t>
            </w:r>
          </w:p>
        </w:tc>
      </w:tr>
      <w:tr w:rsidR="009D3A4E">
        <w:trPr>
          <w:trHeight w:val="9755"/>
        </w:trPr>
        <w:tc>
          <w:tcPr>
            <w:tcW w:w="8449" w:type="dxa"/>
            <w:gridSpan w:val="6"/>
          </w:tcPr>
          <w:p w:rsidR="003E10DA" w:rsidRPr="003E10DA" w:rsidRDefault="003E10DA" w:rsidP="003E10DA">
            <w:pPr>
              <w:adjustRightInd w:val="0"/>
              <w:snapToGrid w:val="0"/>
              <w:spacing w:line="380" w:lineRule="exact"/>
              <w:ind w:firstLineChars="400" w:firstLine="1121"/>
              <w:rPr>
                <w:rFonts w:ascii="华文楷体" w:eastAsia="华文楷体" w:hAnsi="华文楷体" w:cs="宋体"/>
                <w:b/>
                <w:color w:val="000000"/>
                <w:kern w:val="0"/>
                <w:sz w:val="28"/>
                <w:szCs w:val="28"/>
                <w:lang w:bidi="ar"/>
              </w:rPr>
            </w:pPr>
            <w:r w:rsidRPr="003E10DA">
              <w:rPr>
                <w:rFonts w:ascii="华文楷体" w:eastAsia="华文楷体" w:hAnsi="华文楷体" w:cs="宋体" w:hint="eastAsia"/>
                <w:b/>
                <w:color w:val="000000"/>
                <w:kern w:val="0"/>
                <w:sz w:val="28"/>
                <w:szCs w:val="28"/>
                <w:lang w:bidi="ar"/>
              </w:rPr>
              <w:t>构建筑牢支撑保障体系  推动提升随班就读质量</w:t>
            </w:r>
          </w:p>
          <w:p w:rsidR="003E10DA" w:rsidRPr="003E10DA" w:rsidRDefault="003E10DA" w:rsidP="003E10DA">
            <w:pPr>
              <w:adjustRightInd w:val="0"/>
              <w:snapToGrid w:val="0"/>
              <w:spacing w:line="380" w:lineRule="exact"/>
              <w:ind w:firstLineChars="1000" w:firstLine="2800"/>
              <w:rPr>
                <w:rFonts w:ascii="华文楷体" w:eastAsia="华文楷体" w:hAnsi="华文楷体"/>
                <w:sz w:val="28"/>
                <w:szCs w:val="28"/>
              </w:rPr>
            </w:pPr>
            <w:r>
              <w:rPr>
                <w:rFonts w:ascii="华文楷体" w:eastAsia="华文楷体" w:hAnsi="华文楷体" w:hint="eastAsia"/>
                <w:sz w:val="28"/>
                <w:szCs w:val="28"/>
              </w:rPr>
              <w:t>-------</w:t>
            </w:r>
            <w:r w:rsidRPr="003E10DA">
              <w:rPr>
                <w:rFonts w:ascii="华文楷体" w:eastAsia="华文楷体" w:hAnsi="华文楷体" w:hint="eastAsia"/>
                <w:sz w:val="28"/>
                <w:szCs w:val="28"/>
              </w:rPr>
              <w:t>齐河县随班就读工作探索与实施</w:t>
            </w:r>
          </w:p>
          <w:p w:rsidR="00F57731" w:rsidRPr="00DA257C" w:rsidRDefault="00F57731" w:rsidP="00122DAE">
            <w:pPr>
              <w:adjustRightInd w:val="0"/>
              <w:snapToGrid w:val="0"/>
              <w:spacing w:line="380" w:lineRule="exact"/>
              <w:ind w:firstLineChars="200" w:firstLine="560"/>
              <w:rPr>
                <w:rFonts w:ascii="华文楷体" w:eastAsia="华文楷体" w:hAnsi="华文楷体"/>
                <w:sz w:val="28"/>
                <w:szCs w:val="28"/>
              </w:rPr>
            </w:pPr>
            <w:r w:rsidRPr="00DA257C">
              <w:rPr>
                <w:rFonts w:ascii="华文楷体" w:eastAsia="华文楷体" w:hAnsi="华文楷体" w:hint="eastAsia"/>
                <w:sz w:val="28"/>
                <w:szCs w:val="28"/>
              </w:rPr>
              <w:t>齐河县全面贯彻党的教育方针，落实立德树人根本任务，扎实推进适龄残疾儿童随班就读工作，大力推动高效融合教育，通过探索实践，构建了决策保障、管理督导、培训指导、示范引领和考核评价为支撑的高效运行保障体系。</w:t>
            </w:r>
          </w:p>
          <w:p w:rsidR="00F57731" w:rsidRDefault="00F57731" w:rsidP="00F57731">
            <w:pPr>
              <w:adjustRightInd w:val="0"/>
              <w:snapToGrid w:val="0"/>
              <w:spacing w:line="360" w:lineRule="auto"/>
              <w:rPr>
                <w:sz w:val="28"/>
                <w:szCs w:val="28"/>
              </w:rPr>
            </w:pPr>
            <w:r>
              <w:rPr>
                <w:noProof/>
                <w:sz w:val="28"/>
                <w:szCs w:val="28"/>
              </w:rPr>
              <w:drawing>
                <wp:inline distT="0" distB="0" distL="0" distR="0" wp14:anchorId="34A87D0B" wp14:editId="3ED1E6E3">
                  <wp:extent cx="5267960" cy="2895600"/>
                  <wp:effectExtent l="0" t="0" r="889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74310" cy="2898957"/>
                          </a:xfrm>
                          <a:prstGeom prst="rect">
                            <a:avLst/>
                          </a:prstGeom>
                        </pic:spPr>
                      </pic:pic>
                    </a:graphicData>
                  </a:graphic>
                </wp:inline>
              </w:drawing>
            </w:r>
          </w:p>
          <w:p w:rsidR="00F57731" w:rsidRPr="00165E1A" w:rsidRDefault="00F57731" w:rsidP="003E10DA">
            <w:pPr>
              <w:adjustRightInd w:val="0"/>
              <w:snapToGrid w:val="0"/>
              <w:spacing w:line="340" w:lineRule="exact"/>
              <w:ind w:firstLineChars="200" w:firstLine="561"/>
              <w:rPr>
                <w:rFonts w:ascii="华文楷体" w:eastAsia="华文楷体" w:hAnsi="华文楷体"/>
                <w:b/>
                <w:sz w:val="28"/>
                <w:szCs w:val="28"/>
              </w:rPr>
            </w:pPr>
            <w:r w:rsidRPr="00165E1A">
              <w:rPr>
                <w:rFonts w:ascii="华文楷体" w:eastAsia="华文楷体" w:hAnsi="华文楷体" w:hint="eastAsia"/>
                <w:b/>
                <w:sz w:val="28"/>
                <w:szCs w:val="28"/>
              </w:rPr>
              <w:t>一、政策保障体系</w:t>
            </w:r>
          </w:p>
          <w:p w:rsidR="00F57731" w:rsidRPr="00165E1A" w:rsidRDefault="00F57731" w:rsidP="003E10DA">
            <w:pPr>
              <w:adjustRightInd w:val="0"/>
              <w:snapToGrid w:val="0"/>
              <w:spacing w:line="340" w:lineRule="exact"/>
              <w:ind w:firstLineChars="200" w:firstLine="561"/>
              <w:rPr>
                <w:rFonts w:ascii="华文楷体" w:eastAsia="华文楷体" w:hAnsi="华文楷体"/>
                <w:b/>
                <w:sz w:val="28"/>
                <w:szCs w:val="28"/>
              </w:rPr>
            </w:pPr>
            <w:r w:rsidRPr="00165E1A">
              <w:rPr>
                <w:rFonts w:ascii="华文楷体" w:eastAsia="华文楷体" w:hAnsi="华文楷体" w:hint="eastAsia"/>
                <w:b/>
                <w:sz w:val="28"/>
                <w:szCs w:val="28"/>
              </w:rPr>
              <w:t>（一）出台政策——制定制度为随班就读工作提供政策保障。</w:t>
            </w:r>
          </w:p>
          <w:p w:rsidR="00F57731" w:rsidRPr="00165E1A" w:rsidRDefault="00F57731" w:rsidP="003E10DA">
            <w:pPr>
              <w:adjustRightInd w:val="0"/>
              <w:snapToGrid w:val="0"/>
              <w:spacing w:line="340" w:lineRule="exact"/>
              <w:ind w:firstLineChars="200" w:firstLine="561"/>
              <w:rPr>
                <w:rFonts w:ascii="华文楷体" w:eastAsia="华文楷体" w:hAnsi="华文楷体"/>
                <w:b/>
                <w:sz w:val="28"/>
                <w:szCs w:val="28"/>
              </w:rPr>
            </w:pPr>
            <w:r w:rsidRPr="00165E1A">
              <w:rPr>
                <w:rFonts w:ascii="华文楷体" w:eastAsia="华文楷体" w:hAnsi="华文楷体" w:hint="eastAsia"/>
                <w:b/>
                <w:sz w:val="28"/>
                <w:szCs w:val="28"/>
              </w:rPr>
              <w:t>1、出台政策和文件，多部门联动，提供坚实保障。</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县政府相继出台了《齐河县关于制定第二期特殊教育提升计划（2018--2020）的通知》、《齐河县关于加强残疾儿童少年义务教育阶段随班就读工作的指导意见》、《关于成立齐河县残疾人教育专家委员会的通知》、《齐河县适龄残疾儿童少年教育评估安置工作实施方案》等制度文件。既明确</w:t>
            </w:r>
            <w:proofErr w:type="gramStart"/>
            <w:r w:rsidRPr="00165E1A">
              <w:rPr>
                <w:rFonts w:ascii="华文楷体" w:eastAsia="华文楷体" w:hAnsi="华文楷体" w:hint="eastAsia"/>
                <w:sz w:val="28"/>
                <w:szCs w:val="28"/>
              </w:rPr>
              <w:t>了教体局</w:t>
            </w:r>
            <w:proofErr w:type="gramEnd"/>
            <w:r w:rsidRPr="00165E1A">
              <w:rPr>
                <w:rFonts w:ascii="华文楷体" w:eastAsia="华文楷体" w:hAnsi="华文楷体" w:hint="eastAsia"/>
                <w:sz w:val="28"/>
                <w:szCs w:val="28"/>
              </w:rPr>
              <w:t>、</w:t>
            </w:r>
            <w:proofErr w:type="gramStart"/>
            <w:r w:rsidRPr="00165E1A">
              <w:rPr>
                <w:rFonts w:ascii="华文楷体" w:eastAsia="华文楷体" w:hAnsi="华文楷体" w:hint="eastAsia"/>
                <w:sz w:val="28"/>
                <w:szCs w:val="28"/>
              </w:rPr>
              <w:t>发改局</w:t>
            </w:r>
            <w:proofErr w:type="gramEnd"/>
            <w:r w:rsidRPr="00165E1A">
              <w:rPr>
                <w:rFonts w:ascii="华文楷体" w:eastAsia="华文楷体" w:hAnsi="华文楷体" w:hint="eastAsia"/>
                <w:sz w:val="28"/>
                <w:szCs w:val="28"/>
              </w:rPr>
              <w:t>、民政局、财政局、</w:t>
            </w:r>
            <w:proofErr w:type="gramStart"/>
            <w:r w:rsidRPr="00165E1A">
              <w:rPr>
                <w:rFonts w:ascii="华文楷体" w:eastAsia="华文楷体" w:hAnsi="华文楷体" w:hint="eastAsia"/>
                <w:sz w:val="28"/>
                <w:szCs w:val="28"/>
              </w:rPr>
              <w:t>人社局</w:t>
            </w:r>
            <w:proofErr w:type="gramEnd"/>
            <w:r w:rsidRPr="00165E1A">
              <w:rPr>
                <w:rFonts w:ascii="华文楷体" w:eastAsia="华文楷体" w:hAnsi="华文楷体" w:hint="eastAsia"/>
                <w:sz w:val="28"/>
                <w:szCs w:val="28"/>
              </w:rPr>
              <w:t>、卫健局、残联的职责，又为各部门支持随班就读工作提供了政策依据。</w:t>
            </w:r>
          </w:p>
          <w:p w:rsidR="00F57731" w:rsidRPr="00165E1A" w:rsidRDefault="00F57731" w:rsidP="003E10DA">
            <w:pPr>
              <w:adjustRightInd w:val="0"/>
              <w:snapToGrid w:val="0"/>
              <w:spacing w:line="340" w:lineRule="atLeast"/>
              <w:ind w:firstLineChars="200" w:firstLine="561"/>
              <w:rPr>
                <w:rFonts w:ascii="华文楷体" w:eastAsia="华文楷体" w:hAnsi="华文楷体"/>
                <w:b/>
                <w:sz w:val="28"/>
                <w:szCs w:val="28"/>
              </w:rPr>
            </w:pPr>
            <w:r w:rsidRPr="00165E1A">
              <w:rPr>
                <w:rFonts w:ascii="华文楷体" w:eastAsia="华文楷体" w:hAnsi="华文楷体" w:hint="eastAsia"/>
                <w:b/>
                <w:sz w:val="28"/>
                <w:szCs w:val="28"/>
              </w:rPr>
              <w:lastRenderedPageBreak/>
              <w:t>2、专家委员会鉴定-----适龄残疾儿童少年教育安置</w:t>
            </w:r>
          </w:p>
          <w:p w:rsidR="00F57731" w:rsidRPr="00165E1A" w:rsidRDefault="00F57731" w:rsidP="003E10DA">
            <w:pPr>
              <w:adjustRightInd w:val="0"/>
              <w:snapToGrid w:val="0"/>
              <w:spacing w:line="340" w:lineRule="atLeas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教体、残联、民政、卫健组成残疾人专家委员会，规范了适龄残疾儿童少年教育评估安置的流程，明确责任，落实分工。专家委员会进行评估鉴定，提出安置建议，由教育行政部门对适龄残疾儿童少年做出精准安置。</w:t>
            </w:r>
          </w:p>
          <w:p w:rsidR="00F57731" w:rsidRDefault="00F57731" w:rsidP="00F57731">
            <w:pPr>
              <w:adjustRightInd w:val="0"/>
              <w:snapToGrid w:val="0"/>
              <w:spacing w:line="360" w:lineRule="auto"/>
              <w:rPr>
                <w:b/>
                <w:color w:val="FF0000"/>
                <w:sz w:val="28"/>
                <w:szCs w:val="28"/>
              </w:rPr>
            </w:pPr>
            <w:r>
              <w:rPr>
                <w:b/>
                <w:noProof/>
                <w:color w:val="FF0000"/>
                <w:sz w:val="28"/>
                <w:szCs w:val="28"/>
              </w:rPr>
              <w:drawing>
                <wp:inline distT="0" distB="0" distL="0" distR="0" wp14:anchorId="15936EC8" wp14:editId="540D99BD">
                  <wp:extent cx="5274310" cy="2663825"/>
                  <wp:effectExtent l="0" t="0" r="254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4310" cy="2663825"/>
                          </a:xfrm>
                          <a:prstGeom prst="rect">
                            <a:avLst/>
                          </a:prstGeom>
                        </pic:spPr>
                      </pic:pic>
                    </a:graphicData>
                  </a:graphic>
                </wp:inline>
              </w:drawing>
            </w:r>
          </w:p>
          <w:p w:rsidR="00F57731" w:rsidRPr="00165E1A" w:rsidRDefault="00F57731" w:rsidP="00165E1A">
            <w:pPr>
              <w:adjustRightInd w:val="0"/>
              <w:snapToGrid w:val="0"/>
              <w:spacing w:line="46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（二）强化措施——四应三最为随班就读工作提供硬件保障。</w:t>
            </w:r>
          </w:p>
          <w:p w:rsidR="00F57731" w:rsidRPr="00165E1A" w:rsidRDefault="00F57731" w:rsidP="00165E1A">
            <w:pPr>
              <w:adjustRightInd w:val="0"/>
              <w:snapToGrid w:val="0"/>
              <w:spacing w:line="46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1、四应</w:t>
            </w:r>
          </w:p>
          <w:p w:rsidR="00F57731" w:rsidRPr="00165E1A" w:rsidRDefault="00F57731" w:rsidP="00F57731">
            <w:pPr>
              <w:adjustRightInd w:val="0"/>
              <w:snapToGrid w:val="0"/>
              <w:spacing w:line="460" w:lineRule="exact"/>
              <w:ind w:firstLineChars="200" w:firstLine="560"/>
              <w:rPr>
                <w:rFonts w:ascii="华文楷体" w:eastAsia="华文楷体" w:hAnsi="华文楷体"/>
                <w:sz w:val="28"/>
                <w:szCs w:val="36"/>
              </w:rPr>
            </w:pPr>
            <w:r w:rsidRPr="00165E1A">
              <w:rPr>
                <w:rFonts w:ascii="华文楷体" w:eastAsia="华文楷体" w:hAnsi="华文楷体" w:hint="eastAsia"/>
                <w:sz w:val="28"/>
                <w:szCs w:val="28"/>
              </w:rPr>
              <w:t>（1）应随尽随：每年招生季，提前对县域内适龄残疾儿童进行入户信息摸排</w:t>
            </w:r>
            <w:r w:rsidRPr="00165E1A">
              <w:rPr>
                <w:rFonts w:ascii="华文楷体" w:eastAsia="华文楷体" w:hAnsi="华文楷体" w:hint="eastAsia"/>
                <w:sz w:val="28"/>
                <w:szCs w:val="36"/>
              </w:rPr>
              <w:t>，专家委员会鉴定后，</w:t>
            </w:r>
            <w:proofErr w:type="gramStart"/>
            <w:r w:rsidRPr="00165E1A">
              <w:rPr>
                <w:rFonts w:ascii="华文楷体" w:eastAsia="华文楷体" w:hAnsi="华文楷体" w:hint="eastAsia"/>
                <w:sz w:val="28"/>
                <w:szCs w:val="36"/>
              </w:rPr>
              <w:t>由教体局</w:t>
            </w:r>
            <w:proofErr w:type="gramEnd"/>
            <w:r w:rsidRPr="00165E1A">
              <w:rPr>
                <w:rFonts w:ascii="华文楷体" w:eastAsia="华文楷体" w:hAnsi="华文楷体" w:hint="eastAsia"/>
                <w:sz w:val="28"/>
                <w:szCs w:val="36"/>
              </w:rPr>
              <w:t>进行教育安置，保证“控辍保学”清零，确保适龄残疾儿童“应上尽上、应随尽随”。</w:t>
            </w:r>
          </w:p>
          <w:p w:rsidR="00F57731" w:rsidRPr="00165E1A" w:rsidRDefault="00F57731" w:rsidP="00F57731">
            <w:pPr>
              <w:adjustRightInd w:val="0"/>
              <w:snapToGrid w:val="0"/>
              <w:spacing w:line="46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（2）</w:t>
            </w:r>
            <w:proofErr w:type="gramStart"/>
            <w:r w:rsidRPr="00165E1A">
              <w:rPr>
                <w:rFonts w:ascii="华文楷体" w:eastAsia="华文楷体" w:hAnsi="华文楷体" w:hint="eastAsia"/>
                <w:sz w:val="28"/>
                <w:szCs w:val="28"/>
              </w:rPr>
              <w:t>应建尽建</w:t>
            </w:r>
            <w:proofErr w:type="gramEnd"/>
            <w:r w:rsidRPr="00165E1A">
              <w:rPr>
                <w:rFonts w:ascii="华文楷体" w:eastAsia="华文楷体" w:hAnsi="华文楷体" w:hint="eastAsia"/>
                <w:sz w:val="28"/>
                <w:szCs w:val="28"/>
              </w:rPr>
              <w:t>:为提升随班就读工作硬件设施，保证工作科学高效，县政府投资100万为10处随班就读学校分别建设了高标准资源教室。在特教中心投资400多万元建设了一处高配置、现代化特殊教育资源中心，为全县随班就读工作提供资源支持和培训指导。</w:t>
            </w:r>
          </w:p>
          <w:p w:rsidR="00F57731" w:rsidRPr="00165E1A" w:rsidRDefault="00F57731" w:rsidP="00F57731">
            <w:pPr>
              <w:adjustRightInd w:val="0"/>
              <w:snapToGrid w:val="0"/>
              <w:spacing w:line="460" w:lineRule="exact"/>
              <w:ind w:firstLineChars="200" w:firstLine="560"/>
              <w:rPr>
                <w:rFonts w:ascii="华文楷体" w:eastAsia="华文楷体" w:hAnsi="华文楷体" w:cs="宋体"/>
                <w:spacing w:val="-4"/>
                <w:sz w:val="28"/>
                <w:szCs w:val="28"/>
              </w:rPr>
            </w:pPr>
            <w:r w:rsidRPr="00165E1A">
              <w:rPr>
                <w:rFonts w:ascii="华文楷体" w:eastAsia="华文楷体" w:hAnsi="华文楷体" w:hint="eastAsia"/>
                <w:sz w:val="28"/>
                <w:szCs w:val="28"/>
              </w:rPr>
              <w:t>（3）应保尽保：</w:t>
            </w:r>
            <w:r w:rsidRPr="00165E1A">
              <w:rPr>
                <w:rFonts w:ascii="华文楷体" w:eastAsia="华文楷体" w:hAnsi="华文楷体" w:cs="宋体" w:hint="eastAsia"/>
                <w:spacing w:val="-4"/>
                <w:sz w:val="28"/>
                <w:szCs w:val="28"/>
              </w:rPr>
              <w:t>为每个随班就读学校落实了生均8000元义务教育经费；保障资源教师享受特教津贴。</w:t>
            </w:r>
          </w:p>
          <w:p w:rsidR="00F57731" w:rsidRPr="00165E1A" w:rsidRDefault="00F57731" w:rsidP="00F57731">
            <w:pPr>
              <w:adjustRightInd w:val="0"/>
              <w:snapToGrid w:val="0"/>
              <w:spacing w:line="46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（4）应招尽招：及时核编，应招尽招，确保教育教学师资需求。</w:t>
            </w:r>
          </w:p>
          <w:p w:rsidR="00F57731" w:rsidRPr="00165E1A" w:rsidRDefault="00F57731" w:rsidP="00165E1A">
            <w:pPr>
              <w:adjustRightInd w:val="0"/>
              <w:snapToGrid w:val="0"/>
              <w:spacing w:line="460" w:lineRule="exact"/>
              <w:ind w:firstLineChars="200" w:firstLine="561"/>
              <w:rPr>
                <w:rFonts w:ascii="华文楷体" w:eastAsia="华文楷体" w:hAnsi="华文楷体"/>
                <w:sz w:val="28"/>
                <w:szCs w:val="28"/>
              </w:rPr>
            </w:pPr>
            <w:r w:rsidRPr="00165E1A">
              <w:rPr>
                <w:rFonts w:ascii="华文楷体" w:eastAsia="华文楷体" w:hAnsi="华文楷体" w:hint="eastAsia"/>
                <w:b/>
                <w:bCs/>
                <w:sz w:val="28"/>
                <w:szCs w:val="28"/>
              </w:rPr>
              <w:t>2、三最：</w:t>
            </w:r>
            <w:r w:rsidRPr="00165E1A">
              <w:rPr>
                <w:rFonts w:ascii="华文楷体" w:eastAsia="华文楷体" w:hAnsi="华文楷体" w:cs="宋体" w:hint="eastAsia"/>
                <w:spacing w:val="-4"/>
                <w:sz w:val="28"/>
                <w:szCs w:val="28"/>
              </w:rPr>
              <w:t>通过四应，实现了最美丽的教</w:t>
            </w:r>
            <w:r w:rsidRPr="00165E1A">
              <w:rPr>
                <w:rFonts w:ascii="华文楷体" w:eastAsia="华文楷体" w:hAnsi="华文楷体" w:hint="eastAsia"/>
                <w:sz w:val="28"/>
                <w:szCs w:val="28"/>
              </w:rPr>
              <w:t>室是资源教室；最优秀的教师是资源教师；最高配的中心是资源中心。</w:t>
            </w:r>
          </w:p>
          <w:p w:rsidR="00F57731" w:rsidRPr="00165E1A" w:rsidRDefault="00F57731" w:rsidP="00F57731">
            <w:pPr>
              <w:adjustRightInd w:val="0"/>
              <w:snapToGrid w:val="0"/>
              <w:spacing w:line="46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“政策制定、四应三最”为随班就读工作提供了坚实保障。</w:t>
            </w:r>
          </w:p>
          <w:p w:rsidR="00F57731" w:rsidRPr="00165E1A" w:rsidRDefault="00F57731" w:rsidP="00165E1A">
            <w:pPr>
              <w:adjustRightInd w:val="0"/>
              <w:snapToGrid w:val="0"/>
              <w:spacing w:line="500" w:lineRule="exact"/>
              <w:ind w:firstLineChars="200" w:firstLine="561"/>
              <w:rPr>
                <w:rFonts w:ascii="华文楷体" w:eastAsia="华文楷体" w:hAnsi="华文楷体"/>
                <w:sz w:val="28"/>
                <w:szCs w:val="28"/>
              </w:rPr>
            </w:pPr>
            <w:r w:rsidRPr="00165E1A">
              <w:rPr>
                <w:rFonts w:ascii="华文楷体" w:eastAsia="华文楷体" w:hAnsi="华文楷体" w:hint="eastAsia"/>
                <w:b/>
                <w:bCs/>
                <w:sz w:val="28"/>
                <w:szCs w:val="28"/>
              </w:rPr>
              <w:lastRenderedPageBreak/>
              <w:t>二、管理督导体系</w:t>
            </w:r>
          </w:p>
          <w:p w:rsidR="00F57731" w:rsidRDefault="00F57731" w:rsidP="00165E1A">
            <w:pPr>
              <w:adjustRightInd w:val="0"/>
              <w:snapToGrid w:val="0"/>
              <w:spacing w:line="360" w:lineRule="auto"/>
              <w:rPr>
                <w:sz w:val="28"/>
                <w:szCs w:val="28"/>
              </w:rPr>
            </w:pPr>
            <w:r>
              <w:rPr>
                <w:noProof/>
                <w:sz w:val="28"/>
                <w:szCs w:val="28"/>
              </w:rPr>
              <w:drawing>
                <wp:inline distT="0" distB="0" distL="0" distR="0" wp14:anchorId="3B7A143B" wp14:editId="5566E2C4">
                  <wp:extent cx="5272405" cy="2514600"/>
                  <wp:effectExtent l="0" t="0" r="444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274310" cy="2515482"/>
                          </a:xfrm>
                          <a:prstGeom prst="rect">
                            <a:avLst/>
                          </a:prstGeom>
                        </pic:spPr>
                      </pic:pic>
                    </a:graphicData>
                  </a:graphic>
                </wp:inline>
              </w:drawing>
            </w:r>
          </w:p>
          <w:p w:rsidR="00F57731" w:rsidRPr="00165E1A" w:rsidRDefault="00F57731" w:rsidP="003E10DA">
            <w:pPr>
              <w:pStyle w:val="ab"/>
              <w:numPr>
                <w:ilvl w:val="0"/>
                <w:numId w:val="2"/>
              </w:numPr>
              <w:adjustRightInd w:val="0"/>
              <w:snapToGrid w:val="0"/>
              <w:spacing w:line="340" w:lineRule="exact"/>
              <w:ind w:firstLineChars="0"/>
              <w:rPr>
                <w:rFonts w:ascii="华文楷体" w:eastAsia="华文楷体" w:hAnsi="华文楷体"/>
                <w:b/>
                <w:bCs/>
                <w:sz w:val="28"/>
                <w:szCs w:val="28"/>
              </w:rPr>
            </w:pPr>
            <w:r w:rsidRPr="00165E1A">
              <w:rPr>
                <w:rFonts w:ascii="华文楷体" w:eastAsia="华文楷体" w:hAnsi="华文楷体" w:hint="eastAsia"/>
                <w:b/>
                <w:bCs/>
                <w:sz w:val="28"/>
                <w:szCs w:val="28"/>
              </w:rPr>
              <w:t>组织保障——明确分工、夯实责任。</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proofErr w:type="gramStart"/>
            <w:r w:rsidRPr="00165E1A">
              <w:rPr>
                <w:rFonts w:ascii="华文楷体" w:eastAsia="华文楷体" w:hAnsi="华文楷体" w:hint="eastAsia"/>
                <w:sz w:val="28"/>
                <w:szCs w:val="28"/>
              </w:rPr>
              <w:t>由教体局</w:t>
            </w:r>
            <w:proofErr w:type="gramEnd"/>
            <w:r w:rsidRPr="00165E1A">
              <w:rPr>
                <w:rFonts w:ascii="华文楷体" w:eastAsia="华文楷体" w:hAnsi="华文楷体" w:hint="eastAsia"/>
                <w:sz w:val="28"/>
                <w:szCs w:val="28"/>
              </w:rPr>
              <w:t>、资源中心、特教中心相关同志组成全县随班就读工作领导小组，下设资源中心工作组和巡回指导组，明确分工和职责。</w:t>
            </w:r>
          </w:p>
          <w:p w:rsidR="00F57731" w:rsidRPr="00165E1A" w:rsidRDefault="00F57731" w:rsidP="003E10DA">
            <w:pPr>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（二）制度保障——健全制度、规范管理。</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制定了《齐河县随班就读教师管理制度》、《齐河县特殊教育资源中心工作制度》、《齐河县特殊教育资源中心工作职责》等一系列管理督导制度，确保全县随班就读工作体系不断优化，工作效能不断提升。</w:t>
            </w:r>
          </w:p>
          <w:p w:rsidR="00F57731" w:rsidRDefault="00F57731" w:rsidP="00165E1A">
            <w:pPr>
              <w:adjustRightInd w:val="0"/>
              <w:snapToGrid w:val="0"/>
              <w:spacing w:line="360" w:lineRule="auto"/>
              <w:ind w:firstLineChars="200" w:firstLine="420"/>
              <w:rPr>
                <w:b/>
                <w:bCs/>
                <w:sz w:val="28"/>
                <w:szCs w:val="28"/>
              </w:rPr>
            </w:pPr>
            <w:r>
              <w:rPr>
                <w:noProof/>
              </w:rPr>
              <w:drawing>
                <wp:inline distT="0" distB="0" distL="0" distR="0" wp14:anchorId="69BEDF8D" wp14:editId="5A932120">
                  <wp:extent cx="4872585" cy="2452743"/>
                  <wp:effectExtent l="0" t="0" r="4445"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72585" cy="2452743"/>
                          </a:xfrm>
                          <a:prstGeom prst="rect">
                            <a:avLst/>
                          </a:prstGeom>
                        </pic:spPr>
                      </pic:pic>
                    </a:graphicData>
                  </a:graphic>
                </wp:inline>
              </w:drawing>
            </w:r>
          </w:p>
          <w:p w:rsidR="00F57731" w:rsidRPr="00165E1A" w:rsidRDefault="00F57731" w:rsidP="00165E1A">
            <w:pPr>
              <w:adjustRightInd w:val="0"/>
              <w:snapToGrid w:val="0"/>
              <w:spacing w:line="46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三、培训指导体系</w:t>
            </w:r>
          </w:p>
          <w:p w:rsidR="00F57731" w:rsidRPr="00F660B4" w:rsidRDefault="00F57731" w:rsidP="00F57731">
            <w:pPr>
              <w:adjustRightInd w:val="0"/>
              <w:snapToGrid w:val="0"/>
              <w:spacing w:line="460" w:lineRule="exact"/>
              <w:ind w:firstLineChars="200" w:firstLine="560"/>
              <w:rPr>
                <w:b/>
                <w:bCs/>
                <w:sz w:val="28"/>
                <w:szCs w:val="28"/>
              </w:rPr>
            </w:pPr>
            <w:proofErr w:type="gramStart"/>
            <w:r w:rsidRPr="00165E1A">
              <w:rPr>
                <w:rFonts w:ascii="华文楷体" w:eastAsia="华文楷体" w:hAnsi="华文楷体" w:hint="eastAsia"/>
                <w:sz w:val="28"/>
                <w:szCs w:val="36"/>
              </w:rPr>
              <w:t>县资源</w:t>
            </w:r>
            <w:proofErr w:type="gramEnd"/>
            <w:r w:rsidRPr="00165E1A">
              <w:rPr>
                <w:rFonts w:ascii="华文楷体" w:eastAsia="华文楷体" w:hAnsi="华文楷体" w:hint="eastAsia"/>
                <w:sz w:val="28"/>
                <w:szCs w:val="36"/>
              </w:rPr>
              <w:t>中心按功能和需求，设置了办公、培训、评估个训、康复训练、融合训练、教育资源六大功能区。投入400多万，高标准建设了感统、语训、认知、心理等资源教室，为随班就读工作的开展提供强有力的资源保障</w:t>
            </w:r>
            <w:r>
              <w:rPr>
                <w:rFonts w:hint="eastAsia"/>
                <w:sz w:val="28"/>
                <w:szCs w:val="36"/>
              </w:rPr>
              <w:t>。</w:t>
            </w:r>
          </w:p>
          <w:p w:rsidR="00F57731" w:rsidRDefault="00F57731" w:rsidP="00165E1A">
            <w:pPr>
              <w:adjustRightInd w:val="0"/>
              <w:snapToGrid w:val="0"/>
              <w:spacing w:line="360" w:lineRule="auto"/>
              <w:rPr>
                <w:sz w:val="28"/>
                <w:szCs w:val="36"/>
              </w:rPr>
            </w:pPr>
            <w:r>
              <w:rPr>
                <w:rFonts w:hint="eastAsia"/>
                <w:noProof/>
                <w:sz w:val="28"/>
                <w:szCs w:val="28"/>
              </w:rPr>
              <w:lastRenderedPageBreak/>
              <w:drawing>
                <wp:inline distT="0" distB="0" distL="0" distR="0" wp14:anchorId="4B6428BF" wp14:editId="5C7C0785">
                  <wp:extent cx="5260489" cy="2603350"/>
                  <wp:effectExtent l="0" t="0" r="0"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610190"/>
                          </a:xfrm>
                          <a:prstGeom prst="rect">
                            <a:avLst/>
                          </a:prstGeom>
                        </pic:spPr>
                      </pic:pic>
                    </a:graphicData>
                  </a:graphic>
                </wp:inline>
              </w:drawing>
            </w:r>
          </w:p>
          <w:p w:rsidR="00F57731" w:rsidRPr="00165E1A" w:rsidRDefault="00F57731" w:rsidP="00122DAE">
            <w:pPr>
              <w:adjustRightInd w:val="0"/>
              <w:snapToGrid w:val="0"/>
              <w:spacing w:line="380" w:lineRule="exact"/>
              <w:ind w:firstLineChars="200" w:firstLine="560"/>
              <w:rPr>
                <w:rFonts w:ascii="华文楷体" w:eastAsia="华文楷体" w:hAnsi="华文楷体"/>
                <w:sz w:val="28"/>
                <w:szCs w:val="36"/>
              </w:rPr>
            </w:pPr>
            <w:r w:rsidRPr="00165E1A">
              <w:rPr>
                <w:rFonts w:ascii="华文楷体" w:eastAsia="华文楷体" w:hAnsi="华文楷体" w:hint="eastAsia"/>
                <w:sz w:val="28"/>
                <w:szCs w:val="28"/>
              </w:rPr>
              <w:t>发挥</w:t>
            </w:r>
            <w:proofErr w:type="gramStart"/>
            <w:r w:rsidRPr="00165E1A">
              <w:rPr>
                <w:rFonts w:ascii="华文楷体" w:eastAsia="华文楷体" w:hAnsi="华文楷体" w:hint="eastAsia"/>
                <w:sz w:val="28"/>
                <w:szCs w:val="28"/>
              </w:rPr>
              <w:t>县资源</w:t>
            </w:r>
            <w:proofErr w:type="gramEnd"/>
            <w:r w:rsidRPr="00165E1A">
              <w:rPr>
                <w:rFonts w:ascii="华文楷体" w:eastAsia="华文楷体" w:hAnsi="华文楷体" w:hint="eastAsia"/>
                <w:sz w:val="28"/>
                <w:szCs w:val="28"/>
              </w:rPr>
              <w:t>中心培训、指导功能，为随班就读学校</w:t>
            </w:r>
            <w:r w:rsidRPr="00165E1A">
              <w:rPr>
                <w:rFonts w:ascii="华文楷体" w:eastAsia="华文楷体" w:hAnsi="华文楷体" w:hint="eastAsia"/>
                <w:sz w:val="28"/>
                <w:szCs w:val="36"/>
              </w:rPr>
              <w:t>提供专业培训和指导，使资源教师尽快掌握相关专业知识，随班就读学校尽快熟悉如何管理。</w:t>
            </w:r>
          </w:p>
          <w:p w:rsidR="00F57731" w:rsidRPr="00165E1A" w:rsidRDefault="00F57731" w:rsidP="00165E1A">
            <w:pPr>
              <w:adjustRightInd w:val="0"/>
              <w:snapToGrid w:val="0"/>
              <w:spacing w:line="440" w:lineRule="exact"/>
              <w:ind w:firstLineChars="196" w:firstLine="549"/>
              <w:rPr>
                <w:rFonts w:ascii="华文楷体" w:eastAsia="华文楷体" w:hAnsi="华文楷体"/>
                <w:b/>
                <w:bCs/>
                <w:sz w:val="28"/>
                <w:szCs w:val="28"/>
              </w:rPr>
            </w:pPr>
            <w:r w:rsidRPr="00165E1A">
              <w:rPr>
                <w:rFonts w:ascii="华文楷体" w:eastAsia="华文楷体" w:hAnsi="华文楷体" w:hint="eastAsia"/>
                <w:b/>
                <w:bCs/>
                <w:sz w:val="28"/>
                <w:szCs w:val="28"/>
              </w:rPr>
              <w:t>“三培训四指导”——提升随班就读教学质量和实效。</w:t>
            </w:r>
          </w:p>
          <w:p w:rsidR="00F57731" w:rsidRDefault="00F57731" w:rsidP="00122DAE">
            <w:pPr>
              <w:adjustRightInd w:val="0"/>
              <w:snapToGrid w:val="0"/>
              <w:spacing w:line="360" w:lineRule="auto"/>
              <w:rPr>
                <w:b/>
                <w:bCs/>
                <w:sz w:val="28"/>
                <w:szCs w:val="28"/>
              </w:rPr>
            </w:pPr>
            <w:r>
              <w:rPr>
                <w:b/>
                <w:bCs/>
                <w:noProof/>
                <w:sz w:val="28"/>
                <w:szCs w:val="28"/>
              </w:rPr>
              <w:drawing>
                <wp:inline distT="0" distB="0" distL="0" distR="0" wp14:anchorId="203B50CF" wp14:editId="1E97E274">
                  <wp:extent cx="5271247" cy="2710927"/>
                  <wp:effectExtent l="0" t="0" r="571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274310" cy="2712502"/>
                          </a:xfrm>
                          <a:prstGeom prst="rect">
                            <a:avLst/>
                          </a:prstGeom>
                        </pic:spPr>
                      </pic:pic>
                    </a:graphicData>
                  </a:graphic>
                </wp:inline>
              </w:drawing>
            </w:r>
          </w:p>
          <w:p w:rsidR="00F57731" w:rsidRPr="00165E1A" w:rsidRDefault="00F57731" w:rsidP="003E10DA">
            <w:pPr>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（一）三培训</w:t>
            </w:r>
          </w:p>
          <w:p w:rsidR="00F57731" w:rsidRPr="00165E1A" w:rsidRDefault="00F57731" w:rsidP="003E10DA">
            <w:pPr>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1、专业知识培训</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采用“请进来，走出去”的方式对全县随班就读教师进行特殊教育专业知识培训。</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“请进来”--资源中心与济南大学特殊教育系合作，邀请国内知名特教专家、教授，多次对全县随班就读教师进行特殊教育专业知识培训，提升资源教师的理论知识水平。</w:t>
            </w:r>
          </w:p>
          <w:p w:rsidR="00F57731" w:rsidRPr="00165E1A" w:rsidRDefault="00F57731" w:rsidP="003E10DA">
            <w:pPr>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“走出去” --2022年</w:t>
            </w:r>
            <w:proofErr w:type="gramStart"/>
            <w:r w:rsidRPr="00165E1A">
              <w:rPr>
                <w:rFonts w:ascii="华文楷体" w:eastAsia="华文楷体" w:hAnsi="华文楷体" w:hint="eastAsia"/>
                <w:sz w:val="28"/>
                <w:szCs w:val="28"/>
              </w:rPr>
              <w:t>县资源</w:t>
            </w:r>
            <w:proofErr w:type="gramEnd"/>
            <w:r w:rsidRPr="00165E1A">
              <w:rPr>
                <w:rFonts w:ascii="华文楷体" w:eastAsia="华文楷体" w:hAnsi="华文楷体" w:hint="eastAsia"/>
                <w:sz w:val="28"/>
                <w:szCs w:val="28"/>
              </w:rPr>
              <w:t>中心与济南大学特教系开展联合办学项目，带领全县近50名资源教师去济南大学接受培训，为资源教师提供心理辅导、言语训练、孤独症康复等专业知识培训，考试合格</w:t>
            </w:r>
            <w:r w:rsidRPr="00165E1A">
              <w:rPr>
                <w:rFonts w:ascii="华文楷体" w:eastAsia="华文楷体" w:hAnsi="华文楷体" w:hint="eastAsia"/>
                <w:sz w:val="28"/>
                <w:szCs w:val="28"/>
              </w:rPr>
              <w:lastRenderedPageBreak/>
              <w:t>颁发证书。</w:t>
            </w:r>
          </w:p>
          <w:p w:rsidR="00F57731" w:rsidRPr="00165E1A" w:rsidRDefault="00F57731" w:rsidP="003E10DA">
            <w:pPr>
              <w:tabs>
                <w:tab w:val="center" w:pos="4153"/>
              </w:tabs>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2、业务知识培训</w:t>
            </w:r>
          </w:p>
          <w:p w:rsidR="00F57731" w:rsidRPr="00165E1A" w:rsidRDefault="00F57731" w:rsidP="003E10DA">
            <w:pPr>
              <w:tabs>
                <w:tab w:val="center" w:pos="4153"/>
              </w:tabs>
              <w:adjustRightInd w:val="0"/>
              <w:snapToGrid w:val="0"/>
              <w:spacing w:line="340" w:lineRule="exact"/>
              <w:rPr>
                <w:rFonts w:ascii="华文楷体" w:eastAsia="华文楷体" w:hAnsi="华文楷体"/>
                <w:sz w:val="28"/>
                <w:szCs w:val="28"/>
              </w:rPr>
            </w:pPr>
            <w:r w:rsidRPr="00165E1A">
              <w:rPr>
                <w:rFonts w:ascii="华文楷体" w:eastAsia="华文楷体" w:hAnsi="华文楷体" w:hint="eastAsia"/>
                <w:b/>
                <w:bCs/>
                <w:sz w:val="28"/>
                <w:szCs w:val="28"/>
              </w:rPr>
              <w:t xml:space="preserve">    </w:t>
            </w:r>
            <w:r w:rsidRPr="00165E1A">
              <w:rPr>
                <w:rFonts w:ascii="华文楷体" w:eastAsia="华文楷体" w:hAnsi="华文楷体" w:hint="eastAsia"/>
                <w:sz w:val="28"/>
                <w:szCs w:val="28"/>
              </w:rPr>
              <w:t>资源中心巡回指导教师定期对随班就读资源教师进行业务知识培训，通过培训，使他们知道怎样备课、制定计划、课堂教学......尽快成为行家里手。</w:t>
            </w:r>
          </w:p>
          <w:p w:rsidR="00F57731" w:rsidRPr="00165E1A" w:rsidRDefault="00F57731" w:rsidP="003E10DA">
            <w:pPr>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3、康复教学培训</w:t>
            </w:r>
          </w:p>
          <w:p w:rsidR="00F57731" w:rsidRPr="00165E1A" w:rsidRDefault="00F57731" w:rsidP="003E10DA">
            <w:pPr>
              <w:tabs>
                <w:tab w:val="center" w:pos="4153"/>
              </w:tabs>
              <w:adjustRightInd w:val="0"/>
              <w:snapToGrid w:val="0"/>
              <w:spacing w:line="3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资源中心招聘了专业康复师，定期对资源教师进行</w:t>
            </w:r>
            <w:proofErr w:type="gramStart"/>
            <w:r w:rsidRPr="00165E1A">
              <w:rPr>
                <w:rFonts w:ascii="华文楷体" w:eastAsia="华文楷体" w:hAnsi="华文楷体" w:hint="eastAsia"/>
                <w:sz w:val="28"/>
                <w:szCs w:val="28"/>
              </w:rPr>
              <w:t>康复个训课</w:t>
            </w:r>
            <w:proofErr w:type="gramEnd"/>
            <w:r w:rsidRPr="00165E1A">
              <w:rPr>
                <w:rFonts w:ascii="华文楷体" w:eastAsia="华文楷体" w:hAnsi="华文楷体" w:hint="eastAsia"/>
                <w:sz w:val="28"/>
                <w:szCs w:val="28"/>
              </w:rPr>
              <w:t>培训，上观摩课，使他们掌握基本的</w:t>
            </w:r>
            <w:proofErr w:type="gramStart"/>
            <w:r w:rsidRPr="00165E1A">
              <w:rPr>
                <w:rFonts w:ascii="华文楷体" w:eastAsia="华文楷体" w:hAnsi="华文楷体" w:hint="eastAsia"/>
                <w:sz w:val="28"/>
                <w:szCs w:val="28"/>
              </w:rPr>
              <w:t>康复个训技能</w:t>
            </w:r>
            <w:proofErr w:type="gramEnd"/>
            <w:r w:rsidRPr="00165E1A">
              <w:rPr>
                <w:rFonts w:ascii="华文楷体" w:eastAsia="华文楷体" w:hAnsi="华文楷体" w:hint="eastAsia"/>
                <w:sz w:val="28"/>
                <w:szCs w:val="28"/>
              </w:rPr>
              <w:t>。</w:t>
            </w:r>
          </w:p>
          <w:p w:rsidR="00F57731" w:rsidRPr="00165E1A" w:rsidRDefault="00F57731" w:rsidP="003E10DA">
            <w:pPr>
              <w:adjustRightInd w:val="0"/>
              <w:snapToGrid w:val="0"/>
              <w:spacing w:line="3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（二）四指导</w:t>
            </w:r>
          </w:p>
          <w:p w:rsidR="00F57731" w:rsidRPr="00165E1A" w:rsidRDefault="00F57731" w:rsidP="003E10DA">
            <w:pPr>
              <w:adjustRightInd w:val="0"/>
              <w:snapToGrid w:val="0"/>
              <w:spacing w:line="3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1、指导教室建设</w:t>
            </w:r>
          </w:p>
          <w:p w:rsidR="00F57731" w:rsidRPr="00165E1A" w:rsidRDefault="00F57731" w:rsidP="003E10DA">
            <w:pPr>
              <w:adjustRightInd w:val="0"/>
              <w:snapToGrid w:val="0"/>
              <w:spacing w:line="34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巡回指导教师到各随班就读学校，就资源教室布局、功能区划分、功能与职责、康复用具使用等进行专业指导。</w:t>
            </w:r>
          </w:p>
          <w:p w:rsidR="00F57731" w:rsidRPr="00165E1A" w:rsidRDefault="00F57731" w:rsidP="003E10DA">
            <w:pPr>
              <w:adjustRightInd w:val="0"/>
              <w:snapToGrid w:val="0"/>
              <w:spacing w:line="3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2、指导制度建立</w:t>
            </w:r>
          </w:p>
          <w:p w:rsidR="00F57731" w:rsidRPr="00165E1A" w:rsidRDefault="00F57731" w:rsidP="003E10DA">
            <w:pPr>
              <w:adjustRightInd w:val="0"/>
              <w:snapToGrid w:val="0"/>
              <w:spacing w:line="34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指导各随班就读学校制定了一系列规章制度，让随班就读的每一项工作有章可循，有</w:t>
            </w:r>
            <w:proofErr w:type="gramStart"/>
            <w:r w:rsidRPr="00165E1A">
              <w:rPr>
                <w:rFonts w:ascii="华文楷体" w:eastAsia="华文楷体" w:hAnsi="华文楷体" w:hint="eastAsia"/>
                <w:sz w:val="28"/>
                <w:szCs w:val="28"/>
              </w:rPr>
              <w:t>规</w:t>
            </w:r>
            <w:proofErr w:type="gramEnd"/>
            <w:r w:rsidRPr="00165E1A">
              <w:rPr>
                <w:rFonts w:ascii="华文楷体" w:eastAsia="华文楷体" w:hAnsi="华文楷体" w:hint="eastAsia"/>
                <w:sz w:val="28"/>
                <w:szCs w:val="28"/>
              </w:rPr>
              <w:t>可依。</w:t>
            </w:r>
          </w:p>
          <w:p w:rsidR="00F57731" w:rsidRPr="00165E1A" w:rsidRDefault="00F57731" w:rsidP="003E10DA">
            <w:pPr>
              <w:adjustRightInd w:val="0"/>
              <w:snapToGrid w:val="0"/>
              <w:spacing w:line="3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3、指导档案管理</w:t>
            </w:r>
          </w:p>
          <w:p w:rsidR="00F57731" w:rsidRPr="00165E1A" w:rsidRDefault="00F57731" w:rsidP="003E10DA">
            <w:pPr>
              <w:adjustRightInd w:val="0"/>
              <w:snapToGrid w:val="0"/>
              <w:spacing w:line="34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指导建立健全学校工作档案、“一人一案”。从学初评估、制定IEP、课堂教学、期末评估每个环节都提供专业详实的指导，保证“一人一案”科学规范，学生评价专业多元。</w:t>
            </w:r>
          </w:p>
          <w:p w:rsidR="00F57731" w:rsidRPr="00165E1A" w:rsidRDefault="00F57731" w:rsidP="003E10DA">
            <w:pPr>
              <w:adjustRightInd w:val="0"/>
              <w:snapToGrid w:val="0"/>
              <w:spacing w:line="3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4、指导教育教学</w:t>
            </w:r>
          </w:p>
          <w:p w:rsidR="00F57731" w:rsidRPr="00165E1A" w:rsidRDefault="00F57731" w:rsidP="003E10DA">
            <w:pPr>
              <w:adjustRightInd w:val="0"/>
              <w:snapToGrid w:val="0"/>
              <w:spacing w:line="34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定期去随班就读学校听课，面对面进行教学指导。</w:t>
            </w:r>
          </w:p>
          <w:p w:rsidR="00F57731" w:rsidRPr="00165E1A" w:rsidRDefault="00F57731" w:rsidP="003E10DA">
            <w:pPr>
              <w:numPr>
                <w:ilvl w:val="0"/>
                <w:numId w:val="1"/>
              </w:numPr>
              <w:adjustRightInd w:val="0"/>
              <w:snapToGrid w:val="0"/>
              <w:spacing w:line="3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示范引领体系</w:t>
            </w:r>
          </w:p>
          <w:p w:rsidR="00F57731" w:rsidRPr="00165E1A" w:rsidRDefault="00165E1A" w:rsidP="003E10DA">
            <w:pPr>
              <w:adjustRightInd w:val="0"/>
              <w:snapToGrid w:val="0"/>
              <w:spacing w:line="340" w:lineRule="exact"/>
              <w:ind w:firstLineChars="200" w:firstLine="560"/>
              <w:rPr>
                <w:rFonts w:ascii="华文楷体" w:eastAsia="华文楷体" w:hAnsi="华文楷体" w:cs="宋体"/>
                <w:sz w:val="28"/>
                <w:szCs w:val="28"/>
              </w:rPr>
            </w:pPr>
            <w:r>
              <w:rPr>
                <w:rFonts w:ascii="华文楷体" w:eastAsia="华文楷体" w:hAnsi="华文楷体" w:cs="宋体" w:hint="eastAsia"/>
                <w:sz w:val="28"/>
                <w:szCs w:val="28"/>
              </w:rPr>
              <w:t>县特教中心发挥示范引领作用，</w:t>
            </w:r>
            <w:r w:rsidR="00F57731" w:rsidRPr="00165E1A">
              <w:rPr>
                <w:rFonts w:ascii="华文楷体" w:eastAsia="华文楷体" w:hAnsi="华文楷体" w:cs="宋体" w:hint="eastAsia"/>
                <w:sz w:val="28"/>
                <w:szCs w:val="28"/>
              </w:rPr>
              <w:t>是随班就读教师的实践基地，也是他们进修学习的课堂，更是特殊教育教学改革创新的先锋和榜样。</w:t>
            </w:r>
          </w:p>
          <w:p w:rsidR="00F57731" w:rsidRPr="00165E1A" w:rsidRDefault="00F57731" w:rsidP="003E10DA">
            <w:pPr>
              <w:spacing w:line="340" w:lineRule="exact"/>
              <w:ind w:firstLineChars="200" w:firstLine="561"/>
              <w:rPr>
                <w:rFonts w:ascii="华文楷体" w:eastAsia="华文楷体" w:hAnsi="华文楷体"/>
                <w:sz w:val="28"/>
                <w:szCs w:val="28"/>
              </w:rPr>
            </w:pPr>
            <w:r w:rsidRPr="00165E1A">
              <w:rPr>
                <w:rFonts w:ascii="华文楷体" w:eastAsia="华文楷体" w:hAnsi="华文楷体" w:cs="宋体" w:hint="eastAsia"/>
                <w:b/>
                <w:bCs/>
                <w:sz w:val="28"/>
                <w:szCs w:val="28"/>
              </w:rPr>
              <w:t>（一）</w:t>
            </w:r>
            <w:r w:rsidRPr="00165E1A">
              <w:rPr>
                <w:rFonts w:ascii="华文楷体" w:eastAsia="华文楷体" w:hAnsi="华文楷体" w:hint="eastAsia"/>
                <w:sz w:val="28"/>
                <w:szCs w:val="28"/>
              </w:rPr>
              <w:t>学校建设示范引领</w:t>
            </w:r>
          </w:p>
          <w:p w:rsidR="00F57731" w:rsidRPr="00165E1A" w:rsidRDefault="00F57731" w:rsidP="003E10DA">
            <w:pPr>
              <w:adjustRightInd w:val="0"/>
              <w:snapToGrid w:val="0"/>
              <w:spacing w:line="340" w:lineRule="exact"/>
              <w:ind w:firstLineChars="200" w:firstLine="560"/>
              <w:rPr>
                <w:rFonts w:ascii="华文楷体" w:eastAsia="华文楷体" w:hAnsi="华文楷体" w:cs="宋体"/>
                <w:sz w:val="28"/>
                <w:szCs w:val="28"/>
              </w:rPr>
            </w:pPr>
            <w:r w:rsidRPr="00165E1A">
              <w:rPr>
                <w:rFonts w:ascii="华文楷体" w:eastAsia="华文楷体" w:hAnsi="华文楷体" w:cs="宋体" w:hint="eastAsia"/>
                <w:sz w:val="28"/>
                <w:szCs w:val="28"/>
              </w:rPr>
              <w:t>县特教中心是省级规范化学校，济南大学实践教学基地，德州市“智力和孤独症”定点康复机构。配备了高标准的感统、康复、认知、言语康复等资源教室。资源教室应建尽建、康复器材应有尽有，满足了特殊儿童多方位、全面化康复需求。</w:t>
            </w:r>
          </w:p>
          <w:p w:rsidR="00F57731" w:rsidRPr="00165E1A" w:rsidRDefault="00F57731" w:rsidP="003E10DA">
            <w:pPr>
              <w:pStyle w:val="ab"/>
              <w:spacing w:line="340" w:lineRule="exact"/>
              <w:ind w:left="420" w:firstLineChars="0" w:firstLine="0"/>
              <w:rPr>
                <w:rFonts w:ascii="华文楷体" w:eastAsia="华文楷体" w:hAnsi="华文楷体"/>
                <w:sz w:val="28"/>
                <w:szCs w:val="28"/>
              </w:rPr>
            </w:pPr>
            <w:r w:rsidRPr="00165E1A">
              <w:rPr>
                <w:rFonts w:ascii="华文楷体" w:eastAsia="华文楷体" w:hAnsi="华文楷体" w:cs="宋体" w:hint="eastAsia"/>
                <w:b/>
                <w:bCs/>
                <w:sz w:val="28"/>
                <w:szCs w:val="28"/>
              </w:rPr>
              <w:t>（二）</w:t>
            </w:r>
            <w:r w:rsidRPr="00165E1A">
              <w:rPr>
                <w:rFonts w:ascii="华文楷体" w:eastAsia="华文楷体" w:hAnsi="华文楷体" w:hint="eastAsia"/>
                <w:sz w:val="28"/>
                <w:szCs w:val="28"/>
              </w:rPr>
              <w:t>队伍建设示范引领</w:t>
            </w:r>
          </w:p>
          <w:p w:rsidR="00F57731" w:rsidRPr="00165E1A" w:rsidRDefault="00F57731" w:rsidP="003E10DA">
            <w:pPr>
              <w:adjustRightInd w:val="0"/>
              <w:snapToGrid w:val="0"/>
              <w:spacing w:line="340" w:lineRule="exact"/>
              <w:ind w:firstLineChars="200" w:firstLine="561"/>
              <w:rPr>
                <w:rFonts w:ascii="华文楷体" w:eastAsia="华文楷体" w:hAnsi="华文楷体" w:cs="宋体"/>
                <w:sz w:val="28"/>
                <w:szCs w:val="28"/>
              </w:rPr>
            </w:pPr>
            <w:r w:rsidRPr="00165E1A">
              <w:rPr>
                <w:rFonts w:ascii="华文楷体" w:eastAsia="华文楷体" w:hAnsi="华文楷体" w:cs="宋体" w:hint="eastAsia"/>
                <w:b/>
                <w:bCs/>
                <w:sz w:val="28"/>
                <w:szCs w:val="28"/>
              </w:rPr>
              <w:t>1、高校合作，专业知识过硬。</w:t>
            </w:r>
            <w:r w:rsidRPr="00165E1A">
              <w:rPr>
                <w:rFonts w:ascii="华文楷体" w:eastAsia="华文楷体" w:hAnsi="华文楷体" w:cs="宋体" w:hint="eastAsia"/>
                <w:sz w:val="28"/>
                <w:szCs w:val="28"/>
              </w:rPr>
              <w:t>与济南大学合作，依托特教系对教师进行了四次全员培训。通过边教学、边学习，使教师专业成长与时俱进、理论与实践</w:t>
            </w:r>
            <w:proofErr w:type="gramStart"/>
            <w:r w:rsidRPr="00165E1A">
              <w:rPr>
                <w:rFonts w:ascii="华文楷体" w:eastAsia="华文楷体" w:hAnsi="华文楷体" w:cs="宋体" w:hint="eastAsia"/>
                <w:sz w:val="28"/>
                <w:szCs w:val="28"/>
              </w:rPr>
              <w:t>能力双</w:t>
            </w:r>
            <w:proofErr w:type="gramEnd"/>
            <w:r w:rsidRPr="00165E1A">
              <w:rPr>
                <w:rFonts w:ascii="华文楷体" w:eastAsia="华文楷体" w:hAnsi="华文楷体" w:cs="宋体" w:hint="eastAsia"/>
                <w:sz w:val="28"/>
                <w:szCs w:val="28"/>
              </w:rPr>
              <w:t>提高，打造一支专业知识过硬的教师队伍。</w:t>
            </w:r>
          </w:p>
          <w:p w:rsidR="00F57731" w:rsidRPr="00165E1A" w:rsidRDefault="00F57731" w:rsidP="003E10DA">
            <w:pPr>
              <w:adjustRightInd w:val="0"/>
              <w:snapToGrid w:val="0"/>
              <w:spacing w:line="340" w:lineRule="exact"/>
              <w:ind w:firstLineChars="200" w:firstLine="561"/>
              <w:rPr>
                <w:rFonts w:ascii="华文楷体" w:eastAsia="华文楷体" w:hAnsi="华文楷体" w:cs="宋体"/>
                <w:b/>
                <w:bCs/>
                <w:sz w:val="28"/>
                <w:szCs w:val="28"/>
              </w:rPr>
            </w:pPr>
            <w:r w:rsidRPr="00165E1A">
              <w:rPr>
                <w:rFonts w:ascii="华文楷体" w:eastAsia="华文楷体" w:hAnsi="华文楷体" w:cs="宋体" w:hint="eastAsia"/>
                <w:b/>
                <w:bCs/>
                <w:sz w:val="28"/>
                <w:szCs w:val="28"/>
              </w:rPr>
              <w:t>2、师德建设，政治素养过硬。</w:t>
            </w:r>
          </w:p>
          <w:p w:rsidR="00F57731" w:rsidRPr="00165E1A" w:rsidRDefault="00F57731" w:rsidP="003E10DA">
            <w:pPr>
              <w:adjustRightInd w:val="0"/>
              <w:snapToGrid w:val="0"/>
              <w:spacing w:line="340" w:lineRule="exact"/>
              <w:ind w:firstLineChars="200" w:firstLine="560"/>
              <w:rPr>
                <w:rFonts w:ascii="华文楷体" w:eastAsia="华文楷体" w:hAnsi="华文楷体" w:cs="宋体"/>
                <w:sz w:val="28"/>
                <w:szCs w:val="28"/>
              </w:rPr>
            </w:pPr>
            <w:r w:rsidRPr="00165E1A">
              <w:rPr>
                <w:rFonts w:ascii="华文楷体" w:eastAsia="华文楷体" w:hAnsi="华文楷体" w:cs="宋体" w:hint="eastAsia"/>
                <w:sz w:val="28"/>
                <w:szCs w:val="28"/>
              </w:rPr>
              <w:t>抓师德、抓党建、抓政治，筑牢教师思想底线，提升师德修养，打造一支讲奉献、有爱心、政治素养过硬的教师队伍。</w:t>
            </w:r>
          </w:p>
          <w:p w:rsidR="00F57731" w:rsidRPr="00165E1A" w:rsidRDefault="00F57731" w:rsidP="003E10DA">
            <w:pPr>
              <w:adjustRightInd w:val="0"/>
              <w:snapToGrid w:val="0"/>
              <w:spacing w:line="340" w:lineRule="exact"/>
              <w:ind w:firstLineChars="200" w:firstLine="560"/>
              <w:rPr>
                <w:rFonts w:ascii="华文楷体" w:eastAsia="华文楷体" w:hAnsi="华文楷体" w:cs="宋体"/>
                <w:b/>
                <w:bCs/>
                <w:color w:val="FF0000"/>
                <w:sz w:val="28"/>
                <w:szCs w:val="28"/>
              </w:rPr>
            </w:pPr>
            <w:r w:rsidRPr="00165E1A">
              <w:rPr>
                <w:rFonts w:ascii="华文楷体" w:eastAsia="华文楷体" w:hAnsi="华文楷体" w:cs="宋体" w:hint="eastAsia"/>
                <w:sz w:val="28"/>
                <w:szCs w:val="28"/>
              </w:rPr>
              <w:t>通过教师队伍建设，为全县随班就读工作的巡回指导提供了高水平的师资力量。</w:t>
            </w:r>
          </w:p>
          <w:p w:rsidR="00F57731" w:rsidRPr="00165E1A" w:rsidRDefault="00F57731" w:rsidP="003E10DA">
            <w:pPr>
              <w:pStyle w:val="ab"/>
              <w:spacing w:line="340" w:lineRule="exact"/>
              <w:ind w:left="420" w:firstLineChars="0" w:firstLine="0"/>
              <w:rPr>
                <w:rFonts w:ascii="华文楷体" w:eastAsia="华文楷体" w:hAnsi="华文楷体"/>
                <w:sz w:val="28"/>
                <w:szCs w:val="28"/>
              </w:rPr>
            </w:pPr>
            <w:r w:rsidRPr="00165E1A">
              <w:rPr>
                <w:rFonts w:ascii="华文楷体" w:eastAsia="华文楷体" w:hAnsi="华文楷体" w:cs="宋体" w:hint="eastAsia"/>
                <w:b/>
                <w:bCs/>
                <w:sz w:val="28"/>
                <w:szCs w:val="28"/>
              </w:rPr>
              <w:t>（三）</w:t>
            </w:r>
            <w:r w:rsidRPr="00165E1A">
              <w:rPr>
                <w:rFonts w:ascii="华文楷体" w:eastAsia="华文楷体" w:hAnsi="华文楷体" w:hint="eastAsia"/>
                <w:sz w:val="28"/>
                <w:szCs w:val="28"/>
              </w:rPr>
              <w:t>文化品牌示范引领</w:t>
            </w:r>
          </w:p>
          <w:p w:rsidR="00F57731" w:rsidRPr="00165E1A" w:rsidRDefault="00F57731" w:rsidP="003E10DA">
            <w:pPr>
              <w:widowControl/>
              <w:adjustRightInd w:val="0"/>
              <w:snapToGrid w:val="0"/>
              <w:spacing w:line="340" w:lineRule="exact"/>
              <w:ind w:firstLineChars="200" w:firstLine="560"/>
              <w:rPr>
                <w:rFonts w:ascii="华文楷体" w:eastAsia="华文楷体" w:hAnsi="华文楷体" w:cs="宋体"/>
                <w:sz w:val="28"/>
                <w:szCs w:val="36"/>
              </w:rPr>
            </w:pPr>
            <w:r w:rsidRPr="00165E1A">
              <w:rPr>
                <w:rFonts w:ascii="华文楷体" w:eastAsia="华文楷体" w:hAnsi="华文楷体" w:cs="宋体" w:hint="eastAsia"/>
                <w:sz w:val="28"/>
                <w:szCs w:val="36"/>
              </w:rPr>
              <w:t>学校创建了“倾心丹心育桃李、奉献韶华铸师魂”党建文化品牌，</w:t>
            </w:r>
            <w:r w:rsidRPr="00165E1A">
              <w:rPr>
                <w:rFonts w:ascii="华文楷体" w:eastAsia="华文楷体" w:hAnsi="华文楷体" w:cs="宋体" w:hint="eastAsia"/>
                <w:sz w:val="28"/>
                <w:szCs w:val="36"/>
              </w:rPr>
              <w:lastRenderedPageBreak/>
              <w:t>通过党教六融合体系建设，</w:t>
            </w:r>
            <w:proofErr w:type="gramStart"/>
            <w:r w:rsidRPr="00165E1A">
              <w:rPr>
                <w:rFonts w:ascii="华文楷体" w:eastAsia="华文楷体" w:hAnsi="华文楷体" w:cs="宋体" w:hint="eastAsia"/>
                <w:sz w:val="28"/>
                <w:szCs w:val="36"/>
              </w:rPr>
              <w:t>使思政教育</w:t>
            </w:r>
            <w:proofErr w:type="gramEnd"/>
            <w:r w:rsidRPr="00165E1A">
              <w:rPr>
                <w:rFonts w:ascii="华文楷体" w:eastAsia="华文楷体" w:hAnsi="华文楷体" w:cs="宋体" w:hint="eastAsia"/>
                <w:sz w:val="28"/>
                <w:szCs w:val="36"/>
              </w:rPr>
              <w:t xml:space="preserve">与课程体系深度融合。 </w:t>
            </w:r>
          </w:p>
          <w:p w:rsidR="00F57731" w:rsidRPr="00165E1A" w:rsidRDefault="00F57731" w:rsidP="003E10DA">
            <w:pPr>
              <w:spacing w:line="340" w:lineRule="exact"/>
              <w:ind w:firstLine="540"/>
              <w:rPr>
                <w:rFonts w:ascii="华文楷体" w:eastAsia="华文楷体" w:hAnsi="华文楷体" w:cs="宋体"/>
                <w:sz w:val="28"/>
                <w:szCs w:val="36"/>
              </w:rPr>
            </w:pPr>
            <w:r w:rsidRPr="00165E1A">
              <w:rPr>
                <w:rFonts w:ascii="华文楷体" w:eastAsia="华文楷体" w:hAnsi="华文楷体" w:cs="宋体" w:hint="eastAsia"/>
                <w:sz w:val="28"/>
                <w:szCs w:val="36"/>
              </w:rPr>
              <w:t>2021年学校党支部被德州市委表彰为“先进基层党组织”，被县教工委表彰为“先进基层党组织”； 2022年4月被县教工委评为“一校一品”党建十佳品牌优秀党组织。</w:t>
            </w:r>
          </w:p>
          <w:p w:rsidR="00F57731" w:rsidRDefault="00F57731" w:rsidP="00F57731">
            <w:pPr>
              <w:widowControl/>
              <w:adjustRightInd w:val="0"/>
              <w:snapToGrid w:val="0"/>
              <w:spacing w:line="360" w:lineRule="auto"/>
              <w:rPr>
                <w:rFonts w:ascii="宋体" w:hAnsi="宋体" w:cs="宋体"/>
                <w:sz w:val="28"/>
                <w:szCs w:val="36"/>
              </w:rPr>
            </w:pPr>
            <w:r>
              <w:rPr>
                <w:rFonts w:ascii="宋体" w:hAnsi="宋体" w:cs="宋体" w:hint="eastAsia"/>
                <w:noProof/>
                <w:sz w:val="28"/>
                <w:szCs w:val="36"/>
              </w:rPr>
              <w:drawing>
                <wp:inline distT="0" distB="0" distL="0" distR="0" wp14:anchorId="43D73A08" wp14:editId="32DA2018">
                  <wp:extent cx="5249732" cy="1990164"/>
                  <wp:effectExtent l="0" t="0" r="825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249732" cy="1990164"/>
                          </a:xfrm>
                          <a:prstGeom prst="rect">
                            <a:avLst/>
                          </a:prstGeom>
                        </pic:spPr>
                      </pic:pic>
                    </a:graphicData>
                  </a:graphic>
                </wp:inline>
              </w:drawing>
            </w:r>
          </w:p>
          <w:p w:rsidR="00F57731" w:rsidRPr="00165E1A" w:rsidRDefault="00F57731" w:rsidP="00165E1A">
            <w:pPr>
              <w:adjustRightInd w:val="0"/>
              <w:snapToGrid w:val="0"/>
              <w:spacing w:line="38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（四）教学科研示范引领</w:t>
            </w:r>
          </w:p>
          <w:p w:rsidR="00F57731" w:rsidRPr="00165E1A" w:rsidRDefault="00F57731" w:rsidP="00122DAE">
            <w:pPr>
              <w:adjustRightInd w:val="0"/>
              <w:snapToGrid w:val="0"/>
              <w:spacing w:line="38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改革课程体系，打造“学习文化知识与提高生活生存技能”并行的课程体系。</w:t>
            </w:r>
          </w:p>
          <w:p w:rsidR="00F57731" w:rsidRPr="00165E1A" w:rsidRDefault="00F57731" w:rsidP="00165E1A">
            <w:pPr>
              <w:adjustRightInd w:val="0"/>
              <w:snapToGrid w:val="0"/>
              <w:spacing w:line="380" w:lineRule="exact"/>
              <w:ind w:firstLineChars="200" w:firstLine="561"/>
              <w:rPr>
                <w:rFonts w:ascii="华文楷体" w:eastAsia="华文楷体" w:hAnsi="华文楷体"/>
                <w:b/>
                <w:bCs/>
                <w:sz w:val="28"/>
                <w:szCs w:val="36"/>
              </w:rPr>
            </w:pPr>
            <w:r w:rsidRPr="00165E1A">
              <w:rPr>
                <w:rFonts w:ascii="华文楷体" w:eastAsia="华文楷体" w:hAnsi="华文楷体" w:hint="eastAsia"/>
                <w:b/>
                <w:bCs/>
                <w:sz w:val="28"/>
                <w:szCs w:val="36"/>
              </w:rPr>
              <w:t>1、构建1+N课程体系，打造全新育人模式。</w:t>
            </w:r>
          </w:p>
          <w:p w:rsidR="00122DAE" w:rsidRPr="00165E1A" w:rsidRDefault="00F57731" w:rsidP="00122DAE">
            <w:pPr>
              <w:adjustRightInd w:val="0"/>
              <w:snapToGrid w:val="0"/>
              <w:spacing w:line="38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w:t>
            </w:r>
            <w:r w:rsidRPr="00165E1A">
              <w:rPr>
                <w:rFonts w:ascii="华文楷体" w:eastAsia="华文楷体" w:hAnsi="华文楷体"/>
                <w:sz w:val="28"/>
                <w:szCs w:val="28"/>
              </w:rPr>
              <w:t>1</w:t>
            </w:r>
            <w:r w:rsidRPr="00165E1A">
              <w:rPr>
                <w:rFonts w:ascii="华文楷体" w:eastAsia="华文楷体" w:hAnsi="华文楷体" w:hint="eastAsia"/>
                <w:sz w:val="28"/>
                <w:szCs w:val="28"/>
              </w:rPr>
              <w:t>”</w:t>
            </w:r>
            <w:r w:rsidRPr="00165E1A">
              <w:rPr>
                <w:rFonts w:ascii="华文楷体" w:eastAsia="华文楷体" w:hAnsi="华文楷体"/>
                <w:sz w:val="28"/>
                <w:szCs w:val="28"/>
              </w:rPr>
              <w:t>为国家规定的基础课程，</w:t>
            </w:r>
            <w:r w:rsidRPr="00165E1A">
              <w:rPr>
                <w:rFonts w:ascii="华文楷体" w:eastAsia="华文楷体" w:hAnsi="华文楷体" w:hint="eastAsia"/>
                <w:sz w:val="28"/>
                <w:szCs w:val="28"/>
              </w:rPr>
              <w:t>约占</w:t>
            </w:r>
            <w:r w:rsidRPr="00165E1A">
              <w:rPr>
                <w:rFonts w:ascii="华文楷体" w:eastAsia="华文楷体" w:hAnsi="华文楷体"/>
                <w:sz w:val="28"/>
                <w:szCs w:val="28"/>
              </w:rPr>
              <w:t>总课程60%；</w:t>
            </w:r>
            <w:r w:rsidRPr="00165E1A">
              <w:rPr>
                <w:rFonts w:ascii="华文楷体" w:eastAsia="华文楷体" w:hAnsi="华文楷体" w:hint="eastAsia"/>
                <w:sz w:val="28"/>
                <w:szCs w:val="28"/>
              </w:rPr>
              <w:t>“</w:t>
            </w:r>
            <w:r w:rsidRPr="00165E1A">
              <w:rPr>
                <w:rFonts w:ascii="华文楷体" w:eastAsia="华文楷体" w:hAnsi="华文楷体"/>
                <w:sz w:val="28"/>
                <w:szCs w:val="28"/>
              </w:rPr>
              <w:t>N</w:t>
            </w:r>
            <w:r w:rsidRPr="00165E1A">
              <w:rPr>
                <w:rFonts w:ascii="华文楷体" w:eastAsia="华文楷体" w:hAnsi="华文楷体" w:hint="eastAsia"/>
                <w:sz w:val="28"/>
                <w:szCs w:val="28"/>
              </w:rPr>
              <w:t>”</w:t>
            </w:r>
            <w:r w:rsidRPr="00165E1A">
              <w:rPr>
                <w:rFonts w:ascii="华文楷体" w:eastAsia="华文楷体" w:hAnsi="华文楷体"/>
                <w:sz w:val="28"/>
                <w:szCs w:val="28"/>
              </w:rPr>
              <w:t>为根据学生个性特点开设的特色课程</w:t>
            </w:r>
            <w:r w:rsidRPr="00165E1A">
              <w:rPr>
                <w:rFonts w:ascii="华文楷体" w:eastAsia="华文楷体" w:hAnsi="华文楷体" w:hint="eastAsia"/>
                <w:sz w:val="28"/>
                <w:szCs w:val="28"/>
              </w:rPr>
              <w:t>，约</w:t>
            </w:r>
            <w:r w:rsidRPr="00165E1A">
              <w:rPr>
                <w:rFonts w:ascii="华文楷体" w:eastAsia="华文楷体" w:hAnsi="华文楷体"/>
                <w:sz w:val="28"/>
                <w:szCs w:val="28"/>
              </w:rPr>
              <w:t>占总课程 40%</w:t>
            </w:r>
            <w:r w:rsidRPr="00165E1A">
              <w:rPr>
                <w:rFonts w:ascii="华文楷体" w:eastAsia="华文楷体" w:hAnsi="华文楷体" w:hint="eastAsia"/>
                <w:sz w:val="28"/>
                <w:szCs w:val="28"/>
              </w:rPr>
              <w:t>。根</w:t>
            </w:r>
            <w:r w:rsidRPr="00165E1A">
              <w:rPr>
                <w:rFonts w:ascii="华文楷体" w:eastAsia="华文楷体" w:hAnsi="华文楷体"/>
                <w:sz w:val="28"/>
                <w:szCs w:val="28"/>
              </w:rPr>
              <w:t>据学生需求和个性</w:t>
            </w:r>
            <w:r w:rsidRPr="00165E1A">
              <w:rPr>
                <w:rFonts w:ascii="华文楷体" w:eastAsia="华文楷体" w:hAnsi="华文楷体" w:hint="eastAsia"/>
                <w:sz w:val="28"/>
                <w:szCs w:val="28"/>
              </w:rPr>
              <w:t>差异，打破班级年级界限，</w:t>
            </w:r>
            <w:proofErr w:type="gramStart"/>
            <w:r w:rsidRPr="00165E1A">
              <w:rPr>
                <w:rFonts w:ascii="华文楷体" w:eastAsia="华文楷体" w:hAnsi="华文楷体" w:hint="eastAsia"/>
                <w:sz w:val="28"/>
                <w:szCs w:val="28"/>
              </w:rPr>
              <w:t>实行</w:t>
            </w:r>
            <w:r w:rsidRPr="00165E1A">
              <w:rPr>
                <w:rFonts w:ascii="华文楷体" w:eastAsia="华文楷体" w:hAnsi="华文楷体"/>
                <w:sz w:val="28"/>
                <w:szCs w:val="28"/>
              </w:rPr>
              <w:t>走班选课</w:t>
            </w:r>
            <w:proofErr w:type="gramEnd"/>
            <w:r w:rsidRPr="00165E1A">
              <w:rPr>
                <w:rFonts w:ascii="华文楷体" w:eastAsia="华文楷体" w:hAnsi="华文楷体" w:hint="eastAsia"/>
                <w:sz w:val="28"/>
                <w:szCs w:val="28"/>
              </w:rPr>
              <w:t>教学。“</w:t>
            </w:r>
            <w:r w:rsidRPr="00165E1A">
              <w:rPr>
                <w:rFonts w:ascii="华文楷体" w:eastAsia="华文楷体" w:hAnsi="华文楷体"/>
                <w:sz w:val="28"/>
                <w:szCs w:val="28"/>
              </w:rPr>
              <w:t>1</w:t>
            </w:r>
            <w:r w:rsidRPr="00165E1A">
              <w:rPr>
                <w:rFonts w:ascii="华文楷体" w:eastAsia="华文楷体" w:hAnsi="华文楷体" w:hint="eastAsia"/>
                <w:sz w:val="28"/>
                <w:szCs w:val="28"/>
              </w:rPr>
              <w:t>”</w:t>
            </w:r>
            <w:r w:rsidRPr="00165E1A">
              <w:rPr>
                <w:rFonts w:ascii="华文楷体" w:eastAsia="华文楷体" w:hAnsi="华文楷体"/>
                <w:sz w:val="28"/>
                <w:szCs w:val="28"/>
              </w:rPr>
              <w:t>与</w:t>
            </w:r>
            <w:r w:rsidRPr="00165E1A">
              <w:rPr>
                <w:rFonts w:ascii="华文楷体" w:eastAsia="华文楷体" w:hAnsi="华文楷体" w:hint="eastAsia"/>
                <w:sz w:val="28"/>
                <w:szCs w:val="28"/>
              </w:rPr>
              <w:t>“</w:t>
            </w:r>
            <w:r w:rsidRPr="00165E1A">
              <w:rPr>
                <w:rFonts w:ascii="华文楷体" w:eastAsia="华文楷体" w:hAnsi="华文楷体"/>
                <w:sz w:val="28"/>
                <w:szCs w:val="28"/>
              </w:rPr>
              <w:t>N</w:t>
            </w:r>
            <w:r w:rsidRPr="00165E1A">
              <w:rPr>
                <w:rFonts w:ascii="华文楷体" w:eastAsia="华文楷体" w:hAnsi="华文楷体" w:hint="eastAsia"/>
                <w:sz w:val="28"/>
                <w:szCs w:val="28"/>
              </w:rPr>
              <w:t>”</w:t>
            </w:r>
            <w:r w:rsidRPr="00165E1A">
              <w:rPr>
                <w:rFonts w:ascii="华文楷体" w:eastAsia="华文楷体" w:hAnsi="华文楷体"/>
                <w:sz w:val="28"/>
                <w:szCs w:val="28"/>
              </w:rPr>
              <w:t>相辅相成，平衡互补，</w:t>
            </w:r>
            <w:r w:rsidRPr="00165E1A">
              <w:rPr>
                <w:rFonts w:ascii="华文楷体" w:eastAsia="华文楷体" w:hAnsi="华文楷体" w:hint="eastAsia"/>
                <w:sz w:val="28"/>
                <w:szCs w:val="28"/>
              </w:rPr>
              <w:t>比例关系动态调整，</w:t>
            </w:r>
            <w:r w:rsidRPr="00165E1A">
              <w:rPr>
                <w:rFonts w:ascii="华文楷体" w:eastAsia="华文楷体" w:hAnsi="华文楷体"/>
                <w:sz w:val="28"/>
                <w:szCs w:val="28"/>
              </w:rPr>
              <w:t>既实现</w:t>
            </w:r>
            <w:r w:rsidRPr="00165E1A">
              <w:rPr>
                <w:rFonts w:ascii="华文楷体" w:eastAsia="华文楷体" w:hAnsi="华文楷体" w:hint="eastAsia"/>
                <w:sz w:val="28"/>
                <w:szCs w:val="28"/>
              </w:rPr>
              <w:t>了</w:t>
            </w:r>
            <w:r w:rsidRPr="00165E1A">
              <w:rPr>
                <w:rFonts w:ascii="华文楷体" w:eastAsia="华文楷体" w:hAnsi="华文楷体"/>
                <w:sz w:val="28"/>
                <w:szCs w:val="28"/>
              </w:rPr>
              <w:t>个性发展目标，又落实</w:t>
            </w:r>
            <w:r w:rsidRPr="00165E1A">
              <w:rPr>
                <w:rFonts w:ascii="华文楷体" w:eastAsia="华文楷体" w:hAnsi="华文楷体" w:hint="eastAsia"/>
                <w:sz w:val="28"/>
                <w:szCs w:val="28"/>
              </w:rPr>
              <w:t>了</w:t>
            </w:r>
            <w:r w:rsidRPr="00165E1A">
              <w:rPr>
                <w:rFonts w:ascii="华文楷体" w:eastAsia="华文楷体" w:hAnsi="华文楷体"/>
                <w:sz w:val="28"/>
                <w:szCs w:val="28"/>
              </w:rPr>
              <w:t>全面育人。</w:t>
            </w:r>
            <w:r w:rsidRPr="00165E1A">
              <w:rPr>
                <w:rFonts w:ascii="华文楷体" w:eastAsia="华文楷体" w:hAnsi="华文楷体" w:hint="eastAsia"/>
                <w:sz w:val="28"/>
                <w:szCs w:val="28"/>
              </w:rPr>
              <w:t>通过四年的探索、实践，成果显著、效果明显，学生N课堂作品多人次在省、市获奖。</w:t>
            </w:r>
          </w:p>
          <w:p w:rsidR="00F57731" w:rsidRDefault="00F57731" w:rsidP="00F57731">
            <w:pPr>
              <w:adjustRightInd w:val="0"/>
              <w:snapToGrid w:val="0"/>
              <w:spacing w:line="360" w:lineRule="auto"/>
              <w:jc w:val="left"/>
              <w:rPr>
                <w:rFonts w:ascii="宋体" w:hAnsi="宋体"/>
                <w:sz w:val="28"/>
                <w:szCs w:val="28"/>
              </w:rPr>
            </w:pPr>
            <w:r>
              <w:rPr>
                <w:rFonts w:ascii="宋体" w:hAnsi="宋体"/>
                <w:noProof/>
                <w:sz w:val="28"/>
                <w:szCs w:val="28"/>
              </w:rPr>
              <w:drawing>
                <wp:inline distT="0" distB="0" distL="0" distR="0" wp14:anchorId="750E14BA" wp14:editId="383E25DF">
                  <wp:extent cx="5249732" cy="2334409"/>
                  <wp:effectExtent l="0" t="0" r="8255"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244937" cy="2332277"/>
                          </a:xfrm>
                          <a:prstGeom prst="rect">
                            <a:avLst/>
                          </a:prstGeom>
                        </pic:spPr>
                      </pic:pic>
                    </a:graphicData>
                  </a:graphic>
                </wp:inline>
              </w:drawing>
            </w:r>
          </w:p>
          <w:p w:rsidR="00F57731" w:rsidRPr="00165E1A" w:rsidRDefault="00F57731" w:rsidP="00F57731">
            <w:pPr>
              <w:adjustRightInd w:val="0"/>
              <w:snapToGrid w:val="0"/>
              <w:spacing w:line="440" w:lineRule="atLeas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打破单一评价方式。采用过程性、即时性、阶段性、综合性的全面评价；教师、学生、家长、社会参与的多元评价。根据评价结果不断优化课程体系，提高课程体系的有效性、科学性。</w:t>
            </w:r>
          </w:p>
          <w:p w:rsidR="00F57731" w:rsidRDefault="00F57731" w:rsidP="00F57731">
            <w:pPr>
              <w:adjustRightInd w:val="0"/>
              <w:snapToGrid w:val="0"/>
              <w:spacing w:line="360" w:lineRule="auto"/>
              <w:jc w:val="left"/>
              <w:rPr>
                <w:rFonts w:ascii="宋体" w:hAnsi="宋体"/>
                <w:b/>
                <w:color w:val="FF0000"/>
                <w:sz w:val="28"/>
                <w:szCs w:val="28"/>
              </w:rPr>
            </w:pPr>
            <w:r>
              <w:rPr>
                <w:rFonts w:ascii="宋体" w:hAnsi="宋体"/>
                <w:b/>
                <w:noProof/>
                <w:color w:val="FF0000"/>
                <w:sz w:val="28"/>
                <w:szCs w:val="28"/>
              </w:rPr>
              <w:lastRenderedPageBreak/>
              <w:drawing>
                <wp:inline distT="0" distB="0" distL="0" distR="0" wp14:anchorId="433FB10E" wp14:editId="7D784624">
                  <wp:extent cx="5260489" cy="2829261"/>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4310" cy="2836694"/>
                          </a:xfrm>
                          <a:prstGeom prst="rect">
                            <a:avLst/>
                          </a:prstGeom>
                        </pic:spPr>
                      </pic:pic>
                    </a:graphicData>
                  </a:graphic>
                </wp:inline>
              </w:drawing>
            </w:r>
          </w:p>
          <w:p w:rsidR="00F57731" w:rsidRPr="00165E1A" w:rsidRDefault="00F57731" w:rsidP="00165E1A">
            <w:pPr>
              <w:adjustRightInd w:val="0"/>
              <w:snapToGrid w:val="0"/>
              <w:spacing w:line="440" w:lineRule="exact"/>
              <w:ind w:firstLineChars="200" w:firstLine="561"/>
              <w:jc w:val="left"/>
              <w:rPr>
                <w:rFonts w:ascii="华文楷体" w:eastAsia="华文楷体" w:hAnsi="华文楷体"/>
                <w:b/>
                <w:bCs/>
                <w:sz w:val="28"/>
                <w:szCs w:val="28"/>
              </w:rPr>
            </w:pPr>
            <w:r w:rsidRPr="00165E1A">
              <w:rPr>
                <w:rFonts w:ascii="华文楷体" w:eastAsia="华文楷体" w:hAnsi="华文楷体" w:hint="eastAsia"/>
                <w:b/>
                <w:bCs/>
                <w:sz w:val="28"/>
                <w:szCs w:val="28"/>
              </w:rPr>
              <w:t>2、构建康教融合课程体系，实现教学康复双提升。</w:t>
            </w:r>
          </w:p>
          <w:p w:rsidR="00F57731" w:rsidRPr="00165E1A" w:rsidRDefault="00F57731" w:rsidP="00F57731">
            <w:pPr>
              <w:adjustRightInd w:val="0"/>
              <w:snapToGrid w:val="0"/>
              <w:spacing w:line="440" w:lineRule="exact"/>
              <w:ind w:firstLineChars="200" w:firstLine="560"/>
              <w:jc w:val="left"/>
              <w:rPr>
                <w:rFonts w:ascii="华文楷体" w:eastAsia="华文楷体" w:hAnsi="华文楷体"/>
                <w:sz w:val="28"/>
                <w:szCs w:val="28"/>
              </w:rPr>
            </w:pPr>
            <w:r w:rsidRPr="00165E1A">
              <w:rPr>
                <w:rFonts w:ascii="华文楷体" w:eastAsia="华文楷体" w:hAnsi="华文楷体" w:hint="eastAsia"/>
                <w:sz w:val="28"/>
                <w:szCs w:val="28"/>
              </w:rPr>
              <w:t>与县妇幼保健院合作，将学前教育与康复训练相结合，探索实践“康教、</w:t>
            </w:r>
            <w:proofErr w:type="gramStart"/>
            <w:r w:rsidRPr="00165E1A">
              <w:rPr>
                <w:rFonts w:ascii="华文楷体" w:eastAsia="华文楷体" w:hAnsi="华文楷体" w:hint="eastAsia"/>
                <w:sz w:val="28"/>
                <w:szCs w:val="28"/>
              </w:rPr>
              <w:t>医</w:t>
            </w:r>
            <w:proofErr w:type="gramEnd"/>
            <w:r w:rsidRPr="00165E1A">
              <w:rPr>
                <w:rFonts w:ascii="华文楷体" w:eastAsia="华文楷体" w:hAnsi="华文楷体" w:hint="eastAsia"/>
                <w:sz w:val="28"/>
                <w:szCs w:val="28"/>
              </w:rPr>
              <w:t>教结合”，构建康教融合课程体系，满足了家长让孩子边学习、边康复的需求。现有30多名学生纳入了康复项目，实现了学习与康复的同进步、双提升。</w:t>
            </w:r>
          </w:p>
          <w:p w:rsidR="00F57731" w:rsidRPr="00165E1A" w:rsidRDefault="00F57731" w:rsidP="00165E1A">
            <w:pPr>
              <w:adjustRightInd w:val="0"/>
              <w:snapToGrid w:val="0"/>
              <w:spacing w:line="4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五、考核评价体系</w:t>
            </w:r>
          </w:p>
          <w:p w:rsidR="00F57731" w:rsidRPr="00165E1A" w:rsidRDefault="00F57731" w:rsidP="00F57731">
            <w:pPr>
              <w:adjustRightInd w:val="0"/>
              <w:snapToGrid w:val="0"/>
              <w:spacing w:line="4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考核评价是推动全县随班就读工作质量的动力引擎。</w:t>
            </w:r>
          </w:p>
          <w:p w:rsidR="00F57731" w:rsidRPr="00165E1A" w:rsidRDefault="00F57731" w:rsidP="00165E1A">
            <w:pPr>
              <w:adjustRightInd w:val="0"/>
              <w:snapToGrid w:val="0"/>
              <w:spacing w:line="4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t>（一）考核评价体系图</w:t>
            </w:r>
          </w:p>
          <w:p w:rsidR="00F57731" w:rsidRPr="00165E1A" w:rsidRDefault="00F57731" w:rsidP="00F57731">
            <w:pPr>
              <w:adjustRightInd w:val="0"/>
              <w:snapToGrid w:val="0"/>
              <w:spacing w:line="440" w:lineRule="exact"/>
              <w:ind w:firstLineChars="200" w:firstLine="560"/>
              <w:rPr>
                <w:rFonts w:ascii="华文楷体" w:eastAsia="华文楷体" w:hAnsi="华文楷体"/>
                <w:b/>
                <w:bCs/>
                <w:sz w:val="28"/>
                <w:szCs w:val="28"/>
              </w:rPr>
            </w:pPr>
            <w:r w:rsidRPr="00165E1A">
              <w:rPr>
                <w:rFonts w:ascii="华文楷体" w:eastAsia="华文楷体" w:hAnsi="华文楷体" w:hint="eastAsia"/>
                <w:sz w:val="28"/>
                <w:szCs w:val="28"/>
              </w:rPr>
              <w:t>每学期，县随班就读考核评价小组都会对各随班就读学校进行考核，考核方式有随堂听课和档案考核两部分。</w:t>
            </w:r>
          </w:p>
          <w:p w:rsidR="00F57731" w:rsidRDefault="00F57731" w:rsidP="00F57731">
            <w:pPr>
              <w:adjustRightInd w:val="0"/>
              <w:snapToGrid w:val="0"/>
              <w:spacing w:line="360" w:lineRule="auto"/>
              <w:rPr>
                <w:b/>
                <w:bCs/>
                <w:sz w:val="28"/>
                <w:szCs w:val="28"/>
              </w:rPr>
            </w:pPr>
            <w:r>
              <w:rPr>
                <w:b/>
                <w:bCs/>
                <w:noProof/>
                <w:sz w:val="28"/>
                <w:szCs w:val="28"/>
              </w:rPr>
              <w:drawing>
                <wp:inline distT="0" distB="0" distL="0" distR="0" wp14:anchorId="3783500B" wp14:editId="43A27BD4">
                  <wp:extent cx="5282005" cy="2732443"/>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274310" cy="2728462"/>
                          </a:xfrm>
                          <a:prstGeom prst="rect">
                            <a:avLst/>
                          </a:prstGeom>
                        </pic:spPr>
                      </pic:pic>
                    </a:graphicData>
                  </a:graphic>
                </wp:inline>
              </w:drawing>
            </w:r>
          </w:p>
          <w:p w:rsidR="00F57731" w:rsidRPr="00165E1A" w:rsidRDefault="00F57731" w:rsidP="00165E1A">
            <w:pPr>
              <w:adjustRightInd w:val="0"/>
              <w:snapToGrid w:val="0"/>
              <w:spacing w:line="440" w:lineRule="exact"/>
              <w:ind w:firstLineChars="200" w:firstLine="561"/>
              <w:rPr>
                <w:rFonts w:ascii="华文楷体" w:eastAsia="华文楷体" w:hAnsi="华文楷体"/>
                <w:b/>
                <w:bCs/>
                <w:sz w:val="28"/>
                <w:szCs w:val="28"/>
              </w:rPr>
            </w:pPr>
            <w:r w:rsidRPr="00165E1A">
              <w:rPr>
                <w:rFonts w:ascii="华文楷体" w:eastAsia="华文楷体" w:hAnsi="华文楷体" w:hint="eastAsia"/>
                <w:b/>
                <w:bCs/>
                <w:sz w:val="28"/>
                <w:szCs w:val="28"/>
              </w:rPr>
              <w:lastRenderedPageBreak/>
              <w:t>(二)考核评价小组及细则</w:t>
            </w:r>
          </w:p>
          <w:p w:rsidR="00F57731" w:rsidRPr="00165E1A" w:rsidRDefault="00F57731" w:rsidP="00F57731">
            <w:pPr>
              <w:adjustRightInd w:val="0"/>
              <w:snapToGrid w:val="0"/>
              <w:spacing w:line="440" w:lineRule="exact"/>
              <w:ind w:firstLineChars="200" w:firstLine="560"/>
              <w:rPr>
                <w:rFonts w:ascii="华文楷体" w:eastAsia="华文楷体" w:hAnsi="华文楷体"/>
                <w:sz w:val="28"/>
                <w:szCs w:val="28"/>
              </w:rPr>
            </w:pPr>
            <w:r w:rsidRPr="00165E1A">
              <w:rPr>
                <w:rFonts w:ascii="华文楷体" w:eastAsia="华文楷体" w:hAnsi="华文楷体" w:hint="eastAsia"/>
                <w:sz w:val="28"/>
                <w:szCs w:val="28"/>
              </w:rPr>
              <w:t>县随班就读考核评价小组，按照《齐河县随班就读工作考核评价细则》，定期对随班就读学校进行考核评价。学年结束根据考核成绩分配资金、</w:t>
            </w:r>
            <w:proofErr w:type="gramStart"/>
            <w:r w:rsidRPr="00165E1A">
              <w:rPr>
                <w:rFonts w:ascii="华文楷体" w:eastAsia="华文楷体" w:hAnsi="华文楷体" w:hint="eastAsia"/>
                <w:sz w:val="28"/>
                <w:szCs w:val="28"/>
              </w:rPr>
              <w:t>评优树</w:t>
            </w:r>
            <w:proofErr w:type="gramEnd"/>
            <w:r w:rsidRPr="00165E1A">
              <w:rPr>
                <w:rFonts w:ascii="华文楷体" w:eastAsia="华文楷体" w:hAnsi="华文楷体" w:hint="eastAsia"/>
                <w:sz w:val="28"/>
                <w:szCs w:val="28"/>
              </w:rPr>
              <w:t>先。</w:t>
            </w:r>
          </w:p>
          <w:p w:rsidR="00F57731" w:rsidRPr="00165E1A" w:rsidRDefault="00F57731" w:rsidP="00F57731">
            <w:pPr>
              <w:pStyle w:val="a6"/>
              <w:shd w:val="clear" w:color="auto" w:fill="FFFFFF"/>
              <w:snapToGrid w:val="0"/>
              <w:spacing w:beforeAutospacing="0" w:afterAutospacing="0" w:line="440" w:lineRule="exact"/>
              <w:ind w:firstLineChars="200" w:firstLine="560"/>
              <w:rPr>
                <w:rFonts w:ascii="华文楷体" w:eastAsia="华文楷体" w:hAnsi="华文楷体" w:cstheme="minorBidi"/>
                <w:kern w:val="2"/>
                <w:sz w:val="28"/>
                <w:szCs w:val="28"/>
              </w:rPr>
            </w:pPr>
            <w:r w:rsidRPr="00165E1A">
              <w:rPr>
                <w:rFonts w:ascii="华文楷体" w:eastAsia="华文楷体" w:hAnsi="华文楷体" w:hint="eastAsia"/>
                <w:sz w:val="28"/>
                <w:szCs w:val="28"/>
              </w:rPr>
              <w:t>通过五大体系的强力支撑和保障，齐河县随班就读工作机制日渐成熟，质量大幅提升。2021年7月，成功创建了山东省首批随班就读示范区，第六小学、第四中学，成功创建了山东省首批随班就读示范校</w:t>
            </w:r>
            <w:r w:rsidRPr="00165E1A">
              <w:rPr>
                <w:rFonts w:ascii="华文楷体" w:eastAsia="华文楷体" w:hAnsi="华文楷体" w:cstheme="minorBidi" w:hint="eastAsia"/>
                <w:kern w:val="2"/>
                <w:sz w:val="28"/>
                <w:szCs w:val="28"/>
              </w:rPr>
              <w:t>！所研究的“随班就读工作探索与实施暨构建筑牢支撑保障体系”在2022年3省教育厅组织的全省中小学校长、骨干教师培训活动中，</w:t>
            </w:r>
            <w:proofErr w:type="gramStart"/>
            <w:r w:rsidRPr="00165E1A">
              <w:rPr>
                <w:rFonts w:ascii="华文楷体" w:eastAsia="华文楷体" w:hAnsi="华文楷体" w:cstheme="minorBidi" w:hint="eastAsia"/>
                <w:kern w:val="2"/>
                <w:sz w:val="28"/>
                <w:szCs w:val="28"/>
              </w:rPr>
              <w:t>做为</w:t>
            </w:r>
            <w:proofErr w:type="gramEnd"/>
            <w:r w:rsidRPr="00165E1A">
              <w:rPr>
                <w:rFonts w:ascii="华文楷体" w:eastAsia="华文楷体" w:hAnsi="华文楷体" w:cstheme="minorBidi" w:hint="eastAsia"/>
                <w:kern w:val="2"/>
                <w:sz w:val="28"/>
                <w:szCs w:val="28"/>
              </w:rPr>
              <w:t>典型经验材料进行了交流。</w:t>
            </w:r>
          </w:p>
          <w:p w:rsidR="00F57731" w:rsidRPr="00165E1A" w:rsidRDefault="00F57731" w:rsidP="00122DAE">
            <w:pPr>
              <w:pStyle w:val="a6"/>
              <w:shd w:val="clear" w:color="auto" w:fill="FFFFFF"/>
              <w:snapToGrid w:val="0"/>
              <w:spacing w:beforeAutospacing="0" w:afterAutospacing="0" w:line="440" w:lineRule="exact"/>
              <w:rPr>
                <w:rFonts w:ascii="华文楷体" w:eastAsia="华文楷体" w:hAnsi="华文楷体" w:cstheme="minorBidi"/>
                <w:kern w:val="2"/>
                <w:sz w:val="28"/>
                <w:szCs w:val="28"/>
              </w:rPr>
            </w:pPr>
          </w:p>
          <w:p w:rsidR="00F57731" w:rsidRPr="00602BE7" w:rsidRDefault="00F57731" w:rsidP="00122DAE">
            <w:pPr>
              <w:adjustRightInd w:val="0"/>
              <w:snapToGrid w:val="0"/>
              <w:rPr>
                <w:sz w:val="28"/>
                <w:szCs w:val="28"/>
              </w:rPr>
            </w:pPr>
            <w:r>
              <w:rPr>
                <w:noProof/>
                <w:sz w:val="28"/>
                <w:szCs w:val="28"/>
              </w:rPr>
              <w:drawing>
                <wp:inline distT="0" distB="0" distL="0" distR="0" wp14:anchorId="198F83EF" wp14:editId="31C517B4">
                  <wp:extent cx="5185185" cy="402336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9ee3b737c94a1524e9385ae55693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98778" cy="4033907"/>
                          </a:xfrm>
                          <a:prstGeom prst="rect">
                            <a:avLst/>
                          </a:prstGeom>
                        </pic:spPr>
                      </pic:pic>
                    </a:graphicData>
                  </a:graphic>
                </wp:inline>
              </w:drawing>
            </w:r>
          </w:p>
          <w:p w:rsidR="009D3A4E" w:rsidRDefault="009D3A4E">
            <w:pPr>
              <w:widowControl/>
              <w:jc w:val="center"/>
              <w:rPr>
                <w:rFonts w:ascii="仿宋_GB2312" w:eastAsia="仿宋_GB2312" w:hAnsi="仿宋_GB2312" w:cs="仿宋_GB2312"/>
                <w:color w:val="000000"/>
                <w:kern w:val="0"/>
                <w:sz w:val="32"/>
                <w:szCs w:val="32"/>
                <w:lang w:bidi="ar"/>
              </w:rPr>
            </w:pPr>
          </w:p>
          <w:p w:rsidR="009D3A4E" w:rsidRDefault="009D3A4E" w:rsidP="00F965E1">
            <w:pPr>
              <w:widowControl/>
              <w:rPr>
                <w:rFonts w:ascii="仿宋_GB2312" w:eastAsia="仿宋_GB2312" w:hAnsi="仿宋_GB2312" w:cs="仿宋_GB2312"/>
                <w:color w:val="000000"/>
                <w:kern w:val="0"/>
                <w:sz w:val="32"/>
                <w:szCs w:val="32"/>
                <w:lang w:bidi="ar"/>
              </w:rPr>
            </w:pPr>
          </w:p>
          <w:p w:rsidR="009D3A4E" w:rsidRDefault="009D3A4E" w:rsidP="00D20ABF">
            <w:pPr>
              <w:widowControl/>
              <w:rPr>
                <w:rFonts w:ascii="仿宋_GB2312" w:eastAsia="仿宋_GB2312" w:hAnsi="仿宋_GB2312" w:cs="仿宋_GB2312"/>
                <w:color w:val="000000"/>
                <w:kern w:val="0"/>
                <w:sz w:val="32"/>
                <w:szCs w:val="32"/>
                <w:lang w:bidi="ar"/>
              </w:rPr>
            </w:pPr>
          </w:p>
        </w:tc>
      </w:tr>
      <w:tr w:rsidR="009D3A4E">
        <w:trPr>
          <w:trHeight w:val="6248"/>
        </w:trPr>
        <w:tc>
          <w:tcPr>
            <w:tcW w:w="8449" w:type="dxa"/>
            <w:gridSpan w:val="6"/>
          </w:tcPr>
          <w:p w:rsidR="00F2571E" w:rsidRDefault="00D941D9" w:rsidP="00D42353">
            <w:pPr>
              <w:widowControl/>
              <w:spacing w:line="340" w:lineRule="exact"/>
              <w:rPr>
                <w:rFonts w:ascii="黑体" w:eastAsia="黑体" w:hAnsi="黑体" w:cs="黑体"/>
                <w:color w:val="000000"/>
                <w:kern w:val="0"/>
                <w:sz w:val="28"/>
                <w:szCs w:val="28"/>
                <w:lang w:bidi="ar"/>
              </w:rPr>
            </w:pPr>
            <w:r>
              <w:rPr>
                <w:rFonts w:ascii="黑体" w:eastAsia="黑体" w:hAnsi="黑体" w:cs="黑体" w:hint="eastAsia"/>
                <w:color w:val="000000"/>
                <w:kern w:val="0"/>
                <w:sz w:val="28"/>
                <w:szCs w:val="28"/>
                <w:lang w:bidi="ar"/>
              </w:rPr>
              <w:lastRenderedPageBreak/>
              <w:t>宣传推广情况：</w:t>
            </w:r>
          </w:p>
          <w:p w:rsidR="00F2571E" w:rsidRPr="00F2571E" w:rsidRDefault="0097244D" w:rsidP="009811DF">
            <w:pPr>
              <w:widowControl/>
              <w:spacing w:line="320" w:lineRule="exact"/>
              <w:ind w:firstLineChars="200" w:firstLine="560"/>
              <w:rPr>
                <w:rFonts w:cstheme="minorBidi"/>
                <w:sz w:val="28"/>
                <w:szCs w:val="28"/>
              </w:rPr>
            </w:pPr>
            <w:r>
              <w:rPr>
                <w:rFonts w:cstheme="minorBidi" w:hint="eastAsia"/>
                <w:sz w:val="28"/>
                <w:szCs w:val="28"/>
              </w:rPr>
              <w:t>1</w:t>
            </w:r>
            <w:r>
              <w:rPr>
                <w:rFonts w:cstheme="minorBidi" w:hint="eastAsia"/>
                <w:sz w:val="28"/>
                <w:szCs w:val="28"/>
              </w:rPr>
              <w:t>、</w:t>
            </w:r>
            <w:r>
              <w:rPr>
                <w:rFonts w:cstheme="minorBidi" w:hint="eastAsia"/>
                <w:sz w:val="28"/>
                <w:szCs w:val="28"/>
              </w:rPr>
              <w:t>2020</w:t>
            </w:r>
            <w:r>
              <w:rPr>
                <w:rFonts w:cstheme="minorBidi" w:hint="eastAsia"/>
                <w:sz w:val="28"/>
                <w:szCs w:val="28"/>
              </w:rPr>
              <w:t>年</w:t>
            </w:r>
            <w:r>
              <w:rPr>
                <w:rFonts w:cstheme="minorBidi" w:hint="eastAsia"/>
                <w:sz w:val="28"/>
                <w:szCs w:val="28"/>
              </w:rPr>
              <w:t>10</w:t>
            </w:r>
            <w:r>
              <w:rPr>
                <w:rFonts w:cstheme="minorBidi" w:hint="eastAsia"/>
                <w:sz w:val="28"/>
                <w:szCs w:val="28"/>
              </w:rPr>
              <w:t>月</w:t>
            </w:r>
            <w:r>
              <w:rPr>
                <w:rFonts w:cstheme="minorBidi" w:hint="eastAsia"/>
                <w:sz w:val="28"/>
                <w:szCs w:val="28"/>
              </w:rPr>
              <w:t>15</w:t>
            </w:r>
            <w:r>
              <w:rPr>
                <w:rFonts w:cstheme="minorBidi" w:hint="eastAsia"/>
                <w:sz w:val="28"/>
                <w:szCs w:val="28"/>
              </w:rPr>
              <w:t>日，德州市“特殊教育资源中心、随班就读资源教室专业教师培训会”在齐河县特教中心召开，全市各县、市（区）</w:t>
            </w:r>
            <w:proofErr w:type="gramStart"/>
            <w:r>
              <w:rPr>
                <w:rFonts w:cstheme="minorBidi" w:hint="eastAsia"/>
                <w:sz w:val="28"/>
                <w:szCs w:val="28"/>
              </w:rPr>
              <w:t>教体局</w:t>
            </w:r>
            <w:proofErr w:type="gramEnd"/>
            <w:r>
              <w:rPr>
                <w:rFonts w:cstheme="minorBidi" w:hint="eastAsia"/>
                <w:sz w:val="28"/>
                <w:szCs w:val="28"/>
              </w:rPr>
              <w:t>、特教学校、随班就读学校共</w:t>
            </w:r>
            <w:r>
              <w:rPr>
                <w:rFonts w:cstheme="minorBidi" w:hint="eastAsia"/>
                <w:sz w:val="28"/>
                <w:szCs w:val="28"/>
              </w:rPr>
              <w:t>160</w:t>
            </w:r>
            <w:r>
              <w:rPr>
                <w:rFonts w:cstheme="minorBidi" w:hint="eastAsia"/>
                <w:sz w:val="28"/>
                <w:szCs w:val="28"/>
              </w:rPr>
              <w:t>人参会。靳贤权就齐河县随班就读工作的探索与实施经验在会上作了交流。</w:t>
            </w:r>
          </w:p>
          <w:p w:rsidR="00F2571E" w:rsidRPr="00F2571E" w:rsidRDefault="00F2571E" w:rsidP="00F2571E">
            <w:pPr>
              <w:pStyle w:val="a0"/>
              <w:spacing w:line="360" w:lineRule="auto"/>
              <w:ind w:firstLineChars="250" w:firstLine="700"/>
              <w:rPr>
                <w:lang w:bidi="ar"/>
              </w:rPr>
            </w:pPr>
            <w:r>
              <w:rPr>
                <w:rFonts w:cstheme="minorBidi" w:hint="eastAsia"/>
                <w:noProof/>
                <w:sz w:val="28"/>
                <w:szCs w:val="28"/>
              </w:rPr>
              <w:drawing>
                <wp:inline distT="0" distB="0" distL="0" distR="0" wp14:anchorId="030D5792" wp14:editId="31E536A2">
                  <wp:extent cx="4399878" cy="1463040"/>
                  <wp:effectExtent l="0" t="0" r="1270" b="38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1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404308" cy="1464513"/>
                          </a:xfrm>
                          <a:prstGeom prst="rect">
                            <a:avLst/>
                          </a:prstGeom>
                        </pic:spPr>
                      </pic:pic>
                    </a:graphicData>
                  </a:graphic>
                </wp:inline>
              </w:drawing>
            </w:r>
          </w:p>
          <w:p w:rsidR="009D3A4E" w:rsidRPr="00F57731" w:rsidRDefault="0097244D" w:rsidP="009811DF">
            <w:pPr>
              <w:pStyle w:val="a6"/>
              <w:shd w:val="clear" w:color="auto" w:fill="FFFFFF"/>
              <w:snapToGrid w:val="0"/>
              <w:spacing w:before="0" w:beforeAutospacing="0" w:after="0" w:afterAutospacing="0" w:line="320" w:lineRule="exact"/>
              <w:ind w:firstLineChars="200" w:firstLine="560"/>
              <w:rPr>
                <w:rFonts w:cstheme="minorBidi"/>
                <w:kern w:val="2"/>
                <w:sz w:val="28"/>
                <w:szCs w:val="28"/>
              </w:rPr>
            </w:pPr>
            <w:r>
              <w:rPr>
                <w:rFonts w:cstheme="minorBidi" w:hint="eastAsia"/>
                <w:kern w:val="2"/>
                <w:sz w:val="28"/>
                <w:szCs w:val="28"/>
              </w:rPr>
              <w:t>2</w:t>
            </w:r>
            <w:r>
              <w:rPr>
                <w:rFonts w:cstheme="minorBidi" w:hint="eastAsia"/>
                <w:kern w:val="2"/>
                <w:sz w:val="28"/>
                <w:szCs w:val="28"/>
              </w:rPr>
              <w:t>、</w:t>
            </w:r>
            <w:r w:rsidR="00F57731" w:rsidRPr="00602BE7">
              <w:rPr>
                <w:rFonts w:cstheme="minorBidi" w:hint="eastAsia"/>
                <w:kern w:val="2"/>
                <w:sz w:val="28"/>
                <w:szCs w:val="28"/>
              </w:rPr>
              <w:t>所研究的“随班就读工作探索与实施暨构建筑牢支撑保障体系</w:t>
            </w:r>
            <w:r w:rsidR="00165E1A">
              <w:rPr>
                <w:rFonts w:cstheme="minorBidi" w:hint="eastAsia"/>
                <w:kern w:val="2"/>
                <w:sz w:val="28"/>
                <w:szCs w:val="28"/>
              </w:rPr>
              <w:t>、推动提升随班就读质量</w:t>
            </w:r>
            <w:r w:rsidR="00F57731" w:rsidRPr="00602BE7">
              <w:rPr>
                <w:rFonts w:cstheme="minorBidi" w:hint="eastAsia"/>
                <w:kern w:val="2"/>
                <w:sz w:val="28"/>
                <w:szCs w:val="28"/>
              </w:rPr>
              <w:t>”在</w:t>
            </w:r>
            <w:r w:rsidR="00F57731" w:rsidRPr="00602BE7">
              <w:rPr>
                <w:rFonts w:cstheme="minorBidi" w:hint="eastAsia"/>
                <w:kern w:val="2"/>
                <w:sz w:val="28"/>
                <w:szCs w:val="28"/>
              </w:rPr>
              <w:t>2022</w:t>
            </w:r>
            <w:r w:rsidR="00F57731" w:rsidRPr="00602BE7">
              <w:rPr>
                <w:rFonts w:cstheme="minorBidi" w:hint="eastAsia"/>
                <w:kern w:val="2"/>
                <w:sz w:val="28"/>
                <w:szCs w:val="28"/>
              </w:rPr>
              <w:t>年</w:t>
            </w:r>
            <w:r w:rsidR="00F57731" w:rsidRPr="00602BE7">
              <w:rPr>
                <w:rFonts w:cstheme="minorBidi" w:hint="eastAsia"/>
                <w:kern w:val="2"/>
                <w:sz w:val="28"/>
                <w:szCs w:val="28"/>
              </w:rPr>
              <w:t>3</w:t>
            </w:r>
            <w:r w:rsidR="00165E1A">
              <w:rPr>
                <w:rFonts w:cstheme="minorBidi" w:hint="eastAsia"/>
                <w:kern w:val="2"/>
                <w:sz w:val="28"/>
                <w:szCs w:val="28"/>
              </w:rPr>
              <w:t>月山东</w:t>
            </w:r>
            <w:r w:rsidR="00F57731" w:rsidRPr="00602BE7">
              <w:rPr>
                <w:rFonts w:cstheme="minorBidi" w:hint="eastAsia"/>
                <w:kern w:val="2"/>
                <w:sz w:val="28"/>
                <w:szCs w:val="28"/>
              </w:rPr>
              <w:t>省教育厅组织的全省中小学校长、骨干教师培训活动中，</w:t>
            </w:r>
            <w:proofErr w:type="gramStart"/>
            <w:r w:rsidR="00F57731" w:rsidRPr="00602BE7">
              <w:rPr>
                <w:rFonts w:cstheme="minorBidi" w:hint="eastAsia"/>
                <w:kern w:val="2"/>
                <w:sz w:val="28"/>
                <w:szCs w:val="28"/>
              </w:rPr>
              <w:t>做为</w:t>
            </w:r>
            <w:proofErr w:type="gramEnd"/>
            <w:r w:rsidR="00F57731" w:rsidRPr="00602BE7">
              <w:rPr>
                <w:rFonts w:cstheme="minorBidi" w:hint="eastAsia"/>
                <w:kern w:val="2"/>
                <w:sz w:val="28"/>
                <w:szCs w:val="28"/>
              </w:rPr>
              <w:t>典型经验材料进行了交流。</w:t>
            </w:r>
          </w:p>
          <w:p w:rsidR="009D3A4E" w:rsidRDefault="00F57731" w:rsidP="00F2571E">
            <w:pPr>
              <w:widowControl/>
              <w:spacing w:line="360" w:lineRule="auto"/>
              <w:ind w:firstLineChars="250" w:firstLine="700"/>
              <w:rPr>
                <w:rFonts w:ascii="仿宋_GB2312" w:eastAsia="仿宋_GB2312" w:hAnsi="仿宋_GB2312" w:cs="仿宋_GB2312"/>
                <w:color w:val="000000"/>
                <w:kern w:val="0"/>
                <w:sz w:val="32"/>
                <w:szCs w:val="32"/>
                <w:lang w:bidi="ar"/>
              </w:rPr>
            </w:pPr>
            <w:r>
              <w:rPr>
                <w:noProof/>
                <w:sz w:val="28"/>
                <w:szCs w:val="28"/>
              </w:rPr>
              <w:drawing>
                <wp:inline distT="0" distB="0" distL="0" distR="0" wp14:anchorId="3B5ADFBC" wp14:editId="2845F4C2">
                  <wp:extent cx="4399876" cy="1925619"/>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9ee3b737c94a1524e9385ae55693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11416" cy="1930669"/>
                          </a:xfrm>
                          <a:prstGeom prst="rect">
                            <a:avLst/>
                          </a:prstGeom>
                        </pic:spPr>
                      </pic:pic>
                    </a:graphicData>
                  </a:graphic>
                </wp:inline>
              </w:drawing>
            </w:r>
          </w:p>
        </w:tc>
      </w:tr>
      <w:tr w:rsidR="009D3A4E" w:rsidTr="009811DF">
        <w:trPr>
          <w:trHeight w:val="1670"/>
        </w:trPr>
        <w:tc>
          <w:tcPr>
            <w:tcW w:w="2198" w:type="dxa"/>
            <w:gridSpan w:val="2"/>
            <w:vAlign w:val="center"/>
          </w:tcPr>
          <w:p w:rsidR="009D3A4E" w:rsidRPr="008937BE" w:rsidRDefault="00D941D9" w:rsidP="009811DF">
            <w:pPr>
              <w:widowControl/>
              <w:spacing w:line="320" w:lineRule="exact"/>
              <w:jc w:val="center"/>
              <w:rPr>
                <w:rFonts w:ascii="仿宋_GB2312" w:eastAsia="仿宋_GB2312" w:hAnsi="仿宋_GB2312" w:cs="仿宋_GB2312"/>
                <w:color w:val="000000"/>
                <w:kern w:val="0"/>
                <w:sz w:val="28"/>
                <w:szCs w:val="28"/>
                <w:lang w:bidi="ar"/>
              </w:rPr>
            </w:pPr>
            <w:r w:rsidRPr="008937BE">
              <w:rPr>
                <w:rFonts w:ascii="仿宋_GB2312" w:eastAsia="仿宋_GB2312" w:hAnsi="仿宋_GB2312" w:cs="仿宋_GB2312" w:hint="eastAsia"/>
                <w:color w:val="000000"/>
                <w:kern w:val="0"/>
                <w:sz w:val="28"/>
                <w:szCs w:val="28"/>
                <w:lang w:bidi="ar"/>
              </w:rPr>
              <w:t>所在学校意见</w:t>
            </w:r>
          </w:p>
        </w:tc>
        <w:tc>
          <w:tcPr>
            <w:tcW w:w="6251" w:type="dxa"/>
            <w:gridSpan w:val="4"/>
            <w:vAlign w:val="bottom"/>
          </w:tcPr>
          <w:p w:rsidR="009811DF" w:rsidRPr="009811DF" w:rsidRDefault="00D941D9" w:rsidP="009811DF">
            <w:pPr>
              <w:widowControl/>
              <w:spacing w:line="440" w:lineRule="exact"/>
              <w:ind w:firstLineChars="1100" w:firstLine="3300"/>
              <w:rPr>
                <w:rFonts w:ascii="仿宋_GB2312" w:eastAsia="仿宋_GB2312" w:hAnsi="仿宋_GB2312" w:cs="仿宋_GB2312"/>
                <w:color w:val="000000"/>
                <w:kern w:val="0"/>
                <w:sz w:val="30"/>
                <w:szCs w:val="30"/>
                <w:lang w:bidi="ar"/>
              </w:rPr>
            </w:pPr>
            <w:r w:rsidRPr="009811DF">
              <w:rPr>
                <w:rFonts w:ascii="仿宋_GB2312" w:eastAsia="仿宋_GB2312" w:hAnsi="仿宋_GB2312" w:cs="仿宋_GB2312" w:hint="eastAsia"/>
                <w:color w:val="000000"/>
                <w:kern w:val="0"/>
                <w:sz w:val="30"/>
                <w:szCs w:val="30"/>
                <w:lang w:bidi="ar"/>
              </w:rPr>
              <w:t>（盖章）</w:t>
            </w:r>
            <w:bookmarkStart w:id="0" w:name="_GoBack"/>
            <w:bookmarkEnd w:id="0"/>
          </w:p>
          <w:p w:rsidR="009D3A4E" w:rsidRPr="009811DF" w:rsidRDefault="009811DF" w:rsidP="009811DF">
            <w:pPr>
              <w:widowControl/>
              <w:spacing w:line="440" w:lineRule="exact"/>
              <w:ind w:firstLineChars="200" w:firstLine="600"/>
              <w:jc w:val="center"/>
              <w:rPr>
                <w:rFonts w:ascii="仿宋_GB2312" w:eastAsia="仿宋_GB2312" w:hAnsi="仿宋_GB2312" w:cs="仿宋_GB2312"/>
                <w:color w:val="000000"/>
                <w:kern w:val="0"/>
                <w:sz w:val="30"/>
                <w:szCs w:val="30"/>
                <w:lang w:bidi="ar"/>
              </w:rPr>
            </w:pPr>
            <w:r>
              <w:rPr>
                <w:rFonts w:ascii="仿宋_GB2312" w:eastAsia="仿宋_GB2312" w:hAnsi="仿宋_GB2312" w:cs="仿宋_GB2312" w:hint="eastAsia"/>
                <w:color w:val="000000"/>
                <w:kern w:val="0"/>
                <w:sz w:val="30"/>
                <w:szCs w:val="30"/>
                <w:lang w:bidi="ar"/>
              </w:rPr>
              <w:t xml:space="preserve">     </w:t>
            </w:r>
            <w:r w:rsidR="00F67629">
              <w:rPr>
                <w:rFonts w:ascii="仿宋_GB2312" w:eastAsia="仿宋_GB2312" w:hAnsi="仿宋_GB2312" w:cs="仿宋_GB2312" w:hint="eastAsia"/>
                <w:color w:val="000000"/>
                <w:kern w:val="0"/>
                <w:sz w:val="30"/>
                <w:szCs w:val="30"/>
                <w:lang w:bidi="ar"/>
              </w:rPr>
              <w:t>2022</w:t>
            </w:r>
            <w:r w:rsidR="00D941D9" w:rsidRPr="009811DF">
              <w:rPr>
                <w:rFonts w:ascii="仿宋_GB2312" w:eastAsia="仿宋_GB2312" w:hAnsi="仿宋_GB2312" w:cs="仿宋_GB2312" w:hint="eastAsia"/>
                <w:color w:val="000000"/>
                <w:kern w:val="0"/>
                <w:sz w:val="30"/>
                <w:szCs w:val="30"/>
                <w:lang w:bidi="ar"/>
              </w:rPr>
              <w:t>年</w:t>
            </w:r>
            <w:r w:rsidR="00F67629">
              <w:rPr>
                <w:rFonts w:ascii="仿宋_GB2312" w:eastAsia="仿宋_GB2312" w:hAnsi="仿宋_GB2312" w:cs="仿宋_GB2312" w:hint="eastAsia"/>
                <w:color w:val="000000"/>
                <w:kern w:val="0"/>
                <w:sz w:val="30"/>
                <w:szCs w:val="30"/>
                <w:lang w:bidi="ar"/>
              </w:rPr>
              <w:t xml:space="preserve"> 8</w:t>
            </w:r>
            <w:r w:rsidR="00D941D9" w:rsidRPr="009811DF">
              <w:rPr>
                <w:rFonts w:ascii="仿宋_GB2312" w:eastAsia="仿宋_GB2312" w:hAnsi="仿宋_GB2312" w:cs="仿宋_GB2312" w:hint="eastAsia"/>
                <w:color w:val="000000"/>
                <w:kern w:val="0"/>
                <w:sz w:val="30"/>
                <w:szCs w:val="30"/>
                <w:lang w:bidi="ar"/>
              </w:rPr>
              <w:t>月</w:t>
            </w:r>
            <w:r w:rsidR="00F67629">
              <w:rPr>
                <w:rFonts w:ascii="仿宋_GB2312" w:eastAsia="仿宋_GB2312" w:hAnsi="仿宋_GB2312" w:cs="仿宋_GB2312" w:hint="eastAsia"/>
                <w:color w:val="000000"/>
                <w:kern w:val="0"/>
                <w:sz w:val="30"/>
                <w:szCs w:val="30"/>
                <w:lang w:bidi="ar"/>
              </w:rPr>
              <w:t xml:space="preserve"> 23</w:t>
            </w:r>
            <w:r w:rsidR="00D941D9" w:rsidRPr="009811DF">
              <w:rPr>
                <w:rFonts w:ascii="仿宋_GB2312" w:eastAsia="仿宋_GB2312" w:hAnsi="仿宋_GB2312" w:cs="仿宋_GB2312" w:hint="eastAsia"/>
                <w:color w:val="000000"/>
                <w:kern w:val="0"/>
                <w:sz w:val="30"/>
                <w:szCs w:val="30"/>
                <w:lang w:bidi="ar"/>
              </w:rPr>
              <w:t>日</w:t>
            </w:r>
          </w:p>
        </w:tc>
      </w:tr>
      <w:tr w:rsidR="009811DF" w:rsidTr="009811DF">
        <w:trPr>
          <w:trHeight w:val="1553"/>
        </w:trPr>
        <w:tc>
          <w:tcPr>
            <w:tcW w:w="2198" w:type="dxa"/>
            <w:gridSpan w:val="2"/>
            <w:vAlign w:val="center"/>
          </w:tcPr>
          <w:p w:rsidR="009811DF" w:rsidRPr="009811DF" w:rsidRDefault="009811DF" w:rsidP="009811DF">
            <w:pPr>
              <w:widowControl/>
              <w:spacing w:line="320" w:lineRule="exact"/>
              <w:rPr>
                <w:rFonts w:ascii="仿宋_GB2312" w:eastAsia="仿宋_GB2312" w:hAnsi="仿宋_GB2312" w:cs="仿宋_GB2312"/>
                <w:color w:val="000000"/>
                <w:kern w:val="0"/>
                <w:sz w:val="30"/>
                <w:szCs w:val="30"/>
                <w:lang w:bidi="ar"/>
              </w:rPr>
            </w:pPr>
            <w:r w:rsidRPr="009811DF">
              <w:rPr>
                <w:rFonts w:ascii="仿宋_GB2312" w:eastAsia="仿宋_GB2312" w:hAnsi="仿宋_GB2312" w:cs="仿宋_GB2312" w:hint="eastAsia"/>
                <w:color w:val="000000"/>
                <w:kern w:val="0"/>
                <w:sz w:val="30"/>
                <w:szCs w:val="30"/>
                <w:lang w:bidi="ar"/>
              </w:rPr>
              <w:t>县级教育行政部门意见</w:t>
            </w:r>
          </w:p>
        </w:tc>
        <w:tc>
          <w:tcPr>
            <w:tcW w:w="6251" w:type="dxa"/>
            <w:gridSpan w:val="4"/>
            <w:vAlign w:val="bottom"/>
          </w:tcPr>
          <w:p w:rsidR="009811DF" w:rsidRDefault="009811DF" w:rsidP="009811DF">
            <w:pPr>
              <w:pStyle w:val="a0"/>
              <w:spacing w:line="320" w:lineRule="exact"/>
              <w:rPr>
                <w:sz w:val="30"/>
                <w:szCs w:val="30"/>
                <w:lang w:bidi="ar"/>
              </w:rPr>
            </w:pPr>
          </w:p>
          <w:p w:rsidR="009811DF" w:rsidRPr="009811DF" w:rsidRDefault="009811DF" w:rsidP="009811DF">
            <w:pPr>
              <w:pStyle w:val="a0"/>
              <w:spacing w:line="440" w:lineRule="exact"/>
              <w:ind w:firstLineChars="1100" w:firstLine="3300"/>
              <w:rPr>
                <w:sz w:val="30"/>
                <w:szCs w:val="30"/>
                <w:lang w:bidi="ar"/>
              </w:rPr>
            </w:pPr>
            <w:r w:rsidRPr="009811DF">
              <w:rPr>
                <w:rFonts w:hint="eastAsia"/>
                <w:sz w:val="30"/>
                <w:szCs w:val="30"/>
                <w:lang w:bidi="ar"/>
              </w:rPr>
              <w:t>（盖章）</w:t>
            </w:r>
          </w:p>
          <w:p w:rsidR="009811DF" w:rsidRPr="009811DF" w:rsidRDefault="009811DF" w:rsidP="009811DF">
            <w:pPr>
              <w:pStyle w:val="a0"/>
              <w:spacing w:line="440" w:lineRule="exact"/>
              <w:jc w:val="center"/>
              <w:rPr>
                <w:sz w:val="30"/>
                <w:szCs w:val="30"/>
                <w:lang w:bidi="ar"/>
              </w:rPr>
            </w:pPr>
            <w:r>
              <w:rPr>
                <w:rFonts w:hint="eastAsia"/>
                <w:sz w:val="30"/>
                <w:szCs w:val="30"/>
                <w:lang w:bidi="ar"/>
              </w:rPr>
              <w:t xml:space="preserve">          </w:t>
            </w:r>
            <w:r w:rsidRPr="009811DF">
              <w:rPr>
                <w:rFonts w:hint="eastAsia"/>
                <w:sz w:val="30"/>
                <w:szCs w:val="30"/>
                <w:lang w:bidi="ar"/>
              </w:rPr>
              <w:t>年    月    日</w:t>
            </w:r>
          </w:p>
        </w:tc>
      </w:tr>
      <w:tr w:rsidR="009D3A4E" w:rsidTr="009811DF">
        <w:trPr>
          <w:trHeight w:val="1550"/>
        </w:trPr>
        <w:tc>
          <w:tcPr>
            <w:tcW w:w="2198" w:type="dxa"/>
            <w:gridSpan w:val="2"/>
            <w:tcBorders>
              <w:bottom w:val="single" w:sz="4" w:space="0" w:color="auto"/>
            </w:tcBorders>
            <w:vAlign w:val="center"/>
          </w:tcPr>
          <w:p w:rsidR="009D3A4E" w:rsidRPr="009811DF" w:rsidRDefault="009811DF" w:rsidP="009811DF">
            <w:pPr>
              <w:widowControl/>
              <w:spacing w:line="320" w:lineRule="exact"/>
              <w:jc w:val="center"/>
              <w:rPr>
                <w:rFonts w:ascii="仿宋_GB2312" w:eastAsia="仿宋_GB2312" w:hAnsi="仿宋_GB2312" w:cs="仿宋_GB2312"/>
                <w:color w:val="000000"/>
                <w:kern w:val="0"/>
                <w:sz w:val="30"/>
                <w:szCs w:val="30"/>
                <w:lang w:bidi="ar"/>
              </w:rPr>
            </w:pPr>
            <w:r w:rsidRPr="009811DF">
              <w:rPr>
                <w:rFonts w:ascii="仿宋_GB2312" w:eastAsia="仿宋_GB2312" w:hAnsi="仿宋_GB2312" w:cs="仿宋_GB2312" w:hint="eastAsia"/>
                <w:color w:val="000000"/>
                <w:kern w:val="0"/>
                <w:sz w:val="30"/>
                <w:szCs w:val="30"/>
                <w:lang w:bidi="ar"/>
              </w:rPr>
              <w:t>市</w:t>
            </w:r>
            <w:r w:rsidR="00D941D9" w:rsidRPr="009811DF">
              <w:rPr>
                <w:rFonts w:ascii="仿宋_GB2312" w:eastAsia="仿宋_GB2312" w:hAnsi="仿宋_GB2312" w:cs="仿宋_GB2312" w:hint="eastAsia"/>
                <w:color w:val="000000"/>
                <w:kern w:val="0"/>
                <w:sz w:val="30"/>
                <w:szCs w:val="30"/>
                <w:lang w:bidi="ar"/>
              </w:rPr>
              <w:t>级教育行政部门意见</w:t>
            </w:r>
          </w:p>
        </w:tc>
        <w:tc>
          <w:tcPr>
            <w:tcW w:w="6251" w:type="dxa"/>
            <w:gridSpan w:val="4"/>
            <w:tcBorders>
              <w:bottom w:val="single" w:sz="4" w:space="0" w:color="auto"/>
            </w:tcBorders>
            <w:vAlign w:val="bottom"/>
          </w:tcPr>
          <w:p w:rsidR="00F2571E" w:rsidRPr="009811DF" w:rsidRDefault="00F2571E" w:rsidP="009811DF">
            <w:pPr>
              <w:widowControl/>
              <w:spacing w:line="320" w:lineRule="exact"/>
              <w:jc w:val="center"/>
              <w:rPr>
                <w:rFonts w:ascii="仿宋_GB2312" w:eastAsia="仿宋_GB2312" w:hAnsi="仿宋_GB2312" w:cs="仿宋_GB2312"/>
                <w:color w:val="000000"/>
                <w:kern w:val="0"/>
                <w:sz w:val="30"/>
                <w:szCs w:val="30"/>
                <w:lang w:bidi="ar"/>
              </w:rPr>
            </w:pPr>
          </w:p>
          <w:p w:rsidR="009D3A4E" w:rsidRPr="009811DF" w:rsidRDefault="009811DF" w:rsidP="009811DF">
            <w:pPr>
              <w:widowControl/>
              <w:spacing w:line="440" w:lineRule="exact"/>
              <w:ind w:firstLineChars="200" w:firstLine="600"/>
              <w:jc w:val="center"/>
              <w:rPr>
                <w:rFonts w:ascii="仿宋_GB2312" w:eastAsia="仿宋_GB2312" w:hAnsi="仿宋_GB2312" w:cs="仿宋_GB2312"/>
                <w:color w:val="000000"/>
                <w:kern w:val="0"/>
                <w:sz w:val="30"/>
                <w:szCs w:val="30"/>
                <w:lang w:bidi="ar"/>
              </w:rPr>
            </w:pPr>
            <w:r>
              <w:rPr>
                <w:rFonts w:ascii="仿宋_GB2312" w:eastAsia="仿宋_GB2312" w:hAnsi="仿宋_GB2312" w:cs="仿宋_GB2312" w:hint="eastAsia"/>
                <w:color w:val="000000"/>
                <w:kern w:val="0"/>
                <w:sz w:val="30"/>
                <w:szCs w:val="30"/>
                <w:lang w:bidi="ar"/>
              </w:rPr>
              <w:t xml:space="preserve">     </w:t>
            </w:r>
            <w:r w:rsidR="00D941D9" w:rsidRPr="009811DF">
              <w:rPr>
                <w:rFonts w:ascii="仿宋_GB2312" w:eastAsia="仿宋_GB2312" w:hAnsi="仿宋_GB2312" w:cs="仿宋_GB2312" w:hint="eastAsia"/>
                <w:color w:val="000000"/>
                <w:kern w:val="0"/>
                <w:sz w:val="30"/>
                <w:szCs w:val="30"/>
                <w:lang w:bidi="ar"/>
              </w:rPr>
              <w:t>（盖章）</w:t>
            </w:r>
          </w:p>
          <w:p w:rsidR="00F2571E" w:rsidRPr="009811DF" w:rsidRDefault="009811DF" w:rsidP="009811DF">
            <w:pPr>
              <w:widowControl/>
              <w:spacing w:line="440" w:lineRule="exact"/>
              <w:ind w:firstLineChars="200" w:firstLine="600"/>
              <w:jc w:val="center"/>
              <w:rPr>
                <w:rFonts w:ascii="仿宋_GB2312" w:eastAsia="仿宋_GB2312" w:hAnsi="仿宋_GB2312" w:cs="仿宋_GB2312"/>
                <w:color w:val="000000"/>
                <w:kern w:val="0"/>
                <w:sz w:val="30"/>
                <w:szCs w:val="30"/>
                <w:lang w:bidi="ar"/>
              </w:rPr>
            </w:pPr>
            <w:r>
              <w:rPr>
                <w:rFonts w:ascii="仿宋_GB2312" w:eastAsia="仿宋_GB2312" w:hAnsi="仿宋_GB2312" w:cs="仿宋_GB2312" w:hint="eastAsia"/>
                <w:color w:val="000000"/>
                <w:kern w:val="0"/>
                <w:sz w:val="30"/>
                <w:szCs w:val="30"/>
                <w:lang w:bidi="ar"/>
              </w:rPr>
              <w:t xml:space="preserve">     </w:t>
            </w:r>
            <w:r w:rsidR="00D941D9" w:rsidRPr="009811DF">
              <w:rPr>
                <w:rFonts w:ascii="仿宋_GB2312" w:eastAsia="仿宋_GB2312" w:hAnsi="仿宋_GB2312" w:cs="仿宋_GB2312" w:hint="eastAsia"/>
                <w:color w:val="000000"/>
                <w:kern w:val="0"/>
                <w:sz w:val="30"/>
                <w:szCs w:val="30"/>
                <w:lang w:bidi="ar"/>
              </w:rPr>
              <w:t>年   月   日</w:t>
            </w:r>
          </w:p>
        </w:tc>
      </w:tr>
    </w:tbl>
    <w:p w:rsidR="009D3A4E" w:rsidRDefault="009D3A4E" w:rsidP="004862ED">
      <w:pPr>
        <w:spacing w:line="580" w:lineRule="exact"/>
        <w:rPr>
          <w:rFonts w:ascii="仿宋_GB2312" w:eastAsia="仿宋_GB2312" w:hAnsi="仿宋_GB2312" w:cs="仿宋_GB2312"/>
          <w:sz w:val="32"/>
          <w:szCs w:val="32"/>
        </w:rPr>
      </w:pPr>
    </w:p>
    <w:sectPr w:rsidR="009D3A4E" w:rsidSect="004862ED">
      <w:footerReference w:type="even" r:id="rId21"/>
      <w:footerReference w:type="default" r:id="rId22"/>
      <w:footerReference w:type="first" r:id="rId23"/>
      <w:pgSz w:w="11906" w:h="16838"/>
      <w:pgMar w:top="1440" w:right="1797" w:bottom="1440" w:left="1797" w:header="851" w:footer="1474"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0B38" w:rsidRDefault="00470B38">
      <w:r>
        <w:separator/>
      </w:r>
    </w:p>
  </w:endnote>
  <w:endnote w:type="continuationSeparator" w:id="0">
    <w:p w:rsidR="00470B38" w:rsidRDefault="00470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Calibri">
    <w:panose1 w:val="020F0502020204030204"/>
    <w:charset w:val="00"/>
    <w:family w:val="swiss"/>
    <w:pitch w:val="variable"/>
    <w:sig w:usb0="E4002EFF" w:usb1="C000247B" w:usb2="00000009" w:usb3="00000000" w:csb0="000001FF" w:csb1="00000000"/>
  </w:font>
  <w:font w:name="方正小标宋简体">
    <w:altName w:val="等线"/>
    <w:charset w:val="86"/>
    <w:family w:val="auto"/>
    <w:pitch w:val="default"/>
    <w:sig w:usb0="00000001" w:usb1="08000000" w:usb2="00000000" w:usb3="00000000" w:csb0="00040000" w:csb1="00000000"/>
  </w:font>
  <w:font w:name="华文楷体">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3A4E" w:rsidRDefault="00D941D9">
    <w:pPr>
      <w:pStyle w:val="a4"/>
      <w:framePr w:wrap="around" w:vAnchor="text" w:hAnchor="margin" w:xAlign="outside" w:y="1"/>
      <w:rPr>
        <w:rStyle w:val="a8"/>
      </w:rPr>
    </w:pPr>
    <w:r>
      <w:fldChar w:fldCharType="begin"/>
    </w:r>
    <w:r>
      <w:rPr>
        <w:rStyle w:val="a8"/>
      </w:rPr>
      <w:instrText xml:space="preserve">PAGE  </w:instrText>
    </w:r>
    <w:r>
      <w:fldChar w:fldCharType="end"/>
    </w:r>
  </w:p>
  <w:p w:rsidR="009D3A4E" w:rsidRDefault="009D3A4E">
    <w:pPr>
      <w:pStyle w:val="a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3A4E" w:rsidRDefault="00D941D9">
    <w:pPr>
      <w:pStyle w:val="a4"/>
      <w:framePr w:wrap="around" w:vAnchor="text" w:hAnchor="margin" w:xAlign="outside" w:y="1"/>
      <w:ind w:leftChars="150" w:left="315" w:rightChars="150" w:right="315"/>
      <w:rPr>
        <w:rStyle w:val="a8"/>
        <w:sz w:val="28"/>
        <w:szCs w:val="28"/>
      </w:rPr>
    </w:pPr>
    <w:r>
      <w:rPr>
        <w:rStyle w:val="a8"/>
        <w:sz w:val="28"/>
        <w:szCs w:val="28"/>
      </w:rPr>
      <w:t xml:space="preserve">— </w:t>
    </w:r>
    <w:r>
      <w:rPr>
        <w:sz w:val="28"/>
        <w:szCs w:val="28"/>
      </w:rPr>
      <w:fldChar w:fldCharType="begin"/>
    </w:r>
    <w:r>
      <w:rPr>
        <w:rStyle w:val="a8"/>
        <w:sz w:val="28"/>
        <w:szCs w:val="28"/>
      </w:rPr>
      <w:instrText xml:space="preserve">PAGE  </w:instrText>
    </w:r>
    <w:r>
      <w:rPr>
        <w:sz w:val="28"/>
        <w:szCs w:val="28"/>
      </w:rPr>
      <w:fldChar w:fldCharType="separate"/>
    </w:r>
    <w:r w:rsidR="00F67629">
      <w:rPr>
        <w:rStyle w:val="a8"/>
        <w:noProof/>
        <w:sz w:val="28"/>
        <w:szCs w:val="28"/>
      </w:rPr>
      <w:t>9</w:t>
    </w:r>
    <w:r>
      <w:rPr>
        <w:sz w:val="28"/>
        <w:szCs w:val="28"/>
      </w:rPr>
      <w:fldChar w:fldCharType="end"/>
    </w:r>
    <w:r>
      <w:rPr>
        <w:rStyle w:val="a8"/>
        <w:sz w:val="28"/>
        <w:szCs w:val="28"/>
      </w:rPr>
      <w:t xml:space="preserve"> —</w:t>
    </w:r>
  </w:p>
  <w:p w:rsidR="009D3A4E" w:rsidRDefault="009D3A4E">
    <w:pPr>
      <w:pStyle w:val="a4"/>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3A4E" w:rsidRDefault="009D3A4E">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0B38" w:rsidRDefault="00470B38">
      <w:r>
        <w:separator/>
      </w:r>
    </w:p>
  </w:footnote>
  <w:footnote w:type="continuationSeparator" w:id="0">
    <w:p w:rsidR="00470B38" w:rsidRDefault="00470B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2E0736"/>
    <w:multiLevelType w:val="hybridMultilevel"/>
    <w:tmpl w:val="DAB852CE"/>
    <w:lvl w:ilvl="0" w:tplc="B360D730">
      <w:start w:val="1"/>
      <w:numFmt w:val="japaneseCounting"/>
      <w:lvlText w:val="（%1）"/>
      <w:lvlJc w:val="left"/>
      <w:pPr>
        <w:ind w:left="1447" w:hanging="885"/>
      </w:pPr>
      <w:rPr>
        <w:rFonts w:hint="default"/>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1">
    <w:nsid w:val="6843B177"/>
    <w:multiLevelType w:val="singleLevel"/>
    <w:tmpl w:val="6843B177"/>
    <w:lvl w:ilvl="0">
      <w:start w:val="4"/>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JhYzk2ZjI5YjMyNTdlMTI5NWMxNjJkY2Y0YWQwMjAifQ=="/>
  </w:docVars>
  <w:rsids>
    <w:rsidRoot w:val="00873703"/>
    <w:rsid w:val="F37ECDA3"/>
    <w:rsid w:val="F7FEDDBE"/>
    <w:rsid w:val="000102C3"/>
    <w:rsid w:val="000D1704"/>
    <w:rsid w:val="000F06B5"/>
    <w:rsid w:val="000F6019"/>
    <w:rsid w:val="00112A7B"/>
    <w:rsid w:val="00122DAE"/>
    <w:rsid w:val="001331E3"/>
    <w:rsid w:val="001414E6"/>
    <w:rsid w:val="001422D8"/>
    <w:rsid w:val="00150F26"/>
    <w:rsid w:val="00165E1A"/>
    <w:rsid w:val="00167D58"/>
    <w:rsid w:val="001A1AD1"/>
    <w:rsid w:val="001C1447"/>
    <w:rsid w:val="001F11F3"/>
    <w:rsid w:val="00240E2A"/>
    <w:rsid w:val="002675B8"/>
    <w:rsid w:val="00295935"/>
    <w:rsid w:val="0029646B"/>
    <w:rsid w:val="002A1E2B"/>
    <w:rsid w:val="002B2E6F"/>
    <w:rsid w:val="002F7988"/>
    <w:rsid w:val="00320675"/>
    <w:rsid w:val="0032220F"/>
    <w:rsid w:val="003340EC"/>
    <w:rsid w:val="00360658"/>
    <w:rsid w:val="003751E7"/>
    <w:rsid w:val="003E10DA"/>
    <w:rsid w:val="003F186A"/>
    <w:rsid w:val="0040787C"/>
    <w:rsid w:val="00413D62"/>
    <w:rsid w:val="004255E8"/>
    <w:rsid w:val="00461822"/>
    <w:rsid w:val="00470B38"/>
    <w:rsid w:val="00475452"/>
    <w:rsid w:val="004862ED"/>
    <w:rsid w:val="004B0A45"/>
    <w:rsid w:val="004D73FC"/>
    <w:rsid w:val="004F3958"/>
    <w:rsid w:val="0050349A"/>
    <w:rsid w:val="0052423E"/>
    <w:rsid w:val="00544492"/>
    <w:rsid w:val="00556BBC"/>
    <w:rsid w:val="005722AE"/>
    <w:rsid w:val="00574620"/>
    <w:rsid w:val="00584E26"/>
    <w:rsid w:val="00585162"/>
    <w:rsid w:val="005A16A3"/>
    <w:rsid w:val="005A25FA"/>
    <w:rsid w:val="005C41F8"/>
    <w:rsid w:val="005C675A"/>
    <w:rsid w:val="00666697"/>
    <w:rsid w:val="00682A2A"/>
    <w:rsid w:val="006833BA"/>
    <w:rsid w:val="006B5CE2"/>
    <w:rsid w:val="006C2E79"/>
    <w:rsid w:val="006C2FB5"/>
    <w:rsid w:val="0071780E"/>
    <w:rsid w:val="00726544"/>
    <w:rsid w:val="00763D6B"/>
    <w:rsid w:val="00786626"/>
    <w:rsid w:val="007E30A8"/>
    <w:rsid w:val="007F44A4"/>
    <w:rsid w:val="0081034F"/>
    <w:rsid w:val="00873703"/>
    <w:rsid w:val="008937BE"/>
    <w:rsid w:val="00905158"/>
    <w:rsid w:val="009102BE"/>
    <w:rsid w:val="00957444"/>
    <w:rsid w:val="0097244D"/>
    <w:rsid w:val="009811DF"/>
    <w:rsid w:val="00985EEB"/>
    <w:rsid w:val="009B2EAC"/>
    <w:rsid w:val="009B352E"/>
    <w:rsid w:val="009B7574"/>
    <w:rsid w:val="009C7207"/>
    <w:rsid w:val="009D186D"/>
    <w:rsid w:val="009D38C5"/>
    <w:rsid w:val="009D3A4E"/>
    <w:rsid w:val="00A31DCE"/>
    <w:rsid w:val="00A47A23"/>
    <w:rsid w:val="00A55E34"/>
    <w:rsid w:val="00A80021"/>
    <w:rsid w:val="00A925CA"/>
    <w:rsid w:val="00A95094"/>
    <w:rsid w:val="00AA6178"/>
    <w:rsid w:val="00AB0B58"/>
    <w:rsid w:val="00AB0DE0"/>
    <w:rsid w:val="00AD4B51"/>
    <w:rsid w:val="00AE28A8"/>
    <w:rsid w:val="00B4387C"/>
    <w:rsid w:val="00B60FB2"/>
    <w:rsid w:val="00B6591F"/>
    <w:rsid w:val="00B83F06"/>
    <w:rsid w:val="00B86524"/>
    <w:rsid w:val="00BC01B5"/>
    <w:rsid w:val="00C34B04"/>
    <w:rsid w:val="00C446A0"/>
    <w:rsid w:val="00CD2E91"/>
    <w:rsid w:val="00CE0CA6"/>
    <w:rsid w:val="00CF149C"/>
    <w:rsid w:val="00D020AE"/>
    <w:rsid w:val="00D20ABF"/>
    <w:rsid w:val="00D37D31"/>
    <w:rsid w:val="00D42353"/>
    <w:rsid w:val="00D941D9"/>
    <w:rsid w:val="00DA257C"/>
    <w:rsid w:val="00DC3C44"/>
    <w:rsid w:val="00DF4B5E"/>
    <w:rsid w:val="00E1604F"/>
    <w:rsid w:val="00E53C59"/>
    <w:rsid w:val="00E80D7A"/>
    <w:rsid w:val="00EA46A6"/>
    <w:rsid w:val="00EE16D6"/>
    <w:rsid w:val="00F2571E"/>
    <w:rsid w:val="00F55CD2"/>
    <w:rsid w:val="00F57731"/>
    <w:rsid w:val="00F67629"/>
    <w:rsid w:val="00F74267"/>
    <w:rsid w:val="00F74392"/>
    <w:rsid w:val="00F965E1"/>
    <w:rsid w:val="00FA30E9"/>
    <w:rsid w:val="00FA5E8E"/>
    <w:rsid w:val="02CB63DF"/>
    <w:rsid w:val="04D340FD"/>
    <w:rsid w:val="0E4B18C2"/>
    <w:rsid w:val="108A04A1"/>
    <w:rsid w:val="1E5C5E6E"/>
    <w:rsid w:val="28B6582E"/>
    <w:rsid w:val="3E1B5AEB"/>
    <w:rsid w:val="476F2E68"/>
    <w:rsid w:val="48E30BBE"/>
    <w:rsid w:val="4B570985"/>
    <w:rsid w:val="4BED0ED5"/>
    <w:rsid w:val="585116D1"/>
    <w:rsid w:val="5882478A"/>
    <w:rsid w:val="5ACB4F30"/>
    <w:rsid w:val="5BC92713"/>
    <w:rsid w:val="65A1665D"/>
    <w:rsid w:val="65CE084C"/>
    <w:rsid w:val="6BF717B2"/>
    <w:rsid w:val="71EA1E65"/>
    <w:rsid w:val="766F1537"/>
    <w:rsid w:val="7EFE438D"/>
    <w:rsid w:val="7FC911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qFormat="1"/>
    <w:lsdException w:name="caption" w:semiHidden="1" w:unhideWhenUsed="1" w:qFormat="1"/>
    <w:lsdException w:name="annotation reference" w:uiPriority="99" w:unhideWhenUsed="1" w:qFormat="1"/>
    <w:lsdException w:name="page number" w:qFormat="1"/>
    <w:lsdException w:name="Title" w:qFormat="1"/>
    <w:lsdException w:name="Default Paragraph Font" w:semiHidden="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unhideWhenUsed="1"/>
    <w:lsdException w:name="List Paragraph" w:semiHidden="1" w:uiPriority="99" w:unhideWhenUsed="1" w:qFormat="1"/>
    <w:lsdException w:name="Quote" w:semiHidden="1" w:uiPriority="99" w:unhideWhenUsed="1"/>
    <w:lsdException w:name="Intense Quote" w:semiHidden="1" w:uiPriority="99" w:unhideWhenUsed="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pPr>
      <w:widowControl w:val="0"/>
      <w:jc w:val="both"/>
    </w:pPr>
    <w:rPr>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line="740" w:lineRule="exact"/>
    </w:pPr>
    <w:rPr>
      <w:rFonts w:ascii="仿宋_GB2312" w:eastAsia="仿宋_GB2312"/>
      <w:sz w:val="32"/>
      <w:szCs w:val="20"/>
    </w:rPr>
  </w:style>
  <w:style w:type="paragraph" w:styleId="a4">
    <w:name w:val="footer"/>
    <w:basedOn w:val="a"/>
    <w:link w:val="Char"/>
    <w:qFormat/>
    <w:pPr>
      <w:tabs>
        <w:tab w:val="center" w:pos="4153"/>
        <w:tab w:val="right" w:pos="8306"/>
      </w:tabs>
      <w:snapToGrid w:val="0"/>
      <w:jc w:val="left"/>
    </w:pPr>
    <w:rPr>
      <w:sz w:val="18"/>
      <w:szCs w:val="18"/>
    </w:rPr>
  </w:style>
  <w:style w:type="paragraph" w:styleId="a5">
    <w:name w:val="header"/>
    <w:basedOn w:val="a"/>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pPr>
      <w:spacing w:before="100" w:beforeAutospacing="1" w:after="100" w:afterAutospacing="1"/>
      <w:jc w:val="left"/>
    </w:pPr>
    <w:rPr>
      <w:kern w:val="0"/>
      <w:sz w:val="24"/>
    </w:rPr>
  </w:style>
  <w:style w:type="table" w:styleId="a7">
    <w:name w:val="Table Grid"/>
    <w:basedOn w:val="a2"/>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page number"/>
    <w:qFormat/>
  </w:style>
  <w:style w:type="character" w:styleId="a9">
    <w:name w:val="Hyperlink"/>
    <w:qFormat/>
    <w:rPr>
      <w:color w:val="000000"/>
      <w:u w:val="none"/>
    </w:rPr>
  </w:style>
  <w:style w:type="character" w:styleId="aa">
    <w:name w:val="annotation reference"/>
    <w:uiPriority w:val="99"/>
    <w:unhideWhenUsed/>
    <w:qFormat/>
    <w:rPr>
      <w:sz w:val="21"/>
      <w:szCs w:val="21"/>
    </w:rPr>
  </w:style>
  <w:style w:type="character" w:customStyle="1" w:styleId="Char">
    <w:name w:val="页脚 Char"/>
    <w:link w:val="a4"/>
    <w:rPr>
      <w:kern w:val="2"/>
      <w:sz w:val="18"/>
      <w:szCs w:val="18"/>
    </w:rPr>
  </w:style>
  <w:style w:type="paragraph" w:styleId="ab">
    <w:name w:val="List Paragraph"/>
    <w:basedOn w:val="a"/>
    <w:uiPriority w:val="99"/>
    <w:unhideWhenUsed/>
    <w:qFormat/>
    <w:rsid w:val="00F57731"/>
    <w:pPr>
      <w:ind w:firstLineChars="200" w:firstLine="420"/>
    </w:pPr>
    <w:rPr>
      <w:rFonts w:asciiTheme="minorHAnsi" w:eastAsiaTheme="minorEastAsia" w:hAnsiTheme="minorHAnsi" w:cstheme="minorBidi"/>
    </w:rPr>
  </w:style>
  <w:style w:type="paragraph" w:styleId="ac">
    <w:name w:val="Balloon Text"/>
    <w:basedOn w:val="a"/>
    <w:link w:val="Char0"/>
    <w:rsid w:val="00F57731"/>
    <w:rPr>
      <w:sz w:val="18"/>
      <w:szCs w:val="18"/>
    </w:rPr>
  </w:style>
  <w:style w:type="character" w:customStyle="1" w:styleId="Char0">
    <w:name w:val="批注框文本 Char"/>
    <w:basedOn w:val="a1"/>
    <w:link w:val="ac"/>
    <w:rsid w:val="00F57731"/>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qFormat="1"/>
    <w:lsdException w:name="caption" w:semiHidden="1" w:unhideWhenUsed="1" w:qFormat="1"/>
    <w:lsdException w:name="annotation reference" w:uiPriority="99" w:unhideWhenUsed="1" w:qFormat="1"/>
    <w:lsdException w:name="page number" w:qFormat="1"/>
    <w:lsdException w:name="Title" w:qFormat="1"/>
    <w:lsdException w:name="Default Paragraph Font" w:semiHidden="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unhideWhenUsed="1"/>
    <w:lsdException w:name="List Paragraph" w:semiHidden="1" w:uiPriority="99" w:unhideWhenUsed="1" w:qFormat="1"/>
    <w:lsdException w:name="Quote" w:semiHidden="1" w:uiPriority="99" w:unhideWhenUsed="1"/>
    <w:lsdException w:name="Intense Quote" w:semiHidden="1" w:uiPriority="99" w:unhideWhenUsed="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pPr>
      <w:widowControl w:val="0"/>
      <w:jc w:val="both"/>
    </w:pPr>
    <w:rPr>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line="740" w:lineRule="exact"/>
    </w:pPr>
    <w:rPr>
      <w:rFonts w:ascii="仿宋_GB2312" w:eastAsia="仿宋_GB2312"/>
      <w:sz w:val="32"/>
      <w:szCs w:val="20"/>
    </w:rPr>
  </w:style>
  <w:style w:type="paragraph" w:styleId="a4">
    <w:name w:val="footer"/>
    <w:basedOn w:val="a"/>
    <w:link w:val="Char"/>
    <w:qFormat/>
    <w:pPr>
      <w:tabs>
        <w:tab w:val="center" w:pos="4153"/>
        <w:tab w:val="right" w:pos="8306"/>
      </w:tabs>
      <w:snapToGrid w:val="0"/>
      <w:jc w:val="left"/>
    </w:pPr>
    <w:rPr>
      <w:sz w:val="18"/>
      <w:szCs w:val="18"/>
    </w:rPr>
  </w:style>
  <w:style w:type="paragraph" w:styleId="a5">
    <w:name w:val="header"/>
    <w:basedOn w:val="a"/>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pPr>
      <w:spacing w:before="100" w:beforeAutospacing="1" w:after="100" w:afterAutospacing="1"/>
      <w:jc w:val="left"/>
    </w:pPr>
    <w:rPr>
      <w:kern w:val="0"/>
      <w:sz w:val="24"/>
    </w:rPr>
  </w:style>
  <w:style w:type="table" w:styleId="a7">
    <w:name w:val="Table Grid"/>
    <w:basedOn w:val="a2"/>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page number"/>
    <w:qFormat/>
  </w:style>
  <w:style w:type="character" w:styleId="a9">
    <w:name w:val="Hyperlink"/>
    <w:qFormat/>
    <w:rPr>
      <w:color w:val="000000"/>
      <w:u w:val="none"/>
    </w:rPr>
  </w:style>
  <w:style w:type="character" w:styleId="aa">
    <w:name w:val="annotation reference"/>
    <w:uiPriority w:val="99"/>
    <w:unhideWhenUsed/>
    <w:qFormat/>
    <w:rPr>
      <w:sz w:val="21"/>
      <w:szCs w:val="21"/>
    </w:rPr>
  </w:style>
  <w:style w:type="character" w:customStyle="1" w:styleId="Char">
    <w:name w:val="页脚 Char"/>
    <w:link w:val="a4"/>
    <w:rPr>
      <w:kern w:val="2"/>
      <w:sz w:val="18"/>
      <w:szCs w:val="18"/>
    </w:rPr>
  </w:style>
  <w:style w:type="paragraph" w:styleId="ab">
    <w:name w:val="List Paragraph"/>
    <w:basedOn w:val="a"/>
    <w:uiPriority w:val="99"/>
    <w:unhideWhenUsed/>
    <w:qFormat/>
    <w:rsid w:val="00F57731"/>
    <w:pPr>
      <w:ind w:firstLineChars="200" w:firstLine="420"/>
    </w:pPr>
    <w:rPr>
      <w:rFonts w:asciiTheme="minorHAnsi" w:eastAsiaTheme="minorEastAsia" w:hAnsiTheme="minorHAnsi" w:cstheme="minorBidi"/>
    </w:rPr>
  </w:style>
  <w:style w:type="paragraph" w:styleId="ac">
    <w:name w:val="Balloon Text"/>
    <w:basedOn w:val="a"/>
    <w:link w:val="Char0"/>
    <w:rsid w:val="00F57731"/>
    <w:rPr>
      <w:sz w:val="18"/>
      <w:szCs w:val="18"/>
    </w:rPr>
  </w:style>
  <w:style w:type="character" w:customStyle="1" w:styleId="Char0">
    <w:name w:val="批注框文本 Char"/>
    <w:basedOn w:val="a1"/>
    <w:link w:val="ac"/>
    <w:rsid w:val="00F57731"/>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q\Desktop\&#27169;&#26495;\&#40065;&#25945;X&#20989;&#12308;&#12309;&#21495;.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鲁教X函〔〕号</Template>
  <TotalTime>145</TotalTime>
  <Pages>9</Pages>
  <Words>551</Words>
  <Characters>3147</Characters>
  <Application>Microsoft Office Word</Application>
  <DocSecurity>0</DocSecurity>
  <Lines>26</Lines>
  <Paragraphs>7</Paragraphs>
  <ScaleCrop>false</ScaleCrop>
  <Company>Microsoft</Company>
  <LinksUpToDate>false</LinksUpToDate>
  <CharactersWithSpaces>3691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山东省教育厅</dc:title>
  <dc:creator>文印2(文印室)</dc:creator>
  <cp:lastModifiedBy>Adminirtrator</cp:lastModifiedBy>
  <cp:revision>22</cp:revision>
  <cp:lastPrinted>2022-08-19T09:19:00Z</cp:lastPrinted>
  <dcterms:created xsi:type="dcterms:W3CDTF">2022-03-16T16:58:00Z</dcterms:created>
  <dcterms:modified xsi:type="dcterms:W3CDTF">2022-08-22T00:54:00Z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3F6B736369784FB2BF8EF4F6CA0B4443</vt:lpwstr>
  </property>
</Properties>
</file>