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spacing w:val="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3"/>
          <w:sz w:val="32"/>
          <w:szCs w:val="32"/>
        </w:rPr>
        <w:t>附件1</w:t>
      </w:r>
    </w:p>
    <w:p>
      <w:pPr>
        <w:widowControl/>
        <w:jc w:val="left"/>
        <w:rPr>
          <w:rFonts w:ascii="黑体" w:hAnsi="黑体" w:eastAsia="黑体" w:cs="黑体"/>
          <w:color w:val="000000"/>
          <w:spacing w:val="3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黑体"/>
          <w:color w:val="000000"/>
          <w:spacing w:val="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color w:val="000000"/>
          <w:sz w:val="44"/>
          <w:szCs w:val="44"/>
        </w:rPr>
        <w:t>2023山东省教育装备博览会组委会名单</w:t>
      </w:r>
      <w:bookmarkEnd w:id="0"/>
    </w:p>
    <w:p>
      <w:pPr>
        <w:widowControl/>
        <w:spacing w:line="580" w:lineRule="exact"/>
        <w:jc w:val="left"/>
        <w:rPr>
          <w:rFonts w:ascii="仿宋_GB2312" w:hAnsi="黑体" w:eastAsia="仿宋_GB2312" w:cs="黑体"/>
          <w:color w:val="000000"/>
          <w:spacing w:val="3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组 委 会：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方正小标宋简体" w:eastAsia="楷体_GB2312"/>
          <w:color w:val="000000"/>
          <w:sz w:val="32"/>
          <w:szCs w:val="32"/>
        </w:rPr>
        <w:t xml:space="preserve">主  </w:t>
      </w:r>
      <w:r>
        <w:rPr>
          <w:rFonts w:ascii="楷体_GB2312" w:hAnsi="方正小标宋简体" w:eastAsia="楷体_GB2312"/>
          <w:color w:val="000000"/>
          <w:sz w:val="32"/>
          <w:szCs w:val="32"/>
        </w:rPr>
        <w:t xml:space="preserve">  </w:t>
      </w:r>
      <w:r>
        <w:rPr>
          <w:rFonts w:hint="eastAsia" w:ascii="楷体_GB2312" w:hAnsi="方正小标宋简体" w:eastAsia="楷体_GB2312"/>
          <w:color w:val="000000"/>
          <w:sz w:val="32"/>
          <w:szCs w:val="32"/>
        </w:rPr>
        <w:t>任</w:t>
      </w:r>
      <w:r>
        <w:rPr>
          <w:rFonts w:hint="eastAsia" w:ascii="仿宋_GB2312" w:eastAsia="仿宋_GB2312"/>
          <w:color w:val="000000"/>
          <w:sz w:val="32"/>
          <w:szCs w:val="32"/>
        </w:rPr>
        <w:t>　李　明　山东省教育厅厅长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韩　伟　济南市人民政府副市长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副 主 任</w:t>
      </w:r>
      <w:r>
        <w:rPr>
          <w:rFonts w:hint="eastAsia" w:ascii="仿宋_GB2312" w:eastAsia="仿宋_GB2312"/>
          <w:color w:val="000000"/>
          <w:sz w:val="32"/>
          <w:szCs w:val="32"/>
        </w:rPr>
        <w:t>　孙晓筠　山东省教育厅副厅长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王　</w:t>
      </w:r>
      <w:r>
        <w:rPr>
          <w:rFonts w:hint="eastAsia" w:ascii="仿宋" w:hAnsi="仿宋" w:eastAsia="仿宋"/>
          <w:color w:val="000000"/>
          <w:sz w:val="32"/>
          <w:szCs w:val="32"/>
        </w:rPr>
        <w:t>纮</w:t>
      </w:r>
      <w:r>
        <w:rPr>
          <w:rFonts w:hint="eastAsia" w:ascii="仿宋_GB2312" w:eastAsia="仿宋_GB2312"/>
          <w:color w:val="000000"/>
          <w:sz w:val="32"/>
          <w:szCs w:val="32"/>
        </w:rPr>
        <w:t>　济南市教育局局长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成 </w:t>
      </w:r>
      <w:r>
        <w:rPr>
          <w:rFonts w:ascii="楷体_GB2312" w:eastAsia="楷体_GB2312"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color w:val="000000"/>
          <w:sz w:val="32"/>
          <w:szCs w:val="32"/>
        </w:rPr>
        <w:t>员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刘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坤</w:t>
      </w:r>
      <w:r>
        <w:rPr>
          <w:rFonts w:hint="eastAsia" w:ascii="仿宋_GB2312" w:eastAsia="仿宋_GB2312"/>
          <w:color w:val="000000"/>
          <w:sz w:val="32"/>
          <w:szCs w:val="32"/>
        </w:rPr>
        <w:t>　山东省教育厅办公室主任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　霞　山东省教育厅高等教育处处长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邵学伦　山东省教育厅基础教育处处长</w:t>
      </w:r>
    </w:p>
    <w:p>
      <w:pPr>
        <w:tabs>
          <w:tab w:val="left" w:pos="2520"/>
        </w:tabs>
        <w:spacing w:line="580" w:lineRule="exact"/>
        <w:ind w:left="2940" w:leftChars="760" w:hanging="1344" w:hangingChars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王桂龙　山东省教育厅体育卫生与艺术教育处处长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魏光祥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山东省教育发展服务中心主任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刘绍辉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济南市教育局副局长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姜元韶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青岛市教育局局长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孙英涛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淄博市教育局局长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王光明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枣庄市教育</w:t>
      </w:r>
      <w:r>
        <w:rPr>
          <w:rFonts w:ascii="仿宋_GB2312" w:eastAsia="仿宋_GB2312"/>
          <w:color w:val="000000"/>
          <w:sz w:val="32"/>
          <w:szCs w:val="32"/>
        </w:rPr>
        <w:t>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董玉奎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东营市教育局局长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郝慎强</w:t>
      </w:r>
      <w:r>
        <w:rPr>
          <w:rFonts w:hint="eastAsia" w:ascii="仿宋_GB2312" w:eastAsia="仿宋_GB2312"/>
          <w:color w:val="000000"/>
          <w:sz w:val="32"/>
          <w:szCs w:val="32"/>
        </w:rPr>
        <w:t>　烟台市教育局局长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杜全平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潍坊市教育局局长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王洪正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济宁市教育局局长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鞠允平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泰安市教育局局长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　伟　威海市教育局局长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孙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燕</w:t>
      </w:r>
      <w:r>
        <w:rPr>
          <w:rFonts w:hint="eastAsia" w:ascii="仿宋_GB2312" w:eastAsia="仿宋_GB2312"/>
          <w:color w:val="000000"/>
          <w:sz w:val="32"/>
          <w:szCs w:val="32"/>
        </w:rPr>
        <w:t>　日照市教育局局长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吴广江</w:t>
      </w:r>
      <w:r>
        <w:rPr>
          <w:rFonts w:hint="eastAsia" w:ascii="仿宋_GB2312" w:eastAsia="仿宋_GB2312"/>
          <w:color w:val="000000"/>
          <w:sz w:val="32"/>
          <w:szCs w:val="32"/>
        </w:rPr>
        <w:t>　临沂市教育局局长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隋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力</w:t>
      </w:r>
      <w:r>
        <w:rPr>
          <w:rFonts w:hint="eastAsia" w:ascii="仿宋_GB2312" w:eastAsia="仿宋_GB2312"/>
          <w:color w:val="000000"/>
          <w:sz w:val="32"/>
          <w:szCs w:val="32"/>
        </w:rPr>
        <w:t>　德州市教育和体育局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color w:val="000000"/>
          <w:sz w:val="32"/>
          <w:szCs w:val="32"/>
        </w:rPr>
        <w:t>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崔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巍</w:t>
      </w:r>
      <w:r>
        <w:rPr>
          <w:rFonts w:hint="eastAsia" w:ascii="仿宋_GB2312" w:eastAsia="仿宋_GB2312"/>
          <w:color w:val="000000"/>
          <w:sz w:val="32"/>
          <w:szCs w:val="32"/>
        </w:rPr>
        <w:t>　聊城市教育和体育局局长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李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美</w:t>
      </w:r>
      <w:r>
        <w:rPr>
          <w:rFonts w:hint="eastAsia" w:ascii="仿宋_GB2312" w:eastAsia="仿宋_GB2312"/>
          <w:color w:val="000000"/>
          <w:sz w:val="32"/>
          <w:szCs w:val="32"/>
        </w:rPr>
        <w:t>　滨州市教育局局长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杨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ascii="仿宋_GB2312" w:eastAsia="仿宋_GB2312"/>
          <w:color w:val="000000"/>
          <w:sz w:val="32"/>
          <w:szCs w:val="32"/>
        </w:rPr>
        <w:t>彬</w:t>
      </w:r>
      <w:r>
        <w:rPr>
          <w:rFonts w:hint="eastAsia" w:ascii="仿宋_GB2312" w:eastAsia="仿宋_GB2312"/>
          <w:color w:val="000000"/>
          <w:sz w:val="32"/>
          <w:szCs w:val="32"/>
        </w:rPr>
        <w:t>　菏泽市教育局局长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各高等学校负责人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组委会办公室：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主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 xml:space="preserve"> 任</w:t>
      </w:r>
      <w:r>
        <w:rPr>
          <w:rFonts w:hint="eastAsia" w:ascii="仿宋_GB2312" w:eastAsia="仿宋_GB2312"/>
          <w:sz w:val="32"/>
          <w:szCs w:val="32"/>
        </w:rPr>
        <w:t>　魏光祥　山东省教育发展服务中心主任</w:t>
      </w:r>
    </w:p>
    <w:p>
      <w:pPr>
        <w:spacing w:line="5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刘绍辉　济南市教育局副局长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副 主 任</w:t>
      </w:r>
      <w:r>
        <w:rPr>
          <w:rFonts w:hint="eastAsia" w:ascii="仿宋_GB2312" w:eastAsia="仿宋_GB2312"/>
          <w:sz w:val="32"/>
          <w:szCs w:val="32"/>
        </w:rPr>
        <w:t>　李学森　济南市教育局财务审计处处长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孙培东　山东省教育发展服务中心副主任</w:t>
      </w:r>
    </w:p>
    <w:p>
      <w:pPr>
        <w:spacing w:line="5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刘俊才　山东省教育装备行业协会会长</w:t>
      </w:r>
    </w:p>
    <w:p>
      <w:pPr>
        <w:spacing w:line="5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刘学祥　山东省学校后勤协会副会长、秘书长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成 </w:t>
      </w:r>
      <w:r>
        <w:rPr>
          <w:rFonts w:ascii="楷体_GB2312" w:eastAsia="楷体_GB2312"/>
          <w:sz w:val="32"/>
          <w:szCs w:val="32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</w:rPr>
        <w:t>　各市教育（教体）局有关分管同志</w:t>
      </w:r>
    </w:p>
    <w:p>
      <w:pPr>
        <w:widowControl/>
        <w:spacing w:line="580" w:lineRule="exact"/>
        <w:jc w:val="left"/>
        <w:rPr>
          <w:rFonts w:ascii="仿宋_GB2312" w:hAnsi="黑体" w:eastAsia="仿宋_GB2312" w:cs="黑体"/>
          <w:spacing w:val="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88D55"/>
    <w:rsid w:val="FFF88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2023-05-26T18:44:00Z</dcterms:created>
  <dc:creator>zhangjingxin</dc:creator>
  <cp:lastModifiedBy>zhangjingxin</cp:lastModifiedBy>
  <dcterms:modified xsi:type="dcterms:W3CDTF">2023-05-26T18:44:46Z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