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45B" w:rsidRPr="00411302" w:rsidRDefault="000B645B" w:rsidP="000B645B">
      <w:pPr>
        <w:jc w:val="left"/>
        <w:rPr>
          <w:rFonts w:ascii="黑体" w:eastAsia="黑体" w:hAnsi="黑体" w:cs="宋体"/>
          <w:sz w:val="32"/>
          <w:szCs w:val="32"/>
        </w:rPr>
      </w:pPr>
      <w:r w:rsidRPr="00411302">
        <w:rPr>
          <w:rFonts w:ascii="黑体" w:eastAsia="黑体" w:hAnsi="黑体" w:cs="宋体" w:hint="eastAsia"/>
          <w:sz w:val="32"/>
          <w:szCs w:val="32"/>
        </w:rPr>
        <w:t>附件2</w:t>
      </w:r>
    </w:p>
    <w:p w:rsidR="000B645B" w:rsidRPr="00411302" w:rsidRDefault="000B645B" w:rsidP="000B645B">
      <w:pPr>
        <w:jc w:val="center"/>
        <w:rPr>
          <w:rFonts w:ascii="方正小标宋简体" w:eastAsia="方正小标宋简体" w:hAnsi="Calibri" w:cs="宋体"/>
          <w:sz w:val="44"/>
          <w:szCs w:val="44"/>
        </w:rPr>
      </w:pPr>
      <w:r w:rsidRPr="00411302">
        <w:rPr>
          <w:rFonts w:ascii="方正小标宋简体" w:eastAsia="方正小标宋简体" w:hAnsi="Calibri" w:cs="宋体" w:hint="eastAsia"/>
          <w:sz w:val="44"/>
          <w:szCs w:val="44"/>
        </w:rPr>
        <w:t>特色创新定量指标评分办法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4" w:type="dxa"/>
          <w:bottom w:w="34" w:type="dxa"/>
        </w:tblCellMar>
        <w:tblLook w:val="04A0" w:firstRow="1" w:lastRow="0" w:firstColumn="1" w:lastColumn="0" w:noHBand="0" w:noVBand="1"/>
      </w:tblPr>
      <w:tblGrid>
        <w:gridCol w:w="801"/>
        <w:gridCol w:w="1113"/>
        <w:gridCol w:w="6664"/>
        <w:gridCol w:w="5370"/>
      </w:tblGrid>
      <w:tr w:rsidR="000B645B" w:rsidRPr="00B83621" w:rsidTr="0021512B">
        <w:trPr>
          <w:trHeight w:val="524"/>
          <w:tblHeader/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45B" w:rsidRPr="00C87F88" w:rsidRDefault="000B645B" w:rsidP="0021512B">
            <w:pPr>
              <w:jc w:val="center"/>
              <w:rPr>
                <w:rFonts w:ascii="仿宋_GB2312" w:eastAsia="仿宋_GB2312" w:hAnsi="宋体" w:hint="eastAsia"/>
                <w:b/>
                <w:bCs/>
                <w:szCs w:val="21"/>
              </w:rPr>
            </w:pPr>
            <w:r w:rsidRPr="00C87F88">
              <w:rPr>
                <w:rFonts w:ascii="仿宋_GB2312" w:eastAsia="仿宋_GB2312" w:hAnsi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27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45B" w:rsidRPr="00C87F88" w:rsidRDefault="000B645B" w:rsidP="0021512B">
            <w:pPr>
              <w:jc w:val="center"/>
              <w:rPr>
                <w:rFonts w:ascii="仿宋_GB2312" w:eastAsia="仿宋_GB2312" w:hAnsi="宋体" w:hint="eastAsia"/>
                <w:b/>
                <w:bCs/>
                <w:szCs w:val="21"/>
              </w:rPr>
            </w:pPr>
            <w:r w:rsidRPr="00C87F88">
              <w:rPr>
                <w:rFonts w:ascii="仿宋_GB2312" w:eastAsia="仿宋_GB2312" w:hAnsi="宋体" w:hint="eastAsia"/>
                <w:b/>
                <w:bCs/>
                <w:szCs w:val="21"/>
              </w:rPr>
              <w:t>标志性成果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45B" w:rsidRPr="00C87F88" w:rsidRDefault="000B645B" w:rsidP="0021512B">
            <w:pPr>
              <w:jc w:val="center"/>
              <w:rPr>
                <w:rFonts w:ascii="仿宋_GB2312" w:eastAsia="仿宋_GB2312" w:hAnsi="宋体" w:hint="eastAsia"/>
                <w:b/>
                <w:bCs/>
                <w:szCs w:val="21"/>
              </w:rPr>
            </w:pPr>
            <w:r w:rsidRPr="00C87F88">
              <w:rPr>
                <w:rFonts w:ascii="仿宋_GB2312" w:eastAsia="仿宋_GB2312" w:hAnsi="宋体" w:hint="eastAsia"/>
                <w:b/>
                <w:bCs/>
                <w:szCs w:val="21"/>
              </w:rPr>
              <w:t>计分办法</w:t>
            </w:r>
          </w:p>
        </w:tc>
      </w:tr>
      <w:tr w:rsidR="000B645B" w:rsidRPr="00B83621" w:rsidTr="0021512B">
        <w:trPr>
          <w:trHeight w:val="624"/>
          <w:jc w:val="center"/>
        </w:trPr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1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综合类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获得全国职业教育先进单位、全国职业院校管理系列50强。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45B" w:rsidRPr="00A46D3A" w:rsidRDefault="000B645B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先进单位2分，50强每项1分。</w:t>
            </w:r>
          </w:p>
        </w:tc>
      </w:tr>
      <w:tr w:rsidR="000B645B" w:rsidRPr="00B83621" w:rsidTr="0021512B">
        <w:trPr>
          <w:trHeight w:val="624"/>
          <w:jc w:val="center"/>
        </w:trPr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</w:p>
        </w:tc>
        <w:tc>
          <w:tcPr>
            <w:tcW w:w="3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被评为全国创新创业典型经验高校、深化创新创业教育改革示范高校。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每项2分。</w:t>
            </w:r>
          </w:p>
        </w:tc>
      </w:tr>
      <w:tr w:rsidR="000B645B" w:rsidRPr="00B83621" w:rsidTr="0021512B">
        <w:trPr>
          <w:trHeight w:val="624"/>
          <w:jc w:val="center"/>
        </w:trPr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</w:p>
        </w:tc>
        <w:tc>
          <w:tcPr>
            <w:tcW w:w="3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立项建设国家产教融合实训基地、国家及省级公共实训基地。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省级每个2分，国家级2倍权重。</w:t>
            </w:r>
          </w:p>
        </w:tc>
      </w:tr>
      <w:tr w:rsidR="000B645B" w:rsidRPr="00B83621" w:rsidTr="0021512B">
        <w:trPr>
          <w:trHeight w:val="624"/>
          <w:jc w:val="center"/>
        </w:trPr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</w:p>
        </w:tc>
        <w:tc>
          <w:tcPr>
            <w:tcW w:w="3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牵头或参与国家行指委（教指委）、省专指委。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省级牵头每个2分，国家级参与2分、牵头5分。</w:t>
            </w:r>
          </w:p>
        </w:tc>
      </w:tr>
      <w:tr w:rsidR="000B645B" w:rsidRPr="00B83621" w:rsidTr="0021512B">
        <w:trPr>
          <w:trHeight w:val="624"/>
          <w:jc w:val="center"/>
        </w:trPr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</w:p>
        </w:tc>
        <w:tc>
          <w:tcPr>
            <w:tcW w:w="3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牵头职教集团（联盟）。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省级每个2分，国家级每个5分。</w:t>
            </w:r>
          </w:p>
        </w:tc>
      </w:tr>
      <w:tr w:rsidR="000B645B" w:rsidRPr="00B83621" w:rsidTr="0021512B">
        <w:trPr>
          <w:trHeight w:val="624"/>
          <w:jc w:val="center"/>
        </w:trPr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2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教师</w:t>
            </w:r>
          </w:p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教学类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获得教学成果奖（第一完成单位）。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45B" w:rsidRPr="00A46D3A" w:rsidRDefault="000B645B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省级特等、一等、二等每项分别计3、2、1分，国家级3倍权重。</w:t>
            </w:r>
          </w:p>
        </w:tc>
      </w:tr>
      <w:tr w:rsidR="000B645B" w:rsidRPr="00B83621" w:rsidTr="0021512B">
        <w:trPr>
          <w:trHeight w:val="624"/>
          <w:jc w:val="center"/>
        </w:trPr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</w:p>
        </w:tc>
        <w:tc>
          <w:tcPr>
            <w:tcW w:w="3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bookmarkStart w:id="0" w:name="RANGE!B10"/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获全国高校黄大年式教师团队</w:t>
            </w:r>
            <w:bookmarkEnd w:id="0"/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。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每项3分。</w:t>
            </w:r>
          </w:p>
        </w:tc>
      </w:tr>
      <w:tr w:rsidR="000B645B" w:rsidRPr="00B83621" w:rsidTr="0021512B">
        <w:trPr>
          <w:trHeight w:val="624"/>
          <w:jc w:val="center"/>
        </w:trPr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</w:p>
        </w:tc>
        <w:tc>
          <w:tcPr>
            <w:tcW w:w="3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教师在政府部门举办的各类教育教学能力大赛获奖。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省级一、二、三等奖每项分别计2、1、0.5分，国家级3倍权重。</w:t>
            </w:r>
          </w:p>
        </w:tc>
      </w:tr>
      <w:tr w:rsidR="000B645B" w:rsidRPr="00B83621" w:rsidTr="0021512B">
        <w:trPr>
          <w:trHeight w:val="680"/>
          <w:jc w:val="center"/>
        </w:trPr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</w:p>
        </w:tc>
        <w:tc>
          <w:tcPr>
            <w:tcW w:w="3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牵头或参与开发国家级和省级专业教学标准、专业（类）顶岗实习标准、专业实训教学条件建设标准、职业培训标准。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省级牵头每项2分、参与0.5分，国家级2倍权重。</w:t>
            </w:r>
          </w:p>
        </w:tc>
      </w:tr>
      <w:tr w:rsidR="000B645B" w:rsidRPr="00B83621" w:rsidTr="0021512B">
        <w:trPr>
          <w:trHeight w:val="680"/>
          <w:jc w:val="center"/>
        </w:trPr>
        <w:tc>
          <w:tcPr>
            <w:tcW w:w="28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2</w:t>
            </w:r>
          </w:p>
        </w:tc>
        <w:tc>
          <w:tcPr>
            <w:tcW w:w="39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教师</w:t>
            </w:r>
          </w:p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教学类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牵头开发国家及省职业教育规划教材。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省级每门0.2分，国家级每门0.5分。最高不超过4分。</w:t>
            </w:r>
          </w:p>
        </w:tc>
      </w:tr>
      <w:tr w:rsidR="000B645B" w:rsidRPr="00B83621" w:rsidTr="0021512B">
        <w:trPr>
          <w:trHeight w:val="680"/>
          <w:jc w:val="center"/>
        </w:trPr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</w:p>
        </w:tc>
        <w:tc>
          <w:tcPr>
            <w:tcW w:w="3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立项建设国家在线开放课程、省级精品资源课、国家专业教学资源库、省级专业教学资源库。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省级课程每门1分，资源库10倍权重，国家级2倍权重。最高不超过4分。</w:t>
            </w:r>
          </w:p>
        </w:tc>
      </w:tr>
      <w:tr w:rsidR="000B645B" w:rsidRPr="00B83621" w:rsidTr="0021512B">
        <w:trPr>
          <w:trHeight w:val="680"/>
          <w:jc w:val="center"/>
        </w:trPr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3</w:t>
            </w:r>
          </w:p>
        </w:tc>
        <w:tc>
          <w:tcPr>
            <w:tcW w:w="39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科研类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立项省部级及以上科研项目（第一主持单位）。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省级1分，国家级4分。</w:t>
            </w:r>
          </w:p>
        </w:tc>
      </w:tr>
      <w:tr w:rsidR="000B645B" w:rsidRPr="00B83621" w:rsidTr="0021512B">
        <w:trPr>
          <w:trHeight w:val="680"/>
          <w:jc w:val="center"/>
        </w:trPr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</w:p>
        </w:tc>
        <w:tc>
          <w:tcPr>
            <w:tcW w:w="3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获国家及省级科学技术奖、社会科学优秀成果奖（限前三位完成单位）。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省级一等、二等、三等奖每项分别计3、2、1分，国家级3倍权重。</w:t>
            </w:r>
          </w:p>
        </w:tc>
      </w:tr>
      <w:tr w:rsidR="000B645B" w:rsidRPr="00B83621" w:rsidTr="0021512B">
        <w:trPr>
          <w:trHeight w:val="680"/>
          <w:jc w:val="center"/>
        </w:trPr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</w:p>
        </w:tc>
        <w:tc>
          <w:tcPr>
            <w:tcW w:w="3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获批国家及省级科研创新平台。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省级每项2分、国家级2倍权重。</w:t>
            </w:r>
          </w:p>
        </w:tc>
      </w:tr>
      <w:tr w:rsidR="000B645B" w:rsidRPr="00B83621" w:rsidTr="0021512B">
        <w:trPr>
          <w:trHeight w:val="680"/>
          <w:jc w:val="center"/>
        </w:trPr>
        <w:tc>
          <w:tcPr>
            <w:tcW w:w="28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4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竞赛类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承办全国、全省职业院校技能大赛、教学能力大赛。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省级每项1分、国家级每项3分。</w:t>
            </w:r>
          </w:p>
        </w:tc>
      </w:tr>
      <w:tr w:rsidR="000B645B" w:rsidRPr="00B83621" w:rsidTr="0021512B">
        <w:trPr>
          <w:trHeight w:val="900"/>
          <w:jc w:val="center"/>
        </w:trPr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</w:p>
        </w:tc>
        <w:tc>
          <w:tcPr>
            <w:tcW w:w="3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学生在中国“互联网+”大学生创新创业大赛、“挑战杯”全国大学生课外学术科技作品竞赛、中国大学生创业计划竞赛及其省赛中获奖，学生在省大学生科技创新大赛中获奖。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每项省级、国家级的一、二、三等奖分别计0.3、0.2、0.1分，1、0.6、0.3分。最高不超过3分。</w:t>
            </w:r>
          </w:p>
        </w:tc>
      </w:tr>
      <w:tr w:rsidR="000B645B" w:rsidRPr="00B83621" w:rsidTr="0021512B">
        <w:trPr>
          <w:trHeight w:val="680"/>
          <w:jc w:val="center"/>
        </w:trPr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</w:p>
        </w:tc>
        <w:tc>
          <w:tcPr>
            <w:tcW w:w="3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学生在世界技能大赛中获奖。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金、银、铜、优胜奖分别计5、3、2、1分。</w:t>
            </w:r>
          </w:p>
        </w:tc>
      </w:tr>
      <w:tr w:rsidR="000B645B" w:rsidRPr="00B83621" w:rsidTr="0021512B">
        <w:trPr>
          <w:trHeight w:val="680"/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其他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5B" w:rsidRPr="00A46D3A" w:rsidRDefault="000B645B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其他省级及以上项目、荣誉。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45B" w:rsidRPr="00A46D3A" w:rsidRDefault="000B645B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专家认定赋分，最高不超过3分。</w:t>
            </w:r>
          </w:p>
        </w:tc>
      </w:tr>
    </w:tbl>
    <w:p w:rsidR="000B645B" w:rsidRPr="000B645B" w:rsidRDefault="000B645B" w:rsidP="000B645B">
      <w:pPr>
        <w:widowControl/>
        <w:jc w:val="left"/>
        <w:rPr>
          <w:rFonts w:ascii="宋体" w:hAnsi="宋体"/>
          <w:sz w:val="28"/>
          <w:szCs w:val="28"/>
        </w:rPr>
      </w:pPr>
      <w:bookmarkStart w:id="1" w:name="_GoBack"/>
      <w:r w:rsidRPr="000B645B">
        <w:rPr>
          <w:rFonts w:ascii="宋体" w:hAnsi="宋体" w:hint="eastAsia"/>
          <w:szCs w:val="21"/>
        </w:rPr>
        <w:t>备注：以上只填报当年获得的项目或荣誉。</w:t>
      </w:r>
    </w:p>
    <w:bookmarkEnd w:id="1"/>
    <w:p w:rsidR="00F913CC" w:rsidRPr="000B645B" w:rsidRDefault="00F913CC"/>
    <w:sectPr w:rsidR="00F913CC" w:rsidRPr="000B645B" w:rsidSect="000B645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CE5" w:rsidRDefault="00393CE5" w:rsidP="000B645B">
      <w:r>
        <w:separator/>
      </w:r>
    </w:p>
  </w:endnote>
  <w:endnote w:type="continuationSeparator" w:id="0">
    <w:p w:rsidR="00393CE5" w:rsidRDefault="00393CE5" w:rsidP="000B6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00000287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CE5" w:rsidRDefault="00393CE5" w:rsidP="000B645B">
      <w:r>
        <w:separator/>
      </w:r>
    </w:p>
  </w:footnote>
  <w:footnote w:type="continuationSeparator" w:id="0">
    <w:p w:rsidR="00393CE5" w:rsidRDefault="00393CE5" w:rsidP="000B6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FC5"/>
    <w:rsid w:val="000B645B"/>
    <w:rsid w:val="00393CE5"/>
    <w:rsid w:val="00DA0FC5"/>
    <w:rsid w:val="00F9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13DDBA-BF1A-458F-9F7F-770977D53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4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64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B64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B645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B64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153</Words>
  <Characters>875</Characters>
  <Application>Microsoft Office Word</Application>
  <DocSecurity>0</DocSecurity>
  <Lines>7</Lines>
  <Paragraphs>2</Paragraphs>
  <ScaleCrop>false</ScaleCrop>
  <Company>神州网信技术有限公司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2020-07-02T01:53:00Z</dcterms:created>
  <dcterms:modified xsi:type="dcterms:W3CDTF">2020-07-02T01:53:00Z</dcterms:modified>
</cp:coreProperties>
</file>