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50" w:rsidRDefault="00383050" w:rsidP="00383050">
      <w:pPr>
        <w:widowControl/>
        <w:autoSpaceDE w:val="0"/>
        <w:autoSpaceDN w:val="0"/>
        <w:adjustRightInd w:val="0"/>
        <w:spacing w:line="580" w:lineRule="exact"/>
        <w:rPr>
          <w:rFonts w:ascii="黑体" w:eastAsia="黑体" w:hAnsi="黑体" w:hint="eastAsia"/>
          <w:sz w:val="32"/>
          <w:szCs w:val="32"/>
        </w:rPr>
      </w:pPr>
      <w:r>
        <w:rPr>
          <w:rFonts w:ascii="黑体" w:eastAsia="黑体" w:hAnsi="黑体" w:cs="CESI黑体-GB13000" w:hint="eastAsia"/>
          <w:sz w:val="32"/>
          <w:szCs w:val="32"/>
        </w:rPr>
        <w:t>附件3</w:t>
      </w:r>
    </w:p>
    <w:p w:rsidR="00383050" w:rsidRDefault="00383050" w:rsidP="00383050">
      <w:pPr>
        <w:widowControl/>
        <w:autoSpaceDE w:val="0"/>
        <w:autoSpaceDN w:val="0"/>
        <w:adjustRightInd w:val="0"/>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山东省特殊教育学前部（班）设置标准</w:t>
      </w:r>
    </w:p>
    <w:p w:rsidR="00383050" w:rsidRDefault="00383050" w:rsidP="00383050">
      <w:pPr>
        <w:adjustRightInd w:val="0"/>
        <w:snapToGrid w:val="0"/>
        <w:spacing w:line="58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（试行）</w:t>
      </w:r>
    </w:p>
    <w:p w:rsidR="00383050" w:rsidRDefault="00383050" w:rsidP="00383050">
      <w:pPr>
        <w:adjustRightInd w:val="0"/>
        <w:snapToGrid w:val="0"/>
        <w:spacing w:line="580" w:lineRule="exact"/>
        <w:jc w:val="center"/>
        <w:rPr>
          <w:rFonts w:ascii="楷体_GB2312" w:eastAsia="楷体_GB2312" w:hAnsi="Calibri" w:hint="eastAsia"/>
          <w:sz w:val="32"/>
          <w:szCs w:val="32"/>
        </w:rPr>
      </w:pPr>
    </w:p>
    <w:p w:rsidR="00383050" w:rsidRDefault="00383050" w:rsidP="00383050">
      <w:pPr>
        <w:widowControl/>
        <w:adjustRightInd w:val="0"/>
        <w:snapToGrid w:val="0"/>
        <w:spacing w:line="580" w:lineRule="exact"/>
        <w:ind w:firstLineChars="200" w:firstLine="640"/>
        <w:rPr>
          <w:rFonts w:ascii="仿宋_GB2312" w:eastAsia="仿宋_GB2312" w:hAnsi="宋体" w:cs="宋体" w:hint="eastAsia"/>
          <w:b/>
          <w:bCs/>
          <w:smallCaps/>
          <w:kern w:val="0"/>
          <w:sz w:val="32"/>
          <w:szCs w:val="32"/>
        </w:rPr>
      </w:pPr>
      <w:r>
        <w:rPr>
          <w:rFonts w:ascii="CESI黑体-GB13000" w:eastAsia="CESI黑体-GB13000" w:hAnsi="CESI黑体-GB13000" w:cs="CESI黑体-GB13000" w:hint="eastAsia"/>
          <w:sz w:val="32"/>
          <w:szCs w:val="32"/>
        </w:rPr>
        <w:t>第一条</w:t>
      </w:r>
      <w:r>
        <w:rPr>
          <w:rFonts w:ascii="仿宋_GB2312" w:eastAsia="仿宋_GB2312" w:hAnsi="等线" w:cs="等线" w:hint="eastAsia"/>
          <w:kern w:val="0"/>
          <w:sz w:val="32"/>
          <w:szCs w:val="32"/>
        </w:rPr>
        <w:t xml:space="preserve">　根据《残疾人教育条例》《山东省学前教育条例》，按照国家、省有关特殊教育幼儿园设置的规定及</w:t>
      </w:r>
      <w:r>
        <w:rPr>
          <w:rFonts w:ascii="仿宋_GB2312" w:eastAsia="仿宋_GB2312" w:hAnsi="等线" w:cs="等线"/>
          <w:kern w:val="0"/>
          <w:sz w:val="32"/>
          <w:szCs w:val="32"/>
        </w:rPr>
        <w:t>《</w:t>
      </w:r>
      <w:r>
        <w:rPr>
          <w:rFonts w:ascii="仿宋_GB2312" w:eastAsia="仿宋_GB2312" w:hAnsi="宋体" w:cs="宋体" w:hint="eastAsia"/>
          <w:kern w:val="0"/>
          <w:sz w:val="32"/>
          <w:szCs w:val="32"/>
        </w:rPr>
        <w:t>托</w:t>
      </w:r>
      <w:r>
        <w:rPr>
          <w:rFonts w:ascii="仿宋_GB2312" w:eastAsia="仿宋_GB2312" w:hAnsi="宋体" w:cs="宋体"/>
          <w:kern w:val="0"/>
          <w:sz w:val="32"/>
          <w:szCs w:val="32"/>
        </w:rPr>
        <w:t>儿所幼儿园卫生保健管理办法</w:t>
      </w:r>
      <w:r>
        <w:rPr>
          <w:rFonts w:ascii="仿宋_GB2312" w:eastAsia="仿宋_GB2312" w:hAnsi="等线" w:cs="等线"/>
          <w:kern w:val="0"/>
          <w:sz w:val="32"/>
          <w:szCs w:val="32"/>
        </w:rPr>
        <w:t>》</w:t>
      </w:r>
      <w:r>
        <w:rPr>
          <w:rFonts w:ascii="仿宋_GB2312" w:eastAsia="仿宋_GB2312" w:hAnsi="等线" w:cs="等线" w:hint="eastAsia"/>
          <w:kern w:val="0"/>
          <w:sz w:val="32"/>
          <w:szCs w:val="32"/>
        </w:rPr>
        <w:t>，结合我省实际，制定本标准。</w:t>
      </w:r>
    </w:p>
    <w:p w:rsidR="00383050" w:rsidRDefault="00383050" w:rsidP="00383050">
      <w:pPr>
        <w:widowControl/>
        <w:adjustRightInd w:val="0"/>
        <w:snapToGrid w:val="0"/>
        <w:spacing w:line="580" w:lineRule="exact"/>
        <w:ind w:firstLineChars="200" w:firstLine="640"/>
        <w:rPr>
          <w:rFonts w:ascii="仿宋_GB2312" w:eastAsia="仿宋_GB2312" w:hAnsi="宋体" w:cs="宋体" w:hint="eastAsia"/>
          <w:kern w:val="0"/>
          <w:sz w:val="32"/>
          <w:szCs w:val="32"/>
        </w:rPr>
      </w:pPr>
      <w:r>
        <w:rPr>
          <w:rFonts w:ascii="CESI黑体-GB13000" w:eastAsia="CESI黑体-GB13000" w:hAnsi="CESI黑体-GB13000" w:cs="CESI黑体-GB13000" w:hint="eastAsia"/>
          <w:sz w:val="32"/>
          <w:szCs w:val="32"/>
        </w:rPr>
        <w:t>第二条</w:t>
      </w:r>
      <w:r>
        <w:rPr>
          <w:rFonts w:ascii="仿宋_GB2312" w:eastAsia="仿宋_GB2312" w:hAnsi="宋体" w:cs="宋体" w:hint="eastAsia"/>
          <w:kern w:val="0"/>
          <w:sz w:val="32"/>
          <w:szCs w:val="32"/>
        </w:rPr>
        <w:t xml:space="preserve">  本标准适用于</w:t>
      </w:r>
      <w:r>
        <w:rPr>
          <w:rFonts w:ascii="仿宋_GB2312" w:eastAsia="仿宋_GB2312" w:hAnsi="宋体" w:cs="宋体" w:hint="eastAsia"/>
          <w:sz w:val="32"/>
          <w:szCs w:val="32"/>
        </w:rPr>
        <w:t>在特殊教育学校、普通幼儿园以及</w:t>
      </w:r>
      <w:r>
        <w:rPr>
          <w:rFonts w:ascii="仿宋_GB2312" w:eastAsia="仿宋_GB2312" w:hAnsi="宋体" w:cs="宋体" w:hint="eastAsia"/>
          <w:kern w:val="0"/>
          <w:sz w:val="32"/>
          <w:szCs w:val="32"/>
        </w:rPr>
        <w:t>医疗康复机构、儿童福利机构、残疾儿童康复机构附设</w:t>
      </w:r>
      <w:r>
        <w:rPr>
          <w:rFonts w:ascii="仿宋_GB2312" w:eastAsia="仿宋_GB2312" w:hAnsi="宋体" w:cs="宋体" w:hint="eastAsia"/>
          <w:sz w:val="32"/>
          <w:szCs w:val="32"/>
        </w:rPr>
        <w:t>的，对学龄前残疾儿童进行保育、教育和康复训练的特殊教育学前部</w:t>
      </w:r>
      <w:r>
        <w:rPr>
          <w:rFonts w:ascii="仿宋_GB2312" w:eastAsia="仿宋_GB2312" w:hAnsi="宋体" w:cs="宋体" w:hint="eastAsia"/>
          <w:kern w:val="0"/>
          <w:sz w:val="32"/>
          <w:szCs w:val="32"/>
        </w:rPr>
        <w:t>（班）。</w:t>
      </w:r>
    </w:p>
    <w:p w:rsidR="00383050" w:rsidRDefault="00383050" w:rsidP="00383050">
      <w:pPr>
        <w:widowControl/>
        <w:adjustRightInd w:val="0"/>
        <w:snapToGrid w:val="0"/>
        <w:spacing w:line="580" w:lineRule="exact"/>
        <w:ind w:firstLineChars="200" w:firstLine="640"/>
        <w:rPr>
          <w:rFonts w:ascii="仿宋_GB2312" w:eastAsia="仿宋_GB2312" w:hAnsi="宋体" w:cs="宋体" w:hint="eastAsia"/>
          <w:sz w:val="32"/>
          <w:szCs w:val="32"/>
        </w:rPr>
      </w:pPr>
      <w:r>
        <w:rPr>
          <w:rFonts w:ascii="CESI黑体-GB13000" w:eastAsia="CESI黑体-GB13000" w:hAnsi="CESI黑体-GB13000" w:cs="CESI黑体-GB13000" w:hint="eastAsia"/>
          <w:sz w:val="32"/>
          <w:szCs w:val="32"/>
        </w:rPr>
        <w:t>第三条</w:t>
      </w:r>
      <w:r>
        <w:rPr>
          <w:rFonts w:ascii="仿宋_GB2312" w:eastAsia="仿宋_GB2312" w:hAnsi="宋体" w:cs="宋体" w:hint="eastAsia"/>
          <w:kern w:val="0"/>
          <w:sz w:val="32"/>
          <w:szCs w:val="32"/>
        </w:rPr>
        <w:t xml:space="preserve">　特殊教育学前</w:t>
      </w:r>
      <w:r>
        <w:rPr>
          <w:rFonts w:ascii="仿宋_GB2312" w:eastAsia="仿宋_GB2312" w:hAnsi="宋体" w:cs="宋体" w:hint="eastAsia"/>
          <w:sz w:val="32"/>
          <w:szCs w:val="32"/>
        </w:rPr>
        <w:t>部（班）的规模应满足当地学龄前残疾幼儿接受学前教育的需要，</w:t>
      </w:r>
      <w:r>
        <w:rPr>
          <w:rFonts w:ascii="仿宋_GB2312" w:eastAsia="仿宋_GB2312" w:hAnsi="等线" w:cs="等线" w:hint="eastAsia"/>
          <w:sz w:val="32"/>
          <w:szCs w:val="32"/>
        </w:rPr>
        <w:t>一般以1至3个班规模为宜，</w:t>
      </w:r>
      <w:r>
        <w:rPr>
          <w:rFonts w:ascii="仿宋_GB2312" w:eastAsia="仿宋_GB2312" w:hAnsi="宋体" w:cs="宋体" w:hint="eastAsia"/>
          <w:sz w:val="32"/>
          <w:szCs w:val="32"/>
        </w:rPr>
        <w:t>班额为6人。</w:t>
      </w:r>
    </w:p>
    <w:p w:rsidR="00383050" w:rsidRDefault="00383050" w:rsidP="00383050">
      <w:pPr>
        <w:widowControl/>
        <w:adjustRightInd w:val="0"/>
        <w:snapToGrid w:val="0"/>
        <w:spacing w:line="580" w:lineRule="exact"/>
        <w:ind w:firstLineChars="200" w:firstLine="640"/>
        <w:rPr>
          <w:rFonts w:ascii="仿宋_GB2312" w:eastAsia="仿宋_GB2312" w:hAnsi="宋体" w:cs="宋体" w:hint="eastAsia"/>
          <w:sz w:val="32"/>
          <w:szCs w:val="32"/>
        </w:rPr>
      </w:pPr>
      <w:r>
        <w:rPr>
          <w:rFonts w:ascii="CESI黑体-GB13000" w:eastAsia="CESI黑体-GB13000" w:hAnsi="CESI黑体-GB13000" w:cs="CESI黑体-GB13000" w:hint="eastAsia"/>
          <w:sz w:val="32"/>
          <w:szCs w:val="32"/>
        </w:rPr>
        <w:t>第四条</w:t>
      </w:r>
      <w:r>
        <w:rPr>
          <w:rFonts w:ascii="仿宋_GB2312" w:eastAsia="仿宋_GB2312" w:hAnsi="宋体" w:cs="宋体" w:hint="eastAsia"/>
          <w:sz w:val="32"/>
          <w:szCs w:val="32"/>
        </w:rPr>
        <w:t xml:space="preserve">  特殊教育学前部（班）原则上应设在中心城区办园条件和师资较好的普通幼儿园、特殊教育学校以及适龄残疾儿童集中的</w:t>
      </w:r>
      <w:r>
        <w:rPr>
          <w:rFonts w:ascii="仿宋_GB2312" w:eastAsia="仿宋_GB2312" w:hAnsi="宋体" w:cs="宋体" w:hint="eastAsia"/>
          <w:kern w:val="0"/>
          <w:sz w:val="32"/>
          <w:szCs w:val="32"/>
        </w:rPr>
        <w:t>医疗康复机构、儿童福利机构、残疾儿童康复机构，各种</w:t>
      </w:r>
      <w:r>
        <w:rPr>
          <w:rFonts w:ascii="仿宋_GB2312" w:eastAsia="仿宋_GB2312" w:hAnsi="仿宋_GB2312" w:hint="eastAsia"/>
          <w:sz w:val="32"/>
          <w:szCs w:val="32"/>
        </w:rPr>
        <w:t>用房及活动场地应相对独立设置。</w:t>
      </w:r>
    </w:p>
    <w:p w:rsidR="00383050" w:rsidRDefault="00383050" w:rsidP="00383050">
      <w:pPr>
        <w:widowControl/>
        <w:adjustRightInd w:val="0"/>
        <w:snapToGrid w:val="0"/>
        <w:spacing w:line="580" w:lineRule="exact"/>
        <w:ind w:firstLineChars="200" w:firstLine="640"/>
        <w:rPr>
          <w:rFonts w:ascii="仿宋_GB2312" w:eastAsia="仿宋_GB2312" w:hAnsi="宋体" w:cs="宋体" w:hint="eastAsia"/>
          <w:sz w:val="32"/>
          <w:szCs w:val="32"/>
        </w:rPr>
      </w:pPr>
      <w:r>
        <w:rPr>
          <w:rFonts w:ascii="CESI黑体-GB13000" w:eastAsia="CESI黑体-GB13000" w:hAnsi="CESI黑体-GB13000" w:cs="CESI黑体-GB13000" w:hint="eastAsia"/>
          <w:sz w:val="32"/>
          <w:szCs w:val="32"/>
        </w:rPr>
        <w:t>第五条</w:t>
      </w:r>
      <w:r>
        <w:rPr>
          <w:rFonts w:ascii="仿宋_GB2312" w:eastAsia="仿宋_GB2312" w:hAnsi="宋体" w:cs="宋体" w:hint="eastAsia"/>
          <w:sz w:val="32"/>
          <w:szCs w:val="32"/>
        </w:rPr>
        <w:t xml:space="preserve">  </w:t>
      </w:r>
      <w:r>
        <w:rPr>
          <w:rFonts w:ascii="仿宋_GB2312" w:eastAsia="仿宋_GB2312" w:hAnsi="宋体" w:cs="宋体" w:hint="eastAsia"/>
          <w:kern w:val="0"/>
          <w:sz w:val="32"/>
          <w:szCs w:val="32"/>
        </w:rPr>
        <w:t>特殊教育学前</w:t>
      </w:r>
      <w:r>
        <w:rPr>
          <w:rFonts w:ascii="仿宋_GB2312" w:eastAsia="仿宋_GB2312" w:hAnsi="宋体" w:cs="宋体" w:hint="eastAsia"/>
          <w:sz w:val="32"/>
          <w:szCs w:val="32"/>
        </w:rPr>
        <w:t>部（班）应按照《山东省特殊教育幼儿园设置标准》《无障碍设计规范》（GB 50763-2012）等有关规定，根据</w:t>
      </w:r>
      <w:r>
        <w:rPr>
          <w:rFonts w:ascii="仿宋_GB2312" w:eastAsia="仿宋_GB2312" w:hAnsi="宋体" w:cs="宋体" w:hint="eastAsia"/>
          <w:kern w:val="0"/>
          <w:sz w:val="32"/>
          <w:szCs w:val="32"/>
        </w:rPr>
        <w:t>学龄前残疾儿童实际需要，</w:t>
      </w:r>
      <w:r>
        <w:rPr>
          <w:rFonts w:ascii="仿宋_GB2312" w:eastAsia="仿宋_GB2312" w:hAnsi="宋体" w:cs="宋体" w:hint="eastAsia"/>
          <w:sz w:val="32"/>
          <w:szCs w:val="32"/>
        </w:rPr>
        <w:t>对原有园舍（场所）、设施等进行无障碍改造，确保残疾儿童安全，方便残疾儿童学习生活。</w:t>
      </w:r>
    </w:p>
    <w:p w:rsidR="00383050" w:rsidRDefault="00383050" w:rsidP="00383050">
      <w:pPr>
        <w:widowControl/>
        <w:spacing w:line="580" w:lineRule="exact"/>
        <w:ind w:firstLineChars="200" w:firstLine="640"/>
        <w:rPr>
          <w:rFonts w:ascii="仿宋_GB2312" w:eastAsia="仿宋_GB2312" w:hAnsi="宋体" w:cs="宋体" w:hint="eastAsia"/>
          <w:sz w:val="32"/>
          <w:szCs w:val="32"/>
        </w:rPr>
      </w:pPr>
      <w:r>
        <w:rPr>
          <w:rFonts w:ascii="CESI黑体-GB13000" w:eastAsia="CESI黑体-GB13000" w:hAnsi="CESI黑体-GB13000" w:cs="CESI黑体-GB13000" w:hint="eastAsia"/>
          <w:sz w:val="32"/>
          <w:szCs w:val="32"/>
        </w:rPr>
        <w:lastRenderedPageBreak/>
        <w:t>第六条</w:t>
      </w:r>
      <w:r>
        <w:rPr>
          <w:rFonts w:ascii="仿宋_GB2312" w:eastAsia="仿宋_GB2312" w:hAnsi="宋体" w:cs="宋体" w:hint="eastAsia"/>
          <w:b/>
          <w:bCs/>
          <w:sz w:val="32"/>
          <w:szCs w:val="32"/>
        </w:rPr>
        <w:t xml:space="preserve">  </w:t>
      </w:r>
      <w:r>
        <w:rPr>
          <w:rFonts w:ascii="仿宋_GB2312" w:eastAsia="仿宋_GB2312" w:hAnsi="宋体" w:cs="宋体" w:hint="eastAsia"/>
          <w:sz w:val="32"/>
          <w:szCs w:val="32"/>
        </w:rPr>
        <w:t>特殊教育学前部（班）应参照《山东省特殊教育幼儿园设置标准》等相关规定，设置教学及教学辅助用房、康复用房，配备必要的设施设备。其他公共活动、办公用房、生活用房等可共用。</w:t>
      </w:r>
      <w:r>
        <w:rPr>
          <w:rFonts w:ascii="仿宋_GB2312" w:eastAsia="仿宋_GB2312" w:hAnsi="仿宋_GB2312" w:hint="eastAsia"/>
          <w:sz w:val="32"/>
          <w:szCs w:val="32"/>
        </w:rPr>
        <w:t>按每个班级不</w:t>
      </w:r>
      <w:r>
        <w:rPr>
          <w:rFonts w:ascii="仿宋_GB2312" w:eastAsia="仿宋_GB2312" w:hint="eastAsia"/>
          <w:sz w:val="32"/>
          <w:szCs w:val="32"/>
        </w:rPr>
        <w:t>低于100</w:t>
      </w:r>
      <w:r>
        <w:rPr>
          <w:rFonts w:ascii="Batang" w:eastAsia="Batang" w:hAnsi="Batang" w:cs="Batang" w:hint="eastAsia"/>
          <w:sz w:val="32"/>
          <w:szCs w:val="32"/>
        </w:rPr>
        <w:t>㎡</w:t>
      </w:r>
      <w:r>
        <w:rPr>
          <w:rFonts w:ascii="仿宋_GB2312" w:eastAsia="仿宋_GB2312" w:hint="eastAsia"/>
          <w:sz w:val="32"/>
          <w:szCs w:val="32"/>
        </w:rPr>
        <w:t>设置游戏场地</w:t>
      </w:r>
      <w:r>
        <w:rPr>
          <w:rFonts w:ascii="仿宋_GB2312" w:eastAsia="仿宋_GB2312" w:hAnsi="仿宋_GB2312" w:hint="eastAsia"/>
          <w:sz w:val="32"/>
          <w:szCs w:val="32"/>
        </w:rPr>
        <w:t>。游戏场地应单独设置，宜为</w:t>
      </w:r>
      <w:r>
        <w:rPr>
          <w:rFonts w:ascii="仿宋_GB2312" w:eastAsia="仿宋_GB2312" w:hAnsi="仿宋" w:cs="仿宋_GB2312" w:hint="eastAsia"/>
          <w:sz w:val="32"/>
          <w:szCs w:val="32"/>
        </w:rPr>
        <w:t>草坪、沙土地、塑胶场地等软质地坪</w:t>
      </w:r>
      <w:r>
        <w:rPr>
          <w:rFonts w:ascii="仿宋_GB2312" w:eastAsia="仿宋_GB2312" w:hAnsi="仿宋_GB2312" w:hint="eastAsia"/>
          <w:sz w:val="32"/>
          <w:szCs w:val="32"/>
        </w:rPr>
        <w:t>。</w:t>
      </w:r>
    </w:p>
    <w:p w:rsidR="00383050" w:rsidRDefault="00383050" w:rsidP="00383050">
      <w:pPr>
        <w:adjustRightInd w:val="0"/>
        <w:snapToGrid w:val="0"/>
        <w:spacing w:beforeLines="50" w:before="156"/>
        <w:ind w:right="482" w:firstLineChars="200" w:firstLine="600"/>
        <w:jc w:val="center"/>
        <w:rPr>
          <w:rFonts w:ascii="CESI黑体-GB13000" w:eastAsia="CESI黑体-GB13000" w:hAnsi="CESI黑体-GB13000" w:cs="CESI黑体-GB13000" w:hint="eastAsia"/>
          <w:bCs/>
          <w:sz w:val="30"/>
          <w:szCs w:val="30"/>
        </w:rPr>
      </w:pPr>
      <w:r>
        <w:rPr>
          <w:rFonts w:ascii="CESI黑体-GB13000" w:eastAsia="CESI黑体-GB13000" w:hAnsi="CESI黑体-GB13000" w:cs="CESI黑体-GB13000" w:hint="eastAsia"/>
          <w:bCs/>
          <w:sz w:val="30"/>
          <w:szCs w:val="30"/>
        </w:rPr>
        <w:t>特殊教育学前部（班）用房使用面积表（</w:t>
      </w:r>
      <w:r>
        <w:rPr>
          <w:rFonts w:ascii="Microsoft JhengHei" w:eastAsia="Microsoft JhengHei" w:hAnsi="Microsoft JhengHei" w:cs="Microsoft JhengHei" w:hint="eastAsia"/>
          <w:bCs/>
          <w:sz w:val="30"/>
          <w:szCs w:val="30"/>
        </w:rPr>
        <w:t>㎡</w:t>
      </w:r>
      <w:r>
        <w:rPr>
          <w:rFonts w:ascii="微软雅黑" w:eastAsia="微软雅黑" w:hAnsi="微软雅黑" w:cs="微软雅黑" w:hint="eastAsia"/>
          <w:bCs/>
          <w:sz w:val="30"/>
          <w:szCs w:val="30"/>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790"/>
        <w:gridCol w:w="1138"/>
        <w:gridCol w:w="803"/>
        <w:gridCol w:w="1283"/>
        <w:gridCol w:w="892"/>
        <w:gridCol w:w="1385"/>
      </w:tblGrid>
      <w:tr w:rsidR="00383050" w:rsidTr="00FE3F9E">
        <w:trPr>
          <w:cantSplit/>
          <w:trHeight w:val="454"/>
          <w:tblHeader/>
          <w:jc w:val="center"/>
        </w:trPr>
        <w:tc>
          <w:tcPr>
            <w:tcW w:w="1683" w:type="pct"/>
            <w:vMerge w:val="restart"/>
            <w:tcBorders>
              <w:top w:val="single" w:sz="8"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用房名称</w:t>
            </w:r>
          </w:p>
        </w:tc>
        <w:tc>
          <w:tcPr>
            <w:tcW w:w="686" w:type="pct"/>
            <w:vMerge w:val="restart"/>
            <w:tcBorders>
              <w:top w:val="single" w:sz="8"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每间使用面积</w:t>
            </w:r>
          </w:p>
        </w:tc>
        <w:tc>
          <w:tcPr>
            <w:tcW w:w="1257" w:type="pct"/>
            <w:gridSpan w:val="2"/>
            <w:tcBorders>
              <w:top w:val="single" w:sz="8"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1班</w:t>
            </w:r>
          </w:p>
        </w:tc>
        <w:tc>
          <w:tcPr>
            <w:tcW w:w="1374" w:type="pct"/>
            <w:gridSpan w:val="2"/>
            <w:tcBorders>
              <w:top w:val="single" w:sz="8"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3班</w:t>
            </w:r>
          </w:p>
        </w:tc>
      </w:tr>
      <w:tr w:rsidR="00383050" w:rsidTr="00FE3F9E">
        <w:trPr>
          <w:cantSplit/>
          <w:trHeight w:val="454"/>
          <w:tblHeader/>
          <w:jc w:val="center"/>
        </w:trPr>
        <w:tc>
          <w:tcPr>
            <w:tcW w:w="0" w:type="auto"/>
            <w:vMerge/>
            <w:tcBorders>
              <w:top w:val="single" w:sz="8" w:space="0" w:color="auto"/>
              <w:left w:val="single" w:sz="4" w:space="0" w:color="auto"/>
              <w:bottom w:val="single" w:sz="4" w:space="0" w:color="auto"/>
              <w:right w:val="single" w:sz="4" w:space="0" w:color="auto"/>
            </w:tcBorders>
            <w:vAlign w:val="center"/>
          </w:tcPr>
          <w:p w:rsidR="00383050" w:rsidRDefault="00383050" w:rsidP="00FE3F9E">
            <w:pPr>
              <w:widowControl/>
              <w:jc w:val="left"/>
              <w:rPr>
                <w:rFonts w:ascii="CESI黑体-GB13000" w:eastAsia="CESI黑体-GB13000" w:hAnsi="CESI黑体-GB13000" w:cs="CESI黑体-GB13000"/>
                <w:bCs/>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tcPr>
          <w:p w:rsidR="00383050" w:rsidRDefault="00383050" w:rsidP="00FE3F9E">
            <w:pPr>
              <w:widowControl/>
              <w:jc w:val="left"/>
              <w:rPr>
                <w:rFonts w:ascii="CESI黑体-GB13000" w:eastAsia="CESI黑体-GB13000" w:hAnsi="CESI黑体-GB13000" w:cs="CESI黑体-GB13000"/>
                <w:bCs/>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间数</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面积小计</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间数</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CESI黑体-GB13000" w:eastAsia="CESI黑体-GB13000" w:hAnsi="CESI黑体-GB13000" w:cs="CESI黑体-GB13000" w:hint="eastAsia"/>
                <w:bCs/>
                <w:kern w:val="0"/>
                <w:szCs w:val="21"/>
              </w:rPr>
            </w:pPr>
            <w:r>
              <w:rPr>
                <w:rFonts w:ascii="CESI黑体-GB13000" w:eastAsia="CESI黑体-GB13000" w:hAnsi="CESI黑体-GB13000" w:cs="CESI黑体-GB13000" w:hint="eastAsia"/>
                <w:bCs/>
                <w:kern w:val="0"/>
                <w:szCs w:val="21"/>
              </w:rPr>
              <w:t>面积小计</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活动室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50</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50</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150</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寝室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40</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40</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120</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卫生间</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10</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10</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30</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衣帽间</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9</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教师办公室★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15</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15</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15</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多功能活动室★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90</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90</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90</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个别康复训练室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8</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24</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6</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48</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感觉统合训练室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122</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122</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122</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检测与评估室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20</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20</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20</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晨检室★</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18</w:t>
            </w: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18</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w:t>
            </w: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18</w:t>
            </w:r>
          </w:p>
        </w:tc>
      </w:tr>
      <w:tr w:rsidR="00383050" w:rsidTr="00FE3F9E">
        <w:trPr>
          <w:cantSplit/>
          <w:trHeight w:val="454"/>
          <w:jc w:val="center"/>
        </w:trPr>
        <w:tc>
          <w:tcPr>
            <w:tcW w:w="1683"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幼儿食堂★</w:t>
            </w:r>
          </w:p>
        </w:tc>
        <w:tc>
          <w:tcPr>
            <w:tcW w:w="686"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p>
        </w:tc>
        <w:tc>
          <w:tcPr>
            <w:tcW w:w="774"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30</w:t>
            </w:r>
          </w:p>
        </w:tc>
        <w:tc>
          <w:tcPr>
            <w:tcW w:w="538" w:type="pct"/>
            <w:tcBorders>
              <w:top w:val="single" w:sz="4" w:space="0" w:color="auto"/>
              <w:left w:val="single" w:sz="4" w:space="0" w:color="auto"/>
              <w:bottom w:val="single" w:sz="4" w:space="0" w:color="auto"/>
              <w:right w:val="single" w:sz="4"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p>
        </w:tc>
        <w:tc>
          <w:tcPr>
            <w:tcW w:w="835" w:type="pct"/>
            <w:tcBorders>
              <w:top w:val="single" w:sz="4" w:space="0" w:color="auto"/>
              <w:left w:val="single" w:sz="4" w:space="0" w:color="auto"/>
              <w:bottom w:val="single" w:sz="4" w:space="0" w:color="auto"/>
              <w:right w:val="single" w:sz="8" w:space="0" w:color="auto"/>
            </w:tcBorders>
            <w:vAlign w:val="center"/>
          </w:tcPr>
          <w:p w:rsidR="00383050" w:rsidRDefault="00383050" w:rsidP="00FE3F9E">
            <w:pPr>
              <w:widowControl/>
              <w:adjustRightInd w:val="0"/>
              <w:snapToGrid w:val="0"/>
              <w:jc w:val="center"/>
              <w:rPr>
                <w:rFonts w:ascii="汉仪书宋一简" w:eastAsia="汉仪书宋一简" w:hAnsi="宋体" w:cs="宋体" w:hint="eastAsia"/>
                <w:kern w:val="0"/>
                <w:szCs w:val="21"/>
              </w:rPr>
            </w:pPr>
            <w:r>
              <w:rPr>
                <w:rFonts w:ascii="汉仪书宋一简" w:eastAsia="汉仪书宋一简" w:hAnsi="宋体" w:cs="宋体" w:hint="eastAsia"/>
                <w:kern w:val="0"/>
                <w:szCs w:val="21"/>
              </w:rPr>
              <w:t>30</w:t>
            </w:r>
          </w:p>
        </w:tc>
      </w:tr>
    </w:tbl>
    <w:p w:rsidR="00383050" w:rsidRDefault="00383050" w:rsidP="00383050">
      <w:pPr>
        <w:adjustRightInd w:val="0"/>
        <w:snapToGrid w:val="0"/>
        <w:spacing w:line="240" w:lineRule="atLeast"/>
        <w:rPr>
          <w:rFonts w:ascii="汉仪书宋一简" w:eastAsia="汉仪书宋一简" w:hAnsi="宋体" w:cs="宋体" w:hint="eastAsia"/>
          <w:kern w:val="0"/>
          <w:szCs w:val="21"/>
        </w:rPr>
      </w:pPr>
      <w:r>
        <w:rPr>
          <w:rFonts w:ascii="汉仪书宋一简" w:eastAsia="汉仪书宋一简" w:hAnsi="宋体" w:cs="宋体" w:hint="eastAsia"/>
          <w:kern w:val="0"/>
          <w:szCs w:val="21"/>
        </w:rPr>
        <w:t>注：</w:t>
      </w:r>
      <w:r>
        <w:rPr>
          <w:rFonts w:ascii="汉仪书宋一简" w:eastAsia="汉仪书宋一简" w:hAnsi="宋体" w:cs="宋体" w:hint="eastAsia"/>
          <w:szCs w:val="21"/>
        </w:rPr>
        <w:t>1.</w:t>
      </w:r>
      <w:r>
        <w:rPr>
          <w:rFonts w:ascii="汉仪书宋一简" w:eastAsia="汉仪书宋一简" w:hAnsi="宋体" w:cs="宋体" w:hint="eastAsia"/>
          <w:kern w:val="0"/>
          <w:szCs w:val="21"/>
        </w:rPr>
        <w:t>活动室、寝室、卫生间、衣帽间宜成套设置。活动室与寝室合并设置时，其面积按不低于</w:t>
      </w:r>
    </w:p>
    <w:p w:rsidR="00383050" w:rsidRDefault="00383050" w:rsidP="00383050">
      <w:pPr>
        <w:adjustRightInd w:val="0"/>
        <w:snapToGrid w:val="0"/>
        <w:spacing w:line="240" w:lineRule="atLeast"/>
        <w:ind w:firstLineChars="300" w:firstLine="630"/>
        <w:rPr>
          <w:rFonts w:ascii="汉仪书宋一简" w:eastAsia="汉仪书宋一简" w:hAnsi="宋体" w:cs="宋体" w:hint="eastAsia"/>
          <w:kern w:val="0"/>
          <w:szCs w:val="21"/>
        </w:rPr>
      </w:pPr>
      <w:r>
        <w:rPr>
          <w:rFonts w:ascii="汉仪书宋一简" w:eastAsia="汉仪书宋一简" w:hAnsi="宋体" w:cs="宋体" w:hint="eastAsia"/>
          <w:kern w:val="0"/>
          <w:szCs w:val="21"/>
        </w:rPr>
        <w:t>两者面积之和的80%计算。</w:t>
      </w:r>
    </w:p>
    <w:p w:rsidR="00383050" w:rsidRDefault="00383050" w:rsidP="00383050">
      <w:pPr>
        <w:adjustRightInd w:val="0"/>
        <w:snapToGrid w:val="0"/>
        <w:spacing w:line="240" w:lineRule="atLeast"/>
        <w:ind w:firstLineChars="200" w:firstLine="420"/>
        <w:rPr>
          <w:rFonts w:ascii="汉仪书宋一简" w:eastAsia="汉仪书宋一简" w:hAnsi="宋体" w:cs="宋体" w:hint="eastAsia"/>
          <w:kern w:val="0"/>
          <w:szCs w:val="21"/>
        </w:rPr>
      </w:pPr>
      <w:r>
        <w:rPr>
          <w:rFonts w:ascii="汉仪书宋一简" w:eastAsia="汉仪书宋一简" w:hAnsi="宋体" w:cs="宋体" w:hint="eastAsia"/>
          <w:kern w:val="0"/>
          <w:szCs w:val="21"/>
        </w:rPr>
        <w:t>2.带★的用房可与学校或幼儿园相应功能教室共用。</w:t>
      </w:r>
    </w:p>
    <w:p w:rsidR="00383050" w:rsidRDefault="00383050" w:rsidP="00383050">
      <w:pPr>
        <w:adjustRightInd w:val="0"/>
        <w:snapToGrid w:val="0"/>
        <w:spacing w:line="240" w:lineRule="atLeast"/>
        <w:ind w:firstLineChars="200" w:firstLine="420"/>
        <w:rPr>
          <w:rFonts w:ascii="汉仪书宋一简" w:eastAsia="汉仪书宋一简" w:hAnsi="宋体" w:cs="宋体" w:hint="eastAsia"/>
          <w:kern w:val="0"/>
          <w:szCs w:val="21"/>
        </w:rPr>
      </w:pPr>
      <w:r>
        <w:rPr>
          <w:rFonts w:ascii="汉仪书宋一简" w:eastAsia="汉仪书宋一简" w:hAnsi="宋体" w:cs="宋体" w:hint="eastAsia"/>
          <w:kern w:val="0"/>
          <w:szCs w:val="21"/>
        </w:rPr>
        <w:t>3.其他未列教学、康复、办公、生活等用房与学校或幼儿园相应用房共用。</w:t>
      </w:r>
    </w:p>
    <w:p w:rsidR="00383050" w:rsidRDefault="00383050" w:rsidP="00383050">
      <w:pPr>
        <w:adjustRightInd w:val="0"/>
        <w:snapToGrid w:val="0"/>
        <w:spacing w:line="580" w:lineRule="exact"/>
        <w:ind w:firstLineChars="200" w:firstLine="640"/>
        <w:rPr>
          <w:rFonts w:ascii="仿宋_GB2312" w:eastAsia="仿宋_GB2312" w:hAnsi="Courier New" w:hint="eastAsia"/>
          <w:b/>
          <w:bCs/>
          <w:sz w:val="32"/>
          <w:szCs w:val="32"/>
        </w:rPr>
      </w:pPr>
      <w:bookmarkStart w:id="0" w:name="5"/>
      <w:bookmarkEnd w:id="0"/>
      <w:r>
        <w:rPr>
          <w:rFonts w:ascii="CESI黑体-GB13000" w:eastAsia="CESI黑体-GB13000" w:hAnsi="CESI黑体-GB13000" w:cs="CESI黑体-GB13000" w:hint="eastAsia"/>
          <w:sz w:val="32"/>
          <w:szCs w:val="32"/>
        </w:rPr>
        <w:t>第七条</w:t>
      </w:r>
      <w:r>
        <w:rPr>
          <w:rFonts w:ascii="仿宋_GB2312" w:eastAsia="仿宋_GB2312" w:hAnsi="Courier New" w:hint="eastAsia"/>
          <w:b/>
          <w:bCs/>
          <w:sz w:val="32"/>
          <w:szCs w:val="32"/>
        </w:rPr>
        <w:t xml:space="preserve">  </w:t>
      </w:r>
      <w:r>
        <w:rPr>
          <w:rFonts w:ascii="仿宋_GB2312" w:eastAsia="仿宋_GB2312" w:hAnsi="宋体" w:cs="宋体" w:hint="eastAsia"/>
          <w:sz w:val="32"/>
          <w:szCs w:val="32"/>
        </w:rPr>
        <w:t>特殊教育学前部（班）应参照</w:t>
      </w:r>
      <w:r>
        <w:rPr>
          <w:rFonts w:ascii="仿宋_GB2312" w:eastAsia="仿宋_GB2312" w:hAnsi="宋体" w:cs="宋体" w:hint="eastAsia"/>
          <w:kern w:val="0"/>
          <w:sz w:val="32"/>
          <w:szCs w:val="32"/>
        </w:rPr>
        <w:t>《山东省特殊教育幼儿园保育教育与康复训练设施设备配备目录</w:t>
      </w:r>
      <w:r>
        <w:rPr>
          <w:rFonts w:ascii="仿宋_GB2312" w:eastAsia="仿宋_GB2312" w:hAnsi="宋体" w:hint="eastAsia"/>
          <w:kern w:val="0"/>
          <w:sz w:val="32"/>
          <w:szCs w:val="32"/>
        </w:rPr>
        <w:t>》要求和</w:t>
      </w:r>
      <w:r>
        <w:rPr>
          <w:rFonts w:ascii="仿宋_GB2312" w:eastAsia="仿宋_GB2312" w:hAnsi="宋体" w:cs="宋体" w:hint="eastAsia"/>
          <w:kern w:val="0"/>
          <w:sz w:val="32"/>
          <w:szCs w:val="32"/>
        </w:rPr>
        <w:t>学龄前残疾儿童的实际需要配备玩教具与康复仪器设备</w:t>
      </w:r>
      <w:r>
        <w:rPr>
          <w:rFonts w:ascii="仿宋_GB2312" w:eastAsia="仿宋_GB2312" w:hAnsi="宋体" w:hint="eastAsia"/>
          <w:kern w:val="0"/>
          <w:sz w:val="32"/>
          <w:szCs w:val="32"/>
        </w:rPr>
        <w:t>。</w:t>
      </w:r>
      <w:r>
        <w:rPr>
          <w:rFonts w:ascii="仿宋_GB2312" w:eastAsia="仿宋_GB2312" w:hAnsi="宋体" w:cs="宋体" w:hint="eastAsia"/>
          <w:kern w:val="0"/>
          <w:sz w:val="32"/>
          <w:szCs w:val="32"/>
        </w:rPr>
        <w:t>室内、室外其他设施设备参照普通幼儿园办园条件标准配备。</w:t>
      </w:r>
      <w:r>
        <w:rPr>
          <w:rFonts w:ascii="仿宋_GB2312" w:eastAsia="仿宋_GB2312" w:hAnsi="仿宋" w:cs="仿宋_GB2312" w:hint="eastAsia"/>
          <w:sz w:val="32"/>
          <w:szCs w:val="32"/>
        </w:rPr>
        <w:t>按照《中小学幼儿园安全防范工作规范（试行）》要求配备安全防范设备。</w:t>
      </w:r>
    </w:p>
    <w:p w:rsidR="00383050" w:rsidRDefault="00383050" w:rsidP="00383050">
      <w:pPr>
        <w:widowControl/>
        <w:adjustRightInd w:val="0"/>
        <w:snapToGrid w:val="0"/>
        <w:spacing w:line="580" w:lineRule="exact"/>
        <w:ind w:firstLineChars="200" w:firstLine="640"/>
        <w:rPr>
          <w:rFonts w:ascii="仿宋_GB2312" w:eastAsia="仿宋_GB2312" w:hAnsi="宋体" w:cs="宋体" w:hint="eastAsia"/>
          <w:sz w:val="32"/>
          <w:szCs w:val="32"/>
          <w:lang w:val="zh-CN"/>
        </w:rPr>
      </w:pPr>
      <w:r>
        <w:rPr>
          <w:rFonts w:ascii="CESI黑体-GB13000" w:eastAsia="CESI黑体-GB13000" w:hAnsi="CESI黑体-GB13000" w:cs="CESI黑体-GB13000" w:hint="eastAsia"/>
          <w:sz w:val="32"/>
          <w:szCs w:val="32"/>
        </w:rPr>
        <w:t>第八条</w:t>
      </w:r>
      <w:r>
        <w:rPr>
          <w:rFonts w:ascii="仿宋_GB2312" w:eastAsia="仿宋_GB2312" w:hAnsi="宋体" w:cs="宋体" w:hint="eastAsia"/>
          <w:b/>
          <w:bCs/>
          <w:kern w:val="0"/>
          <w:sz w:val="32"/>
          <w:szCs w:val="32"/>
        </w:rPr>
        <w:t xml:space="preserve">  </w:t>
      </w:r>
      <w:r>
        <w:rPr>
          <w:rFonts w:ascii="仿宋_GB2312" w:eastAsia="仿宋_GB2312" w:hAnsi="宋体" w:cs="宋体" w:hint="eastAsia"/>
          <w:sz w:val="32"/>
          <w:szCs w:val="32"/>
        </w:rPr>
        <w:t>特殊教育学前部（班）应按照《山东省特殊教育学校教职工编制标准</w:t>
      </w:r>
      <w:r>
        <w:rPr>
          <w:rFonts w:ascii="仿宋_GB2312" w:eastAsia="仿宋_GB2312" w:hAnsi="宋体" w:cs="宋体" w:hint="eastAsia"/>
          <w:bCs/>
          <w:sz w:val="32"/>
          <w:szCs w:val="32"/>
        </w:rPr>
        <w:t>》等相</w:t>
      </w:r>
      <w:r>
        <w:rPr>
          <w:rFonts w:ascii="仿宋_GB2312" w:eastAsia="仿宋_GB2312" w:hAnsi="宋体" w:cs="宋体" w:hint="eastAsia"/>
          <w:sz w:val="32"/>
          <w:szCs w:val="32"/>
        </w:rPr>
        <w:t>关规定配足配齐各类工作人员。</w:t>
      </w:r>
    </w:p>
    <w:p w:rsidR="00383050" w:rsidRDefault="00383050" w:rsidP="00383050">
      <w:pPr>
        <w:widowControl/>
        <w:adjustRightInd w:val="0"/>
        <w:snapToGrid w:val="0"/>
        <w:spacing w:line="580" w:lineRule="exact"/>
        <w:ind w:firstLineChars="200" w:firstLine="640"/>
        <w:rPr>
          <w:rFonts w:ascii="仿宋_GB2312" w:eastAsia="仿宋_GB2312" w:hAnsi="等线" w:cs="等线" w:hint="eastAsia"/>
          <w:sz w:val="32"/>
          <w:szCs w:val="32"/>
        </w:rPr>
      </w:pPr>
      <w:r>
        <w:rPr>
          <w:rFonts w:ascii="CESI黑体-GB13000" w:eastAsia="CESI黑体-GB13000" w:hAnsi="CESI黑体-GB13000" w:cs="CESI黑体-GB13000" w:hint="eastAsia"/>
          <w:sz w:val="32"/>
          <w:szCs w:val="32"/>
        </w:rPr>
        <w:t>第九条</w:t>
      </w:r>
      <w:r>
        <w:rPr>
          <w:rFonts w:ascii="仿宋_GB2312" w:eastAsia="仿宋_GB2312" w:hAnsi="等线" w:cs="等线" w:hint="eastAsia"/>
          <w:b/>
          <w:sz w:val="32"/>
          <w:szCs w:val="32"/>
        </w:rPr>
        <w:t xml:space="preserve">  </w:t>
      </w:r>
      <w:r>
        <w:rPr>
          <w:rFonts w:ascii="仿宋_GB2312" w:eastAsia="仿宋_GB2312" w:hAnsi="等线" w:cs="等线" w:hint="eastAsia"/>
          <w:sz w:val="32"/>
          <w:szCs w:val="32"/>
        </w:rPr>
        <w:t>本标准由山东省教育厅负责解释。</w:t>
      </w:r>
    </w:p>
    <w:p w:rsidR="00383050" w:rsidRDefault="00383050" w:rsidP="00383050">
      <w:pPr>
        <w:widowControl/>
        <w:adjustRightInd w:val="0"/>
        <w:snapToGrid w:val="0"/>
        <w:spacing w:line="580" w:lineRule="exact"/>
        <w:ind w:firstLineChars="200" w:firstLine="640"/>
        <w:rPr>
          <w:rFonts w:ascii="仿宋_GB2312" w:eastAsia="仿宋_GB2312" w:hAnsi="等线" w:cs="等线" w:hint="eastAsia"/>
          <w:b/>
          <w:sz w:val="32"/>
          <w:szCs w:val="32"/>
        </w:rPr>
      </w:pPr>
      <w:r>
        <w:rPr>
          <w:rFonts w:ascii="CESI黑体-GB13000" w:eastAsia="CESI黑体-GB13000" w:hAnsi="CESI黑体-GB13000" w:cs="CESI黑体-GB13000" w:hint="eastAsia"/>
          <w:sz w:val="32"/>
          <w:szCs w:val="32"/>
        </w:rPr>
        <w:t>第十条</w:t>
      </w:r>
      <w:r>
        <w:rPr>
          <w:rFonts w:ascii="仿宋_GB2312" w:eastAsia="仿宋_GB2312" w:hAnsi="等线" w:cs="等线" w:hint="eastAsia"/>
          <w:sz w:val="32"/>
          <w:szCs w:val="32"/>
        </w:rPr>
        <w:t xml:space="preserve">  本标准自2021年12月1日起施行。</w:t>
      </w:r>
    </w:p>
    <w:p w:rsidR="00383050" w:rsidRDefault="00383050" w:rsidP="00383050">
      <w:pPr>
        <w:rPr>
          <w:rFonts w:ascii="Calibri" w:hAnsi="Calibri" w:hint="eastAsia"/>
          <w:szCs w:val="22"/>
        </w:rPr>
      </w:pPr>
    </w:p>
    <w:p w:rsidR="00383050" w:rsidRDefault="00383050" w:rsidP="00383050"/>
    <w:p w:rsidR="00383050" w:rsidRDefault="00383050" w:rsidP="00383050">
      <w:pPr>
        <w:widowControl/>
        <w:autoSpaceDE w:val="0"/>
        <w:autoSpaceDN w:val="0"/>
        <w:adjustRightInd w:val="0"/>
        <w:spacing w:line="580" w:lineRule="exact"/>
        <w:jc w:val="center"/>
        <w:rPr>
          <w:rFonts w:ascii="方正小标宋简体" w:eastAsia="方正小标宋简体" w:hAnsi="宋体"/>
          <w:sz w:val="44"/>
          <w:szCs w:val="44"/>
        </w:rPr>
      </w:pPr>
      <w:r>
        <w:rPr>
          <w:rFonts w:ascii="仿宋_GB2312" w:eastAsia="仿宋_GB2312" w:hint="eastAsia"/>
          <w:sz w:val="32"/>
          <w:szCs w:val="32"/>
        </w:rPr>
        <w:br w:type="page"/>
      </w:r>
      <w:r>
        <w:rPr>
          <w:rFonts w:ascii="方正小标宋简体" w:eastAsia="方正小标宋简体" w:hAnsi="宋体" w:hint="eastAsia"/>
          <w:sz w:val="44"/>
          <w:szCs w:val="44"/>
        </w:rPr>
        <w:t>山东省特殊教育幼儿园设置标准（试行）</w:t>
      </w:r>
    </w:p>
    <w:p w:rsidR="00383050" w:rsidRDefault="00383050" w:rsidP="00383050">
      <w:pPr>
        <w:spacing w:line="580" w:lineRule="exact"/>
        <w:jc w:val="center"/>
        <w:rPr>
          <w:rFonts w:ascii="方正小标宋简体" w:eastAsia="方正小标宋简体" w:hAnsi="楷体" w:hint="eastAsia"/>
          <w:sz w:val="44"/>
          <w:szCs w:val="44"/>
        </w:rPr>
      </w:pPr>
      <w:r>
        <w:rPr>
          <w:rFonts w:ascii="方正小标宋简体" w:eastAsia="方正小标宋简体" w:hAnsi="楷体" w:hint="eastAsia"/>
          <w:sz w:val="44"/>
          <w:szCs w:val="44"/>
        </w:rPr>
        <w:t>条文说明</w:t>
      </w:r>
    </w:p>
    <w:p w:rsidR="00383050" w:rsidRDefault="00383050" w:rsidP="00383050">
      <w:pPr>
        <w:adjustRightInd w:val="0"/>
        <w:snapToGrid w:val="0"/>
        <w:spacing w:line="580" w:lineRule="exact"/>
        <w:ind w:firstLineChars="200" w:firstLine="640"/>
        <w:jc w:val="center"/>
        <w:rPr>
          <w:rFonts w:ascii="仿宋_GB2312" w:eastAsia="仿宋_GB2312" w:hAnsi="等线" w:hint="eastAsia"/>
          <w:bCs/>
          <w:color w:val="FF0000"/>
          <w:kern w:val="0"/>
          <w:sz w:val="32"/>
          <w:szCs w:val="32"/>
        </w:rPr>
      </w:pPr>
    </w:p>
    <w:p w:rsidR="00383050" w:rsidRDefault="00383050" w:rsidP="00383050">
      <w:pPr>
        <w:adjustRightInd w:val="0"/>
        <w:snapToGrid w:val="0"/>
        <w:spacing w:line="580" w:lineRule="exact"/>
        <w:ind w:firstLineChars="200" w:firstLine="640"/>
        <w:rPr>
          <w:rFonts w:ascii="仿宋_GB2312" w:eastAsia="仿宋_GB2312" w:hAnsi="仿宋" w:cs="仿宋" w:hint="eastAsia"/>
          <w:bCs/>
          <w:kern w:val="0"/>
          <w:sz w:val="32"/>
          <w:szCs w:val="32"/>
        </w:rPr>
      </w:pPr>
      <w:r>
        <w:rPr>
          <w:rFonts w:ascii="CESI黑体-GB13000" w:eastAsia="CESI黑体-GB13000" w:hAnsi="CESI黑体-GB13000" w:cs="CESI黑体-GB13000" w:hint="eastAsia"/>
          <w:sz w:val="32"/>
          <w:szCs w:val="32"/>
        </w:rPr>
        <w:t>第一条</w:t>
      </w:r>
      <w:r>
        <w:rPr>
          <w:rFonts w:ascii="仿宋_GB2312" w:eastAsia="仿宋_GB2312" w:hAnsi="仿宋" w:cs="仿宋" w:hint="eastAsia"/>
          <w:b/>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b/>
          <w:bCs/>
          <w:sz w:val="32"/>
          <w:szCs w:val="32"/>
        </w:rPr>
        <w:t>主要依据。</w:t>
      </w:r>
      <w:r>
        <w:rPr>
          <w:rFonts w:ascii="仿宋_GB2312" w:eastAsia="仿宋_GB2312" w:hAnsi="仿宋" w:cs="仿宋" w:hint="eastAsia"/>
          <w:sz w:val="32"/>
          <w:szCs w:val="32"/>
        </w:rPr>
        <w:t>主要依据</w:t>
      </w:r>
      <w:r>
        <w:rPr>
          <w:rFonts w:ascii="仿宋_GB2312" w:eastAsia="仿宋_GB2312" w:hAnsi="仿宋" w:cs="仿宋" w:hint="eastAsia"/>
          <w:kern w:val="0"/>
          <w:sz w:val="32"/>
          <w:szCs w:val="32"/>
        </w:rPr>
        <w:t>《山东省学前教育条例》、</w:t>
      </w:r>
      <w:r>
        <w:rPr>
          <w:rFonts w:ascii="仿宋_GB2312" w:eastAsia="仿宋_GB2312" w:hAnsi="仿宋" w:cs="仿宋" w:hint="eastAsia"/>
          <w:bCs/>
          <w:kern w:val="0"/>
          <w:sz w:val="32"/>
          <w:szCs w:val="32"/>
        </w:rPr>
        <w:t>国家和省第一、二期特殊教育提升计划、</w:t>
      </w:r>
      <w:r>
        <w:rPr>
          <w:rFonts w:ascii="仿宋_GB2312" w:eastAsia="仿宋_GB2312" w:hint="eastAsia"/>
          <w:sz w:val="32"/>
          <w:szCs w:val="32"/>
        </w:rPr>
        <w:t>《托儿所、幼儿园建筑设计规范》（</w:t>
      </w:r>
      <w:r>
        <w:rPr>
          <w:rFonts w:ascii="仿宋_GB2312" w:eastAsia="仿宋_GB2312" w:hint="eastAsia"/>
          <w:color w:val="000000"/>
          <w:sz w:val="32"/>
          <w:szCs w:val="32"/>
        </w:rPr>
        <w:t>JGJ39-2016</w:t>
      </w:r>
      <w:r>
        <w:rPr>
          <w:rFonts w:ascii="仿宋_GB2312" w:eastAsia="仿宋_GB2312" w:hint="eastAsia"/>
          <w:sz w:val="32"/>
          <w:szCs w:val="32"/>
        </w:rPr>
        <w:t>）、</w:t>
      </w:r>
      <w:r>
        <w:rPr>
          <w:rFonts w:ascii="仿宋_GB2312" w:eastAsia="仿宋_GB2312" w:hAnsi="仿宋" w:cs="仿宋" w:hint="eastAsia"/>
          <w:sz w:val="32"/>
          <w:szCs w:val="32"/>
        </w:rPr>
        <w:t>《特殊教育学校建设标准》（建标156-2011）、《特殊教育学校建筑设计规范》（JGJ76-2019）、《山东省特殊教育学校办学条件标准》</w:t>
      </w:r>
      <w:r>
        <w:rPr>
          <w:rFonts w:ascii="仿宋_GB2312" w:eastAsia="仿宋_GB2312" w:hAnsi="仿宋" w:cs="仿宋" w:hint="eastAsia"/>
          <w:kern w:val="0"/>
          <w:sz w:val="32"/>
          <w:szCs w:val="32"/>
        </w:rPr>
        <w:t>《山东省幼儿园办园条件标准》《</w:t>
      </w:r>
      <w:r>
        <w:rPr>
          <w:rFonts w:ascii="仿宋_GB2312" w:eastAsia="仿宋_GB2312" w:hAnsi="宋体" w:cs="宋体" w:hint="eastAsia"/>
          <w:kern w:val="0"/>
          <w:sz w:val="32"/>
          <w:szCs w:val="32"/>
        </w:rPr>
        <w:t>托</w:t>
      </w:r>
      <w:r>
        <w:rPr>
          <w:rFonts w:ascii="仿宋_GB2312" w:eastAsia="仿宋_GB2312" w:hAnsi="宋体" w:cs="宋体"/>
          <w:kern w:val="0"/>
          <w:sz w:val="32"/>
          <w:szCs w:val="32"/>
        </w:rPr>
        <w:t>儿所幼儿园卫生保健管理办法</w:t>
      </w:r>
      <w:r>
        <w:rPr>
          <w:rFonts w:ascii="仿宋_GB2312" w:eastAsia="仿宋_GB2312" w:hAnsi="宋体" w:cs="宋体" w:hint="eastAsia"/>
          <w:kern w:val="0"/>
          <w:sz w:val="32"/>
          <w:szCs w:val="32"/>
        </w:rPr>
        <w:t>》</w:t>
      </w:r>
      <w:r>
        <w:rPr>
          <w:rFonts w:ascii="仿宋_GB2312" w:eastAsia="仿宋_GB2312" w:hAnsi="仿宋" w:cs="仿宋" w:hint="eastAsia"/>
          <w:kern w:val="0"/>
          <w:sz w:val="32"/>
          <w:szCs w:val="32"/>
        </w:rPr>
        <w:t>以及</w:t>
      </w:r>
      <w:r>
        <w:rPr>
          <w:rFonts w:ascii="仿宋_GB2312" w:eastAsia="仿宋_GB2312" w:hAnsi="仿宋" w:cs="仿宋" w:hint="eastAsia"/>
          <w:sz w:val="32"/>
          <w:szCs w:val="32"/>
        </w:rPr>
        <w:t>《山东省特殊教育学校教职工编制标准》等，并</w:t>
      </w:r>
      <w:r>
        <w:rPr>
          <w:rFonts w:ascii="仿宋_GB2312" w:eastAsia="仿宋_GB2312" w:hAnsi="仿宋" w:cs="仿宋" w:hint="eastAsia"/>
          <w:bCs/>
          <w:kern w:val="0"/>
          <w:sz w:val="32"/>
          <w:szCs w:val="32"/>
        </w:rPr>
        <w:t>借鉴了</w:t>
      </w:r>
      <w:r>
        <w:rPr>
          <w:rFonts w:ascii="仿宋_GB2312" w:eastAsia="仿宋_GB2312" w:hAnsi="仿宋" w:cs="仿宋" w:hint="eastAsia"/>
          <w:kern w:val="0"/>
          <w:sz w:val="32"/>
          <w:szCs w:val="32"/>
        </w:rPr>
        <w:t>福建等省市的先进经验。</w:t>
      </w:r>
    </w:p>
    <w:p w:rsidR="00383050" w:rsidRDefault="00383050" w:rsidP="00383050">
      <w:pPr>
        <w:tabs>
          <w:tab w:val="left" w:pos="3135"/>
        </w:tabs>
        <w:adjustRightInd w:val="0"/>
        <w:snapToGrid w:val="0"/>
        <w:spacing w:line="580" w:lineRule="exact"/>
        <w:ind w:firstLineChars="200" w:firstLine="640"/>
        <w:rPr>
          <w:rFonts w:ascii="仿宋_GB2312" w:eastAsia="仿宋_GB2312" w:hAnsi="仿宋" w:cs="仿宋" w:hint="eastAsia"/>
          <w:sz w:val="32"/>
          <w:szCs w:val="32"/>
        </w:rPr>
      </w:pPr>
      <w:r>
        <w:rPr>
          <w:rFonts w:ascii="CESI黑体-GB13000" w:eastAsia="CESI黑体-GB13000" w:hAnsi="CESI黑体-GB13000" w:cs="CESI黑体-GB13000" w:hint="eastAsia"/>
          <w:sz w:val="32"/>
          <w:szCs w:val="32"/>
        </w:rPr>
        <w:t>第二条</w:t>
      </w:r>
      <w:r>
        <w:rPr>
          <w:rFonts w:ascii="仿宋_GB2312" w:eastAsia="仿宋_GB2312" w:hAnsi="仿宋" w:cs="仿宋" w:hint="eastAsia"/>
          <w:b/>
          <w:bCs/>
          <w:sz w:val="32"/>
          <w:szCs w:val="32"/>
        </w:rPr>
        <w:t xml:space="preserve">  特殊教育幼儿园的概念。</w:t>
      </w:r>
      <w:r>
        <w:rPr>
          <w:rFonts w:ascii="仿宋_GB2312" w:eastAsia="仿宋_GB2312" w:hAnsi="仿宋" w:cs="仿宋" w:hint="eastAsia"/>
          <w:sz w:val="32"/>
          <w:szCs w:val="32"/>
        </w:rPr>
        <w:t>规定了特殊教育幼儿园的办园主体、招生对象、教育内容等。明确了</w:t>
      </w:r>
      <w:r>
        <w:rPr>
          <w:rFonts w:ascii="仿宋_GB2312" w:eastAsia="仿宋_GB2312" w:hAnsi="宋体" w:cs="宋体" w:hint="eastAsia"/>
          <w:kern w:val="0"/>
          <w:sz w:val="32"/>
          <w:szCs w:val="32"/>
        </w:rPr>
        <w:t>特殊教育幼儿园是由政府有关部门、企事业单位、群众团体或个人举办的，面向社会招收学龄前残疾儿童，对其进行保育、教育和康复训练的学前教育机构。</w:t>
      </w:r>
    </w:p>
    <w:p w:rsidR="00383050" w:rsidRDefault="00383050" w:rsidP="00383050">
      <w:pPr>
        <w:tabs>
          <w:tab w:val="left" w:pos="3135"/>
        </w:tabs>
        <w:adjustRightInd w:val="0"/>
        <w:snapToGrid w:val="0"/>
        <w:spacing w:line="580" w:lineRule="exact"/>
        <w:ind w:firstLineChars="200" w:firstLine="640"/>
        <w:rPr>
          <w:rFonts w:ascii="仿宋_GB2312" w:eastAsia="仿宋_GB2312" w:hAnsi="Calibri" w:cs="宋体" w:hint="eastAsia"/>
          <w:sz w:val="32"/>
          <w:szCs w:val="32"/>
        </w:rPr>
      </w:pPr>
      <w:r>
        <w:rPr>
          <w:rFonts w:ascii="CESI黑体-GB13000" w:eastAsia="CESI黑体-GB13000" w:hAnsi="CESI黑体-GB13000" w:cs="CESI黑体-GB13000" w:hint="eastAsia"/>
          <w:sz w:val="32"/>
          <w:szCs w:val="32"/>
        </w:rPr>
        <w:t>第三条</w:t>
      </w:r>
      <w:r>
        <w:rPr>
          <w:rFonts w:ascii="仿宋_GB2312" w:eastAsia="仿宋_GB2312" w:hAnsi="仿宋" w:cs="仿宋" w:hint="eastAsia"/>
          <w:b/>
          <w:bCs/>
          <w:sz w:val="32"/>
          <w:szCs w:val="32"/>
        </w:rPr>
        <w:t xml:space="preserve">  办学规模和班额。</w:t>
      </w:r>
      <w:r>
        <w:rPr>
          <w:rFonts w:ascii="仿宋_GB2312" w:eastAsia="仿宋_GB2312" w:hAnsi="仿宋" w:cs="仿宋" w:hint="eastAsia"/>
          <w:sz w:val="32"/>
          <w:szCs w:val="32"/>
        </w:rPr>
        <w:t>《山东省特殊教育学校办学条件标准》第十条规定，学前特教班班额为6人；第二十二条规定，</w:t>
      </w:r>
      <w:r>
        <w:rPr>
          <w:rFonts w:ascii="仿宋_GB2312" w:eastAsia="仿宋_GB2312" w:hint="eastAsia"/>
          <w:sz w:val="32"/>
          <w:szCs w:val="32"/>
        </w:rPr>
        <w:t>特殊教育学校附设的幼儿园建筑应执行《托儿所、幼儿园建筑设计规范》（</w:t>
      </w:r>
      <w:r>
        <w:rPr>
          <w:rFonts w:ascii="仿宋_GB2312" w:eastAsia="仿宋_GB2312" w:hint="eastAsia"/>
          <w:color w:val="000000"/>
          <w:sz w:val="32"/>
          <w:szCs w:val="32"/>
        </w:rPr>
        <w:t>JGJ39-2016</w:t>
      </w:r>
      <w:r>
        <w:rPr>
          <w:rFonts w:ascii="仿宋_GB2312" w:eastAsia="仿宋_GB2312" w:hint="eastAsia"/>
          <w:sz w:val="32"/>
          <w:szCs w:val="32"/>
        </w:rPr>
        <w:t>），涉及残疾儿童的康复、保教、生活有关设施的设计要求，应参照《特殊教育学校建设标准》（建标156-2011）和《特殊教育学校建筑设计规范》</w:t>
      </w:r>
      <w:r>
        <w:rPr>
          <w:rFonts w:ascii="仿宋_GB2312" w:eastAsia="仿宋_GB2312" w:hAnsi="仿宋" w:cs="仿宋" w:hint="eastAsia"/>
          <w:sz w:val="32"/>
          <w:szCs w:val="32"/>
        </w:rPr>
        <w:t>（JGJ 76-2019）</w:t>
      </w:r>
      <w:r>
        <w:rPr>
          <w:rFonts w:ascii="仿宋_GB2312" w:eastAsia="仿宋_GB2312" w:hint="eastAsia"/>
          <w:sz w:val="32"/>
          <w:szCs w:val="32"/>
        </w:rPr>
        <w:t>执行。</w:t>
      </w:r>
      <w:r>
        <w:rPr>
          <w:rFonts w:ascii="仿宋_GB2312" w:eastAsia="仿宋_GB2312" w:hAnsi="仿宋_GB2312" w:hint="eastAsia"/>
          <w:sz w:val="32"/>
          <w:szCs w:val="32"/>
        </w:rPr>
        <w:t>《山东省幼儿园办园条件标准》规定，</w:t>
      </w:r>
      <w:r>
        <w:rPr>
          <w:rFonts w:ascii="仿宋_GB2312" w:eastAsia="仿宋_GB2312" w:hAnsi="仿宋" w:cs="仿宋_GB2312" w:hint="eastAsia"/>
          <w:sz w:val="32"/>
          <w:szCs w:val="32"/>
        </w:rPr>
        <w:t>幼儿园规模应有利于幼儿身心健康，便于管理，办园规模不宜超过12个班。</w:t>
      </w:r>
    </w:p>
    <w:p w:rsidR="00383050" w:rsidRDefault="00383050" w:rsidP="00383050">
      <w:pPr>
        <w:adjustRightInd w:val="0"/>
        <w:snapToGrid w:val="0"/>
        <w:spacing w:line="580" w:lineRule="exact"/>
        <w:ind w:firstLineChars="200" w:firstLine="640"/>
        <w:rPr>
          <w:rFonts w:ascii="仿宋_GB2312" w:eastAsia="仿宋_GB2312" w:hAnsi="仿宋" w:cs="仿宋" w:hint="eastAsia"/>
          <w:b/>
          <w:bCs/>
          <w:sz w:val="32"/>
          <w:szCs w:val="32"/>
        </w:rPr>
      </w:pPr>
      <w:r>
        <w:rPr>
          <w:rFonts w:ascii="CESI黑体-GB13000" w:eastAsia="CESI黑体-GB13000" w:hAnsi="CESI黑体-GB13000" w:cs="CESI黑体-GB13000" w:hint="eastAsia"/>
          <w:sz w:val="32"/>
          <w:szCs w:val="32"/>
        </w:rPr>
        <w:t>第四条</w:t>
      </w:r>
      <w:r>
        <w:rPr>
          <w:rFonts w:ascii="仿宋_GB2312" w:eastAsia="仿宋_GB2312" w:hAnsi="仿宋" w:cs="仿宋" w:hint="eastAsia"/>
          <w:b/>
          <w:bCs/>
          <w:sz w:val="32"/>
          <w:szCs w:val="32"/>
        </w:rPr>
        <w:t xml:space="preserve">  幼儿园选址。</w:t>
      </w:r>
      <w:r>
        <w:rPr>
          <w:rFonts w:ascii="仿宋_GB2312" w:eastAsia="仿宋_GB2312" w:hAnsi="仿宋" w:cs="仿宋" w:hint="eastAsia"/>
          <w:bCs/>
          <w:sz w:val="32"/>
          <w:szCs w:val="32"/>
        </w:rPr>
        <w:t>主要依据</w:t>
      </w:r>
      <w:r>
        <w:rPr>
          <w:rFonts w:ascii="仿宋_GB2312" w:eastAsia="仿宋_GB2312" w:hAnsi="仿宋_GB2312" w:hint="eastAsia"/>
          <w:sz w:val="32"/>
          <w:szCs w:val="32"/>
        </w:rPr>
        <w:t>《</w:t>
      </w:r>
      <w:r>
        <w:rPr>
          <w:rFonts w:ascii="仿宋_GB2312" w:eastAsia="仿宋_GB2312" w:cs="仿宋_GB2312" w:hint="eastAsia"/>
          <w:sz w:val="32"/>
          <w:szCs w:val="32"/>
        </w:rPr>
        <w:t>山东省幼儿园办园条件标准</w:t>
      </w:r>
      <w:r>
        <w:rPr>
          <w:rFonts w:ascii="仿宋_GB2312" w:eastAsia="仿宋_GB2312" w:hAnsi="仿宋_GB2312" w:hint="eastAsia"/>
          <w:sz w:val="32"/>
          <w:szCs w:val="32"/>
        </w:rPr>
        <w:t>》有关要求，并结合特殊教育幼儿园实际需要设置。要求新建特殊教育幼儿园原则上宜建在县级及以上的城市，残疾幼儿比较集中的乡镇可根据实际建设。</w:t>
      </w:r>
      <w:r>
        <w:rPr>
          <w:rFonts w:ascii="仿宋_GB2312" w:eastAsia="仿宋_GB2312" w:hAnsi="仿宋_GB2312" w:cs="仿宋_GB2312" w:hint="eastAsia"/>
          <w:sz w:val="32"/>
          <w:szCs w:val="32"/>
        </w:rPr>
        <w:t>独立设置特殊教育幼儿园应有独立的园舍、户外场地、围墙、大门、保安室（</w:t>
      </w:r>
      <w:r>
        <w:rPr>
          <w:rFonts w:ascii="仿宋_GB2312" w:eastAsia="仿宋_GB2312" w:hAnsi="仿宋" w:cs="仿宋_GB2312" w:hint="eastAsia"/>
          <w:sz w:val="32"/>
          <w:szCs w:val="32"/>
        </w:rPr>
        <w:t>门卫及收发室）</w:t>
      </w:r>
      <w:r>
        <w:rPr>
          <w:rFonts w:ascii="仿宋_GB2312" w:eastAsia="仿宋_GB2312" w:hAnsi="仿宋_GB2312" w:hint="eastAsia"/>
          <w:sz w:val="32"/>
          <w:szCs w:val="32"/>
        </w:rPr>
        <w:t>。特殊教育学校、普通幼儿园附设的特殊教育幼儿园（班）的教育用房及活动场地应相对独立设置。</w:t>
      </w:r>
    </w:p>
    <w:p w:rsidR="00383050" w:rsidRDefault="00383050" w:rsidP="00383050">
      <w:pPr>
        <w:adjustRightInd w:val="0"/>
        <w:snapToGrid w:val="0"/>
        <w:spacing w:line="580" w:lineRule="exact"/>
        <w:ind w:firstLineChars="200" w:firstLine="640"/>
        <w:rPr>
          <w:rFonts w:ascii="仿宋_GB2312" w:eastAsia="仿宋_GB2312" w:hAnsi="仿宋_GB2312" w:hint="eastAsia"/>
          <w:sz w:val="32"/>
          <w:szCs w:val="32"/>
        </w:rPr>
      </w:pPr>
      <w:r>
        <w:rPr>
          <w:rFonts w:ascii="CESI黑体-GB13000" w:eastAsia="CESI黑体-GB13000" w:hAnsi="CESI黑体-GB13000" w:cs="CESI黑体-GB13000" w:hint="eastAsia"/>
          <w:sz w:val="32"/>
          <w:szCs w:val="32"/>
        </w:rPr>
        <w:t>第五条</w:t>
      </w:r>
      <w:r>
        <w:rPr>
          <w:rFonts w:ascii="仿宋_GB2312" w:eastAsia="仿宋_GB2312" w:hAnsi="仿宋" w:cs="仿宋" w:hint="eastAsia"/>
          <w:b/>
          <w:bCs/>
          <w:sz w:val="32"/>
          <w:szCs w:val="32"/>
        </w:rPr>
        <w:t xml:space="preserve">  规划布局和建设要求。</w:t>
      </w:r>
      <w:r>
        <w:rPr>
          <w:rFonts w:ascii="仿宋_GB2312" w:eastAsia="仿宋_GB2312" w:hAnsi="仿宋" w:cs="仿宋_GB2312" w:hint="eastAsia"/>
          <w:sz w:val="32"/>
          <w:szCs w:val="32"/>
        </w:rPr>
        <w:t>规定了规划设计、新建和改扩建特殊教育幼儿园的建设程序和适用标准。</w:t>
      </w:r>
      <w:r>
        <w:rPr>
          <w:rFonts w:ascii="仿宋_GB2312" w:eastAsia="仿宋_GB2312" w:hAnsi="仿宋_GB2312" w:hint="eastAsia"/>
          <w:sz w:val="32"/>
          <w:szCs w:val="32"/>
        </w:rPr>
        <w:t>特殊教育幼儿园总体布局规划、功能分区、绿化美化、日照、通风、给排水、供气供热供电、通信网络以及消防、安全等要适合学龄前残疾儿童使用，符合《山东省幼儿园办园条件标准》要求。特殊教育幼儿园建设要适合残疾儿童的学习、生活需要，符合《山东省特殊教育学校办学条件标准》等要求，无障碍设施符合国家有关规范要求。</w:t>
      </w:r>
    </w:p>
    <w:p w:rsidR="00383050" w:rsidRDefault="00383050" w:rsidP="00383050">
      <w:pPr>
        <w:adjustRightInd w:val="0"/>
        <w:snapToGrid w:val="0"/>
        <w:spacing w:line="580" w:lineRule="exact"/>
        <w:ind w:firstLineChars="200" w:firstLine="640"/>
        <w:rPr>
          <w:rFonts w:ascii="仿宋_GB2312" w:eastAsia="仿宋_GB2312" w:hAnsi="仿宋" w:cs="仿宋" w:hint="eastAsia"/>
          <w:b/>
          <w:bCs/>
          <w:sz w:val="32"/>
          <w:szCs w:val="32"/>
        </w:rPr>
      </w:pPr>
      <w:r>
        <w:rPr>
          <w:rFonts w:ascii="CESI黑体-GB13000" w:eastAsia="CESI黑体-GB13000" w:hAnsi="CESI黑体-GB13000" w:cs="CESI黑体-GB13000" w:hint="eastAsia"/>
          <w:sz w:val="32"/>
          <w:szCs w:val="32"/>
        </w:rPr>
        <w:t>第六条</w:t>
      </w:r>
      <w:r>
        <w:rPr>
          <w:rFonts w:ascii="仿宋_GB2312" w:eastAsia="仿宋_GB2312" w:hAnsi="仿宋" w:cs="仿宋" w:hint="eastAsia"/>
          <w:b/>
          <w:bCs/>
          <w:sz w:val="32"/>
          <w:szCs w:val="32"/>
        </w:rPr>
        <w:t xml:space="preserve">  建设用地要求。</w:t>
      </w:r>
    </w:p>
    <w:p w:rsidR="00383050" w:rsidRDefault="00383050" w:rsidP="00383050">
      <w:pPr>
        <w:adjustRightInd w:val="0"/>
        <w:snapToGrid w:val="0"/>
        <w:spacing w:line="580" w:lineRule="exact"/>
        <w:ind w:firstLineChars="200" w:firstLine="640"/>
        <w:rPr>
          <w:rFonts w:ascii="仿宋_GB2312" w:eastAsia="仿宋_GB2312" w:hAnsi="仿宋" w:cs="仿宋" w:hint="eastAsia"/>
          <w:sz w:val="32"/>
          <w:szCs w:val="32"/>
        </w:rPr>
      </w:pPr>
      <w:r>
        <w:rPr>
          <w:rFonts w:ascii="仿宋_GB2312" w:eastAsia="仿宋_GB2312" w:hAnsi="仿宋_GB2312" w:hint="eastAsia"/>
          <w:sz w:val="32"/>
          <w:szCs w:val="32"/>
        </w:rPr>
        <w:t>《特殊教育学校建设标准》（建标156-2011）和《山东省特</w:t>
      </w:r>
      <w:r>
        <w:rPr>
          <w:rFonts w:ascii="仿宋_GB2312" w:eastAsia="仿宋_GB2312" w:hAnsi="仿宋" w:cs="仿宋" w:hint="eastAsia"/>
          <w:sz w:val="32"/>
          <w:szCs w:val="32"/>
        </w:rPr>
        <w:t>殊教育学校办学条件标准》规定，特殊教育学校建筑容积率不得低于0.65、不宜高于0.8。</w:t>
      </w:r>
      <w:r>
        <w:rPr>
          <w:rFonts w:ascii="仿宋_GB2312" w:eastAsia="仿宋_GB2312" w:hAnsi="仿宋" w:cs="仿宋" w:hint="eastAsia"/>
          <w:kern w:val="0"/>
          <w:sz w:val="32"/>
          <w:szCs w:val="32"/>
        </w:rPr>
        <w:t>《山东省幼儿园办园条件标准》第十五条规定，</w:t>
      </w:r>
      <w:r>
        <w:rPr>
          <w:rFonts w:ascii="仿宋_GB2312" w:eastAsia="仿宋_GB2312" w:hAnsi="仿宋" w:cs="仿宋" w:hint="eastAsia"/>
          <w:sz w:val="32"/>
          <w:szCs w:val="32"/>
        </w:rPr>
        <w:t>建设用地面积按照园区内建筑总面积和相应的容积率测算，新建幼儿园用地应留有足够的发展空间。幼儿园容积率以0.55—0.65为宜。据此，</w:t>
      </w:r>
      <w:r>
        <w:rPr>
          <w:rFonts w:ascii="仿宋_GB2312" w:eastAsia="仿宋_GB2312" w:hAnsi="仿宋" w:cs="仿宋" w:hint="eastAsia"/>
          <w:kern w:val="0"/>
          <w:sz w:val="32"/>
          <w:szCs w:val="32"/>
        </w:rPr>
        <w:t>特殊教育</w:t>
      </w:r>
      <w:r>
        <w:rPr>
          <w:rFonts w:ascii="仿宋_GB2312" w:eastAsia="仿宋_GB2312" w:hAnsi="仿宋" w:cs="宋体" w:hint="eastAsia"/>
          <w:sz w:val="32"/>
          <w:szCs w:val="32"/>
        </w:rPr>
        <w:t>幼儿园容积率以</w:t>
      </w:r>
      <w:r>
        <w:rPr>
          <w:rFonts w:ascii="仿宋_GB2312" w:eastAsia="仿宋_GB2312" w:hAnsi="仿宋" w:cs="仿宋_GB2312" w:hint="eastAsia"/>
          <w:sz w:val="32"/>
          <w:szCs w:val="32"/>
        </w:rPr>
        <w:t>0.55—0.65</w:t>
      </w:r>
      <w:r>
        <w:rPr>
          <w:rFonts w:ascii="仿宋_GB2312" w:eastAsia="仿宋_GB2312" w:hAnsi="仿宋" w:cs="宋体" w:hint="eastAsia"/>
          <w:sz w:val="32"/>
          <w:szCs w:val="32"/>
        </w:rPr>
        <w:t>为宜。计算公式：</w:t>
      </w:r>
      <w:r>
        <w:rPr>
          <w:rFonts w:ascii="仿宋_GB2312" w:eastAsia="仿宋_GB2312" w:hAnsi="仿宋" w:cs="宋体" w:hint="eastAsia"/>
          <w:bCs/>
          <w:sz w:val="32"/>
          <w:szCs w:val="32"/>
        </w:rPr>
        <w:t>建筑用地面积=建筑面积/容积率。</w:t>
      </w:r>
      <w:r>
        <w:rPr>
          <w:rFonts w:ascii="仿宋_GB2312" w:eastAsia="仿宋_GB2312" w:hAnsi="仿宋" w:cs="仿宋" w:hint="eastAsia"/>
          <w:sz w:val="32"/>
          <w:szCs w:val="32"/>
        </w:rPr>
        <w:t>计算公式：建设用地面积=建筑总面积/容积率。</w:t>
      </w:r>
    </w:p>
    <w:p w:rsidR="00383050" w:rsidRDefault="00383050" w:rsidP="00383050">
      <w:pPr>
        <w:adjustRightInd w:val="0"/>
        <w:snapToGrid w:val="0"/>
        <w:spacing w:line="580" w:lineRule="exact"/>
        <w:ind w:firstLineChars="200" w:firstLine="643"/>
        <w:rPr>
          <w:rFonts w:ascii="仿宋_GB2312" w:eastAsia="仿宋_GB2312" w:hAnsi="仿宋" w:cs="仿宋" w:hint="eastAsia"/>
          <w:kern w:val="0"/>
          <w:sz w:val="32"/>
          <w:szCs w:val="32"/>
        </w:rPr>
      </w:pPr>
      <w:r>
        <w:rPr>
          <w:rFonts w:ascii="仿宋_GB2312" w:eastAsia="仿宋_GB2312" w:hAnsi="仿宋" w:cs="仿宋" w:hint="eastAsia"/>
          <w:b/>
          <w:bCs/>
          <w:sz w:val="32"/>
          <w:szCs w:val="32"/>
        </w:rPr>
        <w:t>游戏场地要求。</w:t>
      </w:r>
      <w:r>
        <w:rPr>
          <w:rFonts w:ascii="仿宋_GB2312" w:eastAsia="仿宋_GB2312" w:hAnsi="仿宋" w:cs="仿宋" w:hint="eastAsia"/>
          <w:kern w:val="0"/>
          <w:sz w:val="32"/>
          <w:szCs w:val="32"/>
        </w:rPr>
        <w:t>按《山东省幼儿园办园条件标准》规定，普通幼儿园</w:t>
      </w:r>
      <w:r>
        <w:rPr>
          <w:rFonts w:ascii="仿宋_GB2312" w:eastAsia="仿宋_GB2312" w:hAnsi="仿宋" w:cs="仿宋" w:hint="eastAsia"/>
          <w:sz w:val="32"/>
          <w:szCs w:val="32"/>
        </w:rPr>
        <w:t>室外地面游戏场地人均面积不应少于4</w:t>
      </w:r>
      <w:r>
        <w:rPr>
          <w:rFonts w:ascii="Batang" w:eastAsia="Batang" w:hAnsi="Batang" w:cs="Batang" w:hint="eastAsia"/>
          <w:sz w:val="32"/>
          <w:szCs w:val="32"/>
        </w:rPr>
        <w:t>㎡</w:t>
      </w:r>
      <w:r>
        <w:rPr>
          <w:rFonts w:ascii="仿宋_GB2312" w:eastAsia="仿宋_GB2312" w:hAnsi="仿宋_GB2312" w:cs="仿宋_GB2312" w:hint="eastAsia"/>
          <w:sz w:val="32"/>
          <w:szCs w:val="32"/>
        </w:rPr>
        <w:t>，按照每班平均班额</w:t>
      </w:r>
      <w:r>
        <w:rPr>
          <w:rFonts w:ascii="仿宋_GB2312" w:eastAsia="仿宋_GB2312" w:hAnsi="仿宋" w:cs="仿宋" w:hint="eastAsia"/>
          <w:sz w:val="32"/>
          <w:szCs w:val="32"/>
        </w:rPr>
        <w:t>30人计算，每班游戏场地不少于120</w:t>
      </w:r>
      <w:r>
        <w:rPr>
          <w:rFonts w:ascii="Batang" w:eastAsia="Batang" w:hAnsi="Batang" w:cs="Batang" w:hint="eastAsia"/>
          <w:sz w:val="32"/>
          <w:szCs w:val="32"/>
        </w:rPr>
        <w:t>㎡</w:t>
      </w:r>
      <w:r>
        <w:rPr>
          <w:rFonts w:ascii="仿宋_GB2312" w:eastAsia="仿宋_GB2312" w:hAnsi="仿宋_GB2312" w:cs="仿宋_GB2312" w:hint="eastAsia"/>
          <w:sz w:val="32"/>
          <w:szCs w:val="32"/>
        </w:rPr>
        <w:t>。</w:t>
      </w:r>
      <w:r>
        <w:rPr>
          <w:rFonts w:ascii="仿宋_GB2312" w:eastAsia="仿宋_GB2312" w:hAnsi="仿宋" w:cs="仿宋" w:hint="eastAsia"/>
          <w:sz w:val="32"/>
          <w:szCs w:val="32"/>
        </w:rPr>
        <w:t>《山东省特殊教育学校办学条件标准》第十三条规定，</w:t>
      </w:r>
      <w:r>
        <w:rPr>
          <w:rFonts w:ascii="仿宋_GB2312" w:eastAsia="仿宋_GB2312" w:hAnsi="仿宋_GB2312" w:hint="eastAsia"/>
          <w:sz w:val="32"/>
          <w:szCs w:val="32"/>
        </w:rPr>
        <w:t>附设幼儿园按每个班级不低于100</w:t>
      </w:r>
      <w:r>
        <w:rPr>
          <w:rFonts w:ascii="Batang" w:eastAsia="Batang" w:hAnsi="Batang" w:cs="Batang" w:hint="eastAsia"/>
          <w:sz w:val="32"/>
          <w:szCs w:val="32"/>
        </w:rPr>
        <w:t>㎡</w:t>
      </w:r>
      <w:r>
        <w:rPr>
          <w:rFonts w:ascii="仿宋_GB2312" w:eastAsia="仿宋_GB2312" w:hAnsi="仿宋_GB2312" w:hint="eastAsia"/>
          <w:sz w:val="32"/>
          <w:szCs w:val="32"/>
        </w:rPr>
        <w:t>设置活动用地，活动场地应单独设置。</w:t>
      </w:r>
      <w:r>
        <w:rPr>
          <w:rFonts w:ascii="仿宋_GB2312" w:eastAsia="仿宋_GB2312" w:hAnsi="仿宋" w:cs="仿宋" w:hint="eastAsia"/>
          <w:kern w:val="0"/>
          <w:sz w:val="32"/>
          <w:szCs w:val="32"/>
        </w:rPr>
        <w:t>考虑到特殊教育幼儿园残疾幼儿人数相对较少，且均有不同程度的生理障碍影响，行动不便且容易造成意外伤害，其游戏场地不宜按生均计算，班均指标计算较为合适，因此，</w:t>
      </w:r>
      <w:r>
        <w:rPr>
          <w:rFonts w:ascii="仿宋_GB2312" w:eastAsia="仿宋_GB2312" w:hAnsi="仿宋" w:hint="eastAsia"/>
          <w:sz w:val="32"/>
          <w:szCs w:val="32"/>
        </w:rPr>
        <w:t>按照每个班级不低于100</w:t>
      </w:r>
      <w:r>
        <w:rPr>
          <w:rFonts w:ascii="Batang" w:eastAsia="Batang" w:hAnsi="Batang" w:cs="Batang" w:hint="eastAsia"/>
          <w:sz w:val="32"/>
          <w:szCs w:val="32"/>
        </w:rPr>
        <w:t>㎡</w:t>
      </w:r>
      <w:r>
        <w:rPr>
          <w:rFonts w:ascii="仿宋_GB2312" w:eastAsia="仿宋_GB2312" w:hAnsi="仿宋" w:cs="仿宋_GB2312" w:hint="eastAsia"/>
          <w:sz w:val="32"/>
          <w:szCs w:val="32"/>
        </w:rPr>
        <w:t>单独设置。</w:t>
      </w:r>
    </w:p>
    <w:p w:rsidR="00383050" w:rsidRDefault="00383050" w:rsidP="00383050">
      <w:pPr>
        <w:adjustRightInd w:val="0"/>
        <w:snapToGrid w:val="0"/>
        <w:spacing w:line="580" w:lineRule="exact"/>
        <w:ind w:firstLineChars="200" w:firstLine="643"/>
        <w:rPr>
          <w:rFonts w:ascii="仿宋_GB2312" w:eastAsia="仿宋_GB2312" w:hAnsi="仿宋" w:cs="仿宋" w:hint="eastAsia"/>
          <w:bCs/>
          <w:sz w:val="32"/>
          <w:szCs w:val="32"/>
        </w:rPr>
      </w:pPr>
      <w:r>
        <w:rPr>
          <w:rFonts w:ascii="仿宋_GB2312" w:eastAsia="仿宋_GB2312" w:hAnsi="仿宋" w:cs="仿宋" w:hint="eastAsia"/>
          <w:b/>
          <w:bCs/>
          <w:sz w:val="32"/>
          <w:szCs w:val="32"/>
        </w:rPr>
        <w:t>绿化用地要求。</w:t>
      </w:r>
      <w:r>
        <w:rPr>
          <w:rFonts w:ascii="仿宋_GB2312" w:eastAsia="仿宋_GB2312" w:hAnsi="仿宋" w:cs="仿宋" w:hint="eastAsia"/>
          <w:sz w:val="32"/>
          <w:szCs w:val="32"/>
        </w:rPr>
        <w:t>特殊教育幼儿园绿化率不低于30%。因残疾学生的自我保护意识较差，园内严禁种植有毒、带刺、有飞絮、病虫害多、有刺激性的植物</w:t>
      </w:r>
      <w:r>
        <w:rPr>
          <w:rFonts w:ascii="仿宋_GB2312" w:eastAsia="仿宋_GB2312" w:hAnsi="仿宋" w:cs="仿宋" w:hint="eastAsia"/>
          <w:bCs/>
          <w:sz w:val="32"/>
          <w:szCs w:val="32"/>
        </w:rPr>
        <w:t>，严禁使用带有尖状突出物的围栏。</w:t>
      </w:r>
    </w:p>
    <w:p w:rsidR="00383050" w:rsidRDefault="00383050" w:rsidP="00383050">
      <w:pPr>
        <w:adjustRightInd w:val="0"/>
        <w:snapToGrid w:val="0"/>
        <w:spacing w:line="580" w:lineRule="exact"/>
        <w:ind w:firstLineChars="200" w:firstLine="643"/>
        <w:rPr>
          <w:rFonts w:ascii="仿宋_GB2312" w:eastAsia="仿宋_GB2312" w:hAnsi="仿宋" w:cs="仿宋" w:hint="eastAsia"/>
          <w:bCs/>
          <w:sz w:val="32"/>
          <w:szCs w:val="32"/>
        </w:rPr>
      </w:pPr>
      <w:r>
        <w:rPr>
          <w:rFonts w:ascii="仿宋_GB2312" w:eastAsia="仿宋_GB2312" w:hAnsi="仿宋" w:cs="仿宋" w:hint="eastAsia"/>
          <w:b/>
          <w:bCs/>
          <w:sz w:val="32"/>
          <w:szCs w:val="32"/>
        </w:rPr>
        <w:t>停车场地要求。</w:t>
      </w:r>
      <w:r>
        <w:rPr>
          <w:rFonts w:ascii="仿宋_GB2312" w:eastAsia="仿宋_GB2312" w:hAnsi="仿宋" w:cs="宋体" w:hint="eastAsia"/>
          <w:sz w:val="32"/>
          <w:szCs w:val="32"/>
        </w:rPr>
        <w:t>根据</w:t>
      </w:r>
      <w:r>
        <w:rPr>
          <w:rFonts w:ascii="仿宋_GB2312" w:eastAsia="仿宋_GB2312" w:hAnsi="仿宋" w:cs="仿宋" w:hint="eastAsia"/>
          <w:sz w:val="32"/>
          <w:szCs w:val="32"/>
        </w:rPr>
        <w:t>《山东省特殊教育学校办学条件标准》有关要求，</w:t>
      </w:r>
      <w:r>
        <w:rPr>
          <w:rFonts w:ascii="仿宋_GB2312" w:eastAsia="仿宋_GB2312" w:hAnsi="仿宋" w:cs="宋体" w:hint="eastAsia"/>
          <w:sz w:val="32"/>
          <w:szCs w:val="32"/>
        </w:rPr>
        <w:t>园区内应设置教职工自行车停车棚。有条件的幼儿园可设置独立的教职工机动车停放场地，与幼儿活动场地隔离，并设置专用的机动车道和出入口。</w:t>
      </w:r>
      <w:r>
        <w:rPr>
          <w:rFonts w:ascii="仿宋_GB2312" w:eastAsia="仿宋_GB2312" w:hAnsi="仿宋" w:hint="eastAsia"/>
          <w:sz w:val="32"/>
          <w:szCs w:val="32"/>
        </w:rPr>
        <w:t>按30%教职工数配置机动车地面停车场，每个停车位占地30</w:t>
      </w:r>
      <w:r>
        <w:rPr>
          <w:rFonts w:ascii="Batang" w:eastAsia="Batang" w:hAnsi="Batang" w:cs="Batang" w:hint="eastAsia"/>
          <w:sz w:val="32"/>
          <w:szCs w:val="32"/>
        </w:rPr>
        <w:t>㎡</w:t>
      </w:r>
      <w:r>
        <w:rPr>
          <w:rFonts w:ascii="仿宋_GB2312" w:eastAsia="仿宋_GB2312" w:hAnsi="仿宋" w:cs="仿宋_GB2312" w:hint="eastAsia"/>
          <w:sz w:val="32"/>
          <w:szCs w:val="32"/>
        </w:rPr>
        <w:t>。</w:t>
      </w:r>
    </w:p>
    <w:p w:rsidR="00383050" w:rsidRDefault="00383050" w:rsidP="00383050">
      <w:pPr>
        <w:adjustRightInd w:val="0"/>
        <w:snapToGrid w:val="0"/>
        <w:spacing w:line="580" w:lineRule="exact"/>
        <w:ind w:firstLineChars="200" w:firstLine="640"/>
        <w:rPr>
          <w:rFonts w:ascii="仿宋_GB2312" w:eastAsia="仿宋_GB2312" w:hAnsi="仿宋" w:cs="仿宋_GB2312" w:hint="eastAsia"/>
          <w:sz w:val="32"/>
          <w:szCs w:val="32"/>
        </w:rPr>
      </w:pPr>
      <w:r>
        <w:rPr>
          <w:rFonts w:ascii="仿宋_GB2312" w:eastAsia="仿宋_GB2312" w:hAnsi="仿宋" w:cs="宋体" w:hint="eastAsia"/>
          <w:sz w:val="32"/>
          <w:szCs w:val="32"/>
        </w:rPr>
        <w:t>建设用地面积指标（表1）</w:t>
      </w:r>
      <w:r>
        <w:rPr>
          <w:rFonts w:ascii="仿宋_GB2312" w:eastAsia="仿宋_GB2312" w:hAnsi="仿宋" w:hint="eastAsia"/>
          <w:sz w:val="32"/>
          <w:szCs w:val="32"/>
        </w:rPr>
        <w:t>依据《山东省特殊教育学校办学条件标准》中有关规定，</w:t>
      </w:r>
      <w:r>
        <w:rPr>
          <w:rFonts w:ascii="仿宋_GB2312" w:eastAsia="仿宋_GB2312" w:hAnsi="仿宋" w:cs="宋体" w:hint="eastAsia"/>
          <w:sz w:val="32"/>
          <w:szCs w:val="32"/>
        </w:rPr>
        <w:t>按三类残疾类别分别按3、6、12个班的规模进行了设定。</w:t>
      </w:r>
      <w:r>
        <w:rPr>
          <w:rFonts w:ascii="仿宋_GB2312" w:eastAsia="仿宋_GB2312" w:hAnsi="仿宋" w:cs="仿宋" w:hint="eastAsia"/>
          <w:sz w:val="32"/>
          <w:szCs w:val="32"/>
        </w:rPr>
        <w:t>因特殊教育学校学生数量少，不宜用生均指标核算建筑用地指标，表中以班均建筑用地计算</w:t>
      </w:r>
      <w:r>
        <w:rPr>
          <w:rFonts w:ascii="仿宋_GB2312" w:eastAsia="仿宋_GB2312" w:hAnsi="仿宋" w:cs="宋体" w:hint="eastAsia"/>
          <w:sz w:val="32"/>
          <w:szCs w:val="32"/>
        </w:rPr>
        <w:t>。其中，</w:t>
      </w:r>
      <w:r>
        <w:rPr>
          <w:rFonts w:ascii="仿宋_GB2312" w:eastAsia="仿宋_GB2312" w:hAnsi="仿宋" w:hint="eastAsia"/>
          <w:sz w:val="32"/>
          <w:szCs w:val="32"/>
        </w:rPr>
        <w:t>建设用地是根据幼儿园各种用房使用面积之和折算为总建筑面积，再与建筑容积率换算后得出。</w:t>
      </w:r>
    </w:p>
    <w:p w:rsidR="00383050" w:rsidRDefault="00383050" w:rsidP="00383050">
      <w:pPr>
        <w:adjustRightInd w:val="0"/>
        <w:snapToGrid w:val="0"/>
        <w:spacing w:line="580" w:lineRule="exact"/>
        <w:ind w:firstLineChars="200" w:firstLine="640"/>
        <w:rPr>
          <w:rFonts w:ascii="仿宋_GB2312" w:eastAsia="仿宋_GB2312" w:hAnsi="仿宋" w:cs="仿宋" w:hint="eastAsia"/>
          <w:sz w:val="32"/>
          <w:szCs w:val="32"/>
        </w:rPr>
      </w:pPr>
      <w:r>
        <w:rPr>
          <w:rFonts w:ascii="CESI黑体-GB13000" w:eastAsia="CESI黑体-GB13000" w:hAnsi="CESI黑体-GB13000" w:cs="CESI黑体-GB13000" w:hint="eastAsia"/>
          <w:sz w:val="32"/>
          <w:szCs w:val="32"/>
        </w:rPr>
        <w:t>第七条</w:t>
      </w:r>
      <w:r>
        <w:rPr>
          <w:rFonts w:ascii="仿宋_GB2312" w:eastAsia="仿宋_GB2312" w:hAnsi="仿宋" w:cs="仿宋" w:hint="eastAsia"/>
          <w:b/>
          <w:bCs/>
          <w:sz w:val="32"/>
          <w:szCs w:val="32"/>
        </w:rPr>
        <w:t xml:space="preserve">  活动用房、服务用房和附属用房的设置。</w:t>
      </w:r>
      <w:r>
        <w:rPr>
          <w:rFonts w:ascii="仿宋_GB2312" w:eastAsia="仿宋_GB2312" w:hAnsi="仿宋" w:cs="仿宋" w:hint="eastAsia"/>
          <w:kern w:val="0"/>
          <w:sz w:val="32"/>
          <w:szCs w:val="32"/>
        </w:rPr>
        <w:t>根据</w:t>
      </w:r>
      <w:r>
        <w:rPr>
          <w:rFonts w:ascii="仿宋_GB2312" w:eastAsia="仿宋_GB2312" w:hint="eastAsia"/>
          <w:sz w:val="32"/>
          <w:szCs w:val="32"/>
        </w:rPr>
        <w:t>《托儿所、幼儿园建筑设计规范》（</w:t>
      </w:r>
      <w:r>
        <w:rPr>
          <w:rFonts w:ascii="仿宋_GB2312" w:eastAsia="仿宋_GB2312" w:hint="eastAsia"/>
          <w:color w:val="000000"/>
          <w:sz w:val="32"/>
          <w:szCs w:val="32"/>
        </w:rPr>
        <w:t>JGJ39-2016</w:t>
      </w:r>
      <w:r>
        <w:rPr>
          <w:rFonts w:ascii="仿宋_GB2312" w:eastAsia="仿宋_GB2312" w:hAnsi="仿宋" w:cs="仿宋" w:hint="eastAsia"/>
          <w:sz w:val="32"/>
          <w:szCs w:val="32"/>
        </w:rPr>
        <w:t>）、《特殊教育学校建筑设计标准》（JGJ 76-2019）、《山东省幼儿</w:t>
      </w:r>
      <w:r>
        <w:rPr>
          <w:rFonts w:ascii="仿宋_GB2312" w:eastAsia="仿宋_GB2312" w:hAnsi="宋体" w:cs="仿宋_GB2312" w:hint="eastAsia"/>
          <w:kern w:val="0"/>
          <w:sz w:val="32"/>
          <w:szCs w:val="32"/>
        </w:rPr>
        <w:t>园办园条件标准》等</w:t>
      </w:r>
      <w:r>
        <w:rPr>
          <w:rFonts w:ascii="仿宋_GB2312" w:eastAsia="仿宋_GB2312" w:hAnsi="仿宋" w:cs="仿宋" w:hint="eastAsia"/>
          <w:kern w:val="0"/>
          <w:sz w:val="32"/>
          <w:szCs w:val="32"/>
        </w:rPr>
        <w:t>，并结合特殊教育幼儿园实际需要设置。康复训练用房按照所招收不同类别残疾儿童的实际需要分别进行了设置，并设置部分选配康复用房。</w:t>
      </w:r>
    </w:p>
    <w:p w:rsidR="00383050" w:rsidRDefault="00383050" w:rsidP="00383050">
      <w:pPr>
        <w:adjustRightInd w:val="0"/>
        <w:snapToGrid w:val="0"/>
        <w:spacing w:line="580" w:lineRule="exact"/>
        <w:ind w:firstLineChars="200" w:firstLine="640"/>
        <w:rPr>
          <w:rFonts w:ascii="仿宋_GB2312" w:eastAsia="仿宋_GB2312" w:hAnsi="仿宋" w:cs="仿宋" w:hint="eastAsia"/>
          <w:kern w:val="0"/>
          <w:sz w:val="32"/>
          <w:szCs w:val="32"/>
        </w:rPr>
      </w:pPr>
      <w:r>
        <w:rPr>
          <w:rFonts w:ascii="仿宋_GB2312" w:eastAsia="仿宋_GB2312" w:hAnsi="仿宋" w:cs="仿宋" w:hint="eastAsia"/>
          <w:kern w:val="0"/>
          <w:sz w:val="32"/>
          <w:szCs w:val="32"/>
        </w:rPr>
        <w:t>招收视力障碍儿童的特殊教育幼儿园康复训练用房</w:t>
      </w:r>
      <w:r>
        <w:rPr>
          <w:rFonts w:ascii="仿宋_GB2312" w:eastAsia="仿宋_GB2312" w:hAnsi="仿宋" w:cs="宋体" w:hint="eastAsia"/>
          <w:kern w:val="0"/>
          <w:sz w:val="32"/>
          <w:szCs w:val="32"/>
        </w:rPr>
        <w:t>应设置感觉统合训练室、个别康复训练室和视功能训练室；有条件的可设置视力检测室</w:t>
      </w:r>
      <w:r>
        <w:rPr>
          <w:rFonts w:ascii="仿宋_GB2312" w:eastAsia="仿宋_GB2312" w:hAnsi="宋体" w:cs="仿宋_GB2312" w:hint="eastAsia"/>
          <w:kern w:val="0"/>
          <w:sz w:val="32"/>
          <w:szCs w:val="32"/>
        </w:rPr>
        <w:t>和多感官综合训练室</w:t>
      </w:r>
      <w:r>
        <w:rPr>
          <w:rFonts w:ascii="仿宋_GB2312" w:eastAsia="仿宋_GB2312" w:hAnsi="仿宋" w:cs="宋体" w:hint="eastAsia"/>
          <w:kern w:val="0"/>
          <w:sz w:val="32"/>
          <w:szCs w:val="32"/>
        </w:rPr>
        <w:t>等</w:t>
      </w:r>
      <w:r>
        <w:rPr>
          <w:rFonts w:ascii="仿宋_GB2312" w:eastAsia="仿宋_GB2312" w:hAnsi="仿宋" w:cs="仿宋" w:hint="eastAsia"/>
          <w:kern w:val="0"/>
          <w:sz w:val="32"/>
          <w:szCs w:val="32"/>
        </w:rPr>
        <w:t>。</w:t>
      </w:r>
    </w:p>
    <w:p w:rsidR="00383050" w:rsidRDefault="00383050" w:rsidP="00383050">
      <w:pPr>
        <w:adjustRightInd w:val="0"/>
        <w:snapToGrid w:val="0"/>
        <w:spacing w:line="580" w:lineRule="exact"/>
        <w:ind w:firstLineChars="200" w:firstLine="640"/>
        <w:rPr>
          <w:rFonts w:ascii="仿宋_GB2312" w:eastAsia="仿宋_GB2312" w:hAnsi="仿宋" w:cs="仿宋" w:hint="eastAsia"/>
          <w:kern w:val="0"/>
          <w:sz w:val="32"/>
          <w:szCs w:val="32"/>
        </w:rPr>
      </w:pPr>
      <w:r>
        <w:rPr>
          <w:rFonts w:ascii="仿宋_GB2312" w:eastAsia="仿宋_GB2312" w:hAnsi="仿宋" w:cs="仿宋" w:hint="eastAsia"/>
          <w:kern w:val="0"/>
          <w:sz w:val="32"/>
          <w:szCs w:val="32"/>
        </w:rPr>
        <w:t>招收听力障碍儿童的特殊教育幼儿园康复训练用房</w:t>
      </w:r>
      <w:r>
        <w:rPr>
          <w:rFonts w:ascii="仿宋_GB2312" w:eastAsia="仿宋_GB2312" w:hAnsi="仿宋" w:cs="宋体" w:hint="eastAsia"/>
          <w:kern w:val="0"/>
          <w:sz w:val="32"/>
          <w:szCs w:val="32"/>
        </w:rPr>
        <w:t>应设置感觉统合训练室、听力检测室和个别康复训练室；有条件的可设置听觉功能评估室、言语功能评估室、言语矫治室、语言功能评估室、认知功能评估室、情绪行为评估室等</w:t>
      </w:r>
      <w:r>
        <w:rPr>
          <w:rFonts w:ascii="仿宋_GB2312" w:eastAsia="仿宋_GB2312" w:hAnsi="仿宋" w:cs="仿宋" w:hint="eastAsia"/>
          <w:kern w:val="0"/>
          <w:sz w:val="32"/>
          <w:szCs w:val="32"/>
        </w:rPr>
        <w:t>。</w:t>
      </w:r>
    </w:p>
    <w:p w:rsidR="00383050" w:rsidRDefault="00383050" w:rsidP="00383050">
      <w:pPr>
        <w:adjustRightInd w:val="0"/>
        <w:snapToGrid w:val="0"/>
        <w:spacing w:line="580" w:lineRule="exact"/>
        <w:ind w:firstLineChars="200" w:firstLine="640"/>
        <w:rPr>
          <w:rFonts w:ascii="仿宋_GB2312" w:eastAsia="仿宋_GB2312" w:hAnsi="仿宋" w:cs="仿宋" w:hint="eastAsia"/>
          <w:kern w:val="0"/>
          <w:sz w:val="32"/>
          <w:szCs w:val="32"/>
        </w:rPr>
      </w:pPr>
      <w:r>
        <w:rPr>
          <w:rFonts w:ascii="仿宋_GB2312" w:eastAsia="仿宋_GB2312" w:hAnsi="仿宋" w:cs="仿宋" w:hint="eastAsia"/>
          <w:kern w:val="0"/>
          <w:sz w:val="32"/>
          <w:szCs w:val="32"/>
        </w:rPr>
        <w:t>招收智力障碍、孤独症谱系障碍儿童的特殊教育幼儿园康复训练用房</w:t>
      </w:r>
      <w:r>
        <w:rPr>
          <w:rFonts w:ascii="仿宋_GB2312" w:eastAsia="仿宋_GB2312" w:hAnsi="仿宋" w:cs="宋体" w:hint="eastAsia"/>
          <w:kern w:val="0"/>
          <w:sz w:val="32"/>
          <w:szCs w:val="32"/>
        </w:rPr>
        <w:t>应设置感觉统合训练室、智力检测与评估室、认知功能训练室和个别康复训练室；有条件的可设置音乐治疗室、多感官综合训练室、情绪行为评估与训练室、治疗室（言语治疗ST、物理治疗PT、作业治疗OT）等。</w:t>
      </w:r>
    </w:p>
    <w:p w:rsidR="00383050" w:rsidRDefault="00383050" w:rsidP="00383050">
      <w:pPr>
        <w:adjustRightInd w:val="0"/>
        <w:snapToGrid w:val="0"/>
        <w:spacing w:line="580" w:lineRule="exact"/>
        <w:ind w:firstLineChars="200" w:firstLine="640"/>
        <w:rPr>
          <w:rFonts w:ascii="仿宋_GB2312" w:eastAsia="仿宋_GB2312" w:hAnsi="仿宋" w:cs="仿宋" w:hint="eastAsia"/>
          <w:kern w:val="0"/>
          <w:sz w:val="32"/>
          <w:szCs w:val="32"/>
        </w:rPr>
      </w:pPr>
      <w:r>
        <w:rPr>
          <w:rFonts w:ascii="仿宋_GB2312" w:eastAsia="仿宋_GB2312" w:hAnsi="仿宋" w:cs="宋体" w:hint="eastAsia"/>
          <w:sz w:val="32"/>
          <w:szCs w:val="32"/>
        </w:rPr>
        <w:t>特殊教育幼儿园园舍使用面积和建筑面积指标（表2）中</w:t>
      </w:r>
      <w:r>
        <w:rPr>
          <w:rFonts w:ascii="仿宋_GB2312" w:eastAsia="仿宋_GB2312" w:hAnsi="仿宋" w:cs="宋体" w:hint="eastAsia"/>
          <w:bCs/>
          <w:sz w:val="32"/>
          <w:szCs w:val="32"/>
        </w:rPr>
        <w:t>所列指标不包括选配用房面积；各类指标</w:t>
      </w:r>
      <w:r>
        <w:rPr>
          <w:rFonts w:ascii="仿宋_GB2312" w:eastAsia="仿宋_GB2312" w:hAnsi="仿宋" w:cs="宋体" w:hint="eastAsia"/>
          <w:sz w:val="32"/>
          <w:szCs w:val="32"/>
        </w:rPr>
        <w:t>按每班班额6人测算。建筑面积按平面利用系数K=0.6计算。</w:t>
      </w:r>
      <w:r>
        <w:rPr>
          <w:rFonts w:ascii="仿宋_GB2312" w:eastAsia="仿宋_GB2312" w:hAnsi="仿宋" w:cs="仿宋" w:hint="eastAsia"/>
          <w:sz w:val="32"/>
          <w:szCs w:val="32"/>
        </w:rPr>
        <w:t>因特殊教育学校学生数量少，不宜用生均指标核算实用面积和建筑面积指标，表中以班均使用面积和建筑面积计算</w:t>
      </w:r>
      <w:r>
        <w:rPr>
          <w:rFonts w:ascii="仿宋_GB2312" w:eastAsia="仿宋_GB2312" w:hAnsi="仿宋" w:cs="宋体" w:hint="eastAsia"/>
          <w:sz w:val="32"/>
          <w:szCs w:val="32"/>
        </w:rPr>
        <w:t>。</w:t>
      </w:r>
    </w:p>
    <w:p w:rsidR="00383050" w:rsidRDefault="00383050" w:rsidP="00383050">
      <w:pPr>
        <w:adjustRightInd w:val="0"/>
        <w:snapToGrid w:val="0"/>
        <w:spacing w:line="580" w:lineRule="exact"/>
        <w:ind w:firstLineChars="200" w:firstLine="640"/>
        <w:rPr>
          <w:rFonts w:ascii="仿宋_GB2312" w:eastAsia="仿宋_GB2312" w:hAnsi="仿宋" w:cs="仿宋" w:hint="eastAsia"/>
          <w:sz w:val="32"/>
          <w:szCs w:val="32"/>
        </w:rPr>
      </w:pPr>
      <w:r>
        <w:rPr>
          <w:rFonts w:ascii="CESI黑体-GB13000" w:eastAsia="CESI黑体-GB13000" w:hAnsi="CESI黑体-GB13000" w:cs="CESI黑体-GB13000" w:hint="eastAsia"/>
          <w:sz w:val="32"/>
          <w:szCs w:val="32"/>
        </w:rPr>
        <w:t>第八条</w:t>
      </w:r>
      <w:r>
        <w:rPr>
          <w:rFonts w:ascii="仿宋_GB2312" w:eastAsia="仿宋_GB2312" w:hAnsi="仿宋" w:cs="仿宋" w:hint="eastAsia"/>
          <w:b/>
          <w:bCs/>
          <w:sz w:val="32"/>
          <w:szCs w:val="32"/>
        </w:rPr>
        <w:t xml:space="preserve">  园舍建筑要求。</w:t>
      </w:r>
      <w:r>
        <w:rPr>
          <w:rFonts w:ascii="仿宋_GB2312" w:eastAsia="仿宋_GB2312" w:hAnsi="仿宋" w:cs="仿宋" w:hint="eastAsia"/>
          <w:sz w:val="32"/>
          <w:szCs w:val="32"/>
        </w:rPr>
        <w:t>特殊教育幼儿园园舍建筑应在安全、美观基础上，充分考虑残疾幼儿的实际需要，</w:t>
      </w:r>
      <w:r>
        <w:rPr>
          <w:rFonts w:ascii="仿宋_GB2312" w:eastAsia="仿宋_GB2312" w:hint="eastAsia"/>
          <w:sz w:val="32"/>
          <w:szCs w:val="32"/>
        </w:rPr>
        <w:t>建设成符合残疾儿童学习生活要求和身心健康发展需求的无障碍型幼儿园。</w:t>
      </w:r>
    </w:p>
    <w:p w:rsidR="00383050" w:rsidRDefault="00383050" w:rsidP="00383050">
      <w:pPr>
        <w:tabs>
          <w:tab w:val="left" w:pos="3135"/>
        </w:tabs>
        <w:adjustRightInd w:val="0"/>
        <w:snapToGrid w:val="0"/>
        <w:spacing w:line="580" w:lineRule="exact"/>
        <w:ind w:firstLineChars="200" w:firstLine="640"/>
        <w:rPr>
          <w:rFonts w:ascii="仿宋_GB2312" w:eastAsia="仿宋_GB2312" w:hAnsi="仿宋" w:cs="仿宋" w:hint="eastAsia"/>
          <w:b/>
          <w:sz w:val="32"/>
          <w:szCs w:val="32"/>
        </w:rPr>
      </w:pPr>
      <w:r>
        <w:rPr>
          <w:rFonts w:ascii="CESI黑体-GB13000" w:eastAsia="CESI黑体-GB13000" w:hAnsi="CESI黑体-GB13000" w:cs="CESI黑体-GB13000" w:hint="eastAsia"/>
          <w:sz w:val="32"/>
          <w:szCs w:val="32"/>
        </w:rPr>
        <w:t>第九条</w:t>
      </w:r>
      <w:r>
        <w:rPr>
          <w:rFonts w:ascii="仿宋_GB2312" w:eastAsia="仿宋_GB2312" w:hAnsi="仿宋" w:cs="仿宋" w:hint="eastAsia"/>
          <w:b/>
          <w:bCs/>
          <w:sz w:val="32"/>
          <w:szCs w:val="32"/>
        </w:rPr>
        <w:t xml:space="preserve">  </w:t>
      </w:r>
      <w:r>
        <w:rPr>
          <w:rFonts w:ascii="仿宋_GB2312" w:eastAsia="仿宋_GB2312" w:hint="eastAsia"/>
          <w:b/>
          <w:sz w:val="32"/>
          <w:szCs w:val="32"/>
        </w:rPr>
        <w:t>建筑装修、建筑设备及设施设备</w:t>
      </w:r>
      <w:r>
        <w:rPr>
          <w:rFonts w:ascii="仿宋_GB2312" w:eastAsia="仿宋_GB2312" w:hAnsi="仿宋" w:cs="仿宋" w:hint="eastAsia"/>
          <w:b/>
          <w:sz w:val="32"/>
          <w:szCs w:val="32"/>
        </w:rPr>
        <w:t>配备依据和要求。</w:t>
      </w:r>
      <w:r>
        <w:rPr>
          <w:rFonts w:ascii="仿宋_GB2312" w:eastAsia="仿宋_GB2312" w:hint="eastAsia"/>
          <w:sz w:val="32"/>
          <w:szCs w:val="32"/>
        </w:rPr>
        <w:t>特殊教育幼儿园建筑装修、建筑设备及设施设备的要求按照</w:t>
      </w:r>
      <w:r>
        <w:rPr>
          <w:rFonts w:ascii="仿宋_GB2312" w:eastAsia="仿宋_GB2312" w:hAnsi="仿宋" w:hint="eastAsia"/>
          <w:sz w:val="32"/>
          <w:szCs w:val="32"/>
        </w:rPr>
        <w:t>《山东省幼儿园办园条件标准》和《山东省特殊教育学校办学条件标准》执行。</w:t>
      </w:r>
    </w:p>
    <w:p w:rsidR="00383050" w:rsidRDefault="00383050" w:rsidP="00383050">
      <w:pPr>
        <w:adjustRightInd w:val="0"/>
        <w:snapToGrid w:val="0"/>
        <w:spacing w:line="580" w:lineRule="exact"/>
        <w:ind w:firstLineChars="200" w:firstLine="640"/>
        <w:rPr>
          <w:rFonts w:ascii="仿宋_GB2312" w:eastAsia="仿宋_GB2312" w:hAnsi="宋体" w:hint="eastAsia"/>
          <w:kern w:val="0"/>
          <w:sz w:val="32"/>
          <w:szCs w:val="32"/>
        </w:rPr>
      </w:pPr>
      <w:r>
        <w:rPr>
          <w:rFonts w:ascii="仿宋_GB2312" w:eastAsia="仿宋_GB2312" w:hAnsi="宋体" w:cs="宋体" w:hint="eastAsia"/>
          <w:kern w:val="0"/>
          <w:sz w:val="32"/>
          <w:szCs w:val="32"/>
        </w:rPr>
        <w:t>特殊教育</w:t>
      </w:r>
      <w:r>
        <w:rPr>
          <w:rFonts w:ascii="仿宋_GB2312" w:eastAsia="仿宋_GB2312" w:hAnsi="宋体" w:cs="宋体" w:hint="eastAsia"/>
          <w:sz w:val="32"/>
          <w:szCs w:val="32"/>
        </w:rPr>
        <w:t>幼儿园</w:t>
      </w:r>
      <w:r>
        <w:rPr>
          <w:rFonts w:ascii="仿宋_GB2312" w:eastAsia="仿宋_GB2312" w:hAnsi="宋体" w:cs="宋体" w:hint="eastAsia"/>
          <w:kern w:val="0"/>
          <w:sz w:val="32"/>
          <w:szCs w:val="32"/>
        </w:rPr>
        <w:t>按照保育、教育和康复训练需要配备玩教具与康复仪器设备，符合《山东省特殊教育幼儿园保育教育与康复训练设施设备配备目录</w:t>
      </w:r>
      <w:r>
        <w:rPr>
          <w:rFonts w:ascii="仿宋_GB2312" w:eastAsia="仿宋_GB2312" w:hAnsi="宋体" w:hint="eastAsia"/>
          <w:kern w:val="0"/>
          <w:sz w:val="32"/>
          <w:szCs w:val="32"/>
        </w:rPr>
        <w:t>》要求。</w:t>
      </w:r>
    </w:p>
    <w:p w:rsidR="00383050" w:rsidRDefault="00383050" w:rsidP="00383050">
      <w:pPr>
        <w:adjustRightInd w:val="0"/>
        <w:snapToGrid w:val="0"/>
        <w:spacing w:line="580" w:lineRule="exact"/>
        <w:ind w:firstLineChars="200" w:firstLine="640"/>
        <w:rPr>
          <w:rFonts w:ascii="仿宋_GB2312" w:eastAsia="仿宋_GB2312" w:hAnsi="Calibri" w:cs="宋体" w:hint="eastAsia"/>
          <w:kern w:val="0"/>
          <w:sz w:val="32"/>
          <w:szCs w:val="32"/>
        </w:rPr>
      </w:pPr>
      <w:r>
        <w:rPr>
          <w:rFonts w:ascii="仿宋_GB2312" w:eastAsia="仿宋_GB2312" w:hAnsi="仿宋" w:cs="仿宋_GB2312" w:hint="eastAsia"/>
          <w:sz w:val="32"/>
          <w:szCs w:val="32"/>
        </w:rPr>
        <w:t>特殊教育幼儿园应重视现代化教育建设，积极推进特殊教育信息化发展，根据</w:t>
      </w:r>
      <w:r>
        <w:rPr>
          <w:rFonts w:ascii="仿宋_GB2312" w:eastAsia="仿宋_GB2312" w:hAnsi="宋体" w:hint="eastAsia"/>
          <w:kern w:val="0"/>
          <w:sz w:val="32"/>
          <w:szCs w:val="32"/>
        </w:rPr>
        <w:t>残疾儿童不同障碍类</w:t>
      </w:r>
      <w:r>
        <w:rPr>
          <w:rFonts w:ascii="仿宋_GB2312" w:eastAsia="仿宋_GB2312" w:hAnsi="仿宋" w:cs="仿宋_GB2312" w:hint="eastAsia"/>
          <w:sz w:val="32"/>
          <w:szCs w:val="32"/>
        </w:rPr>
        <w:t>型的实际需要，配置以网络技术为代表的现代信息技术设备和助听、助视等教育教学和康复训练专用设备。</w:t>
      </w:r>
    </w:p>
    <w:p w:rsidR="00383050" w:rsidRDefault="00383050" w:rsidP="00383050">
      <w:pPr>
        <w:tabs>
          <w:tab w:val="left" w:pos="3135"/>
        </w:tabs>
        <w:adjustRightInd w:val="0"/>
        <w:snapToGrid w:val="0"/>
        <w:spacing w:line="580" w:lineRule="exact"/>
        <w:ind w:firstLineChars="200" w:firstLine="640"/>
        <w:rPr>
          <w:rFonts w:ascii="仿宋_GB2312" w:eastAsia="仿宋_GB2312" w:hAnsi="仿宋" w:cs="仿宋" w:hint="eastAsia"/>
          <w:sz w:val="32"/>
          <w:szCs w:val="32"/>
          <w:lang w:val="zh-CN"/>
        </w:rPr>
      </w:pPr>
      <w:r>
        <w:rPr>
          <w:rFonts w:ascii="CESI黑体-GB13000" w:eastAsia="CESI黑体-GB13000" w:hAnsi="CESI黑体-GB13000" w:cs="CESI黑体-GB13000" w:hint="eastAsia"/>
          <w:sz w:val="32"/>
          <w:szCs w:val="32"/>
        </w:rPr>
        <w:t>第十条</w:t>
      </w:r>
      <w:r>
        <w:rPr>
          <w:rFonts w:ascii="仿宋_GB2312" w:eastAsia="仿宋_GB2312" w:hAnsi="仿宋" w:cs="仿宋" w:hint="eastAsia"/>
          <w:b/>
          <w:bCs/>
          <w:sz w:val="32"/>
          <w:szCs w:val="32"/>
        </w:rPr>
        <w:t xml:space="preserve">  教职工配备标准。</w:t>
      </w:r>
      <w:r>
        <w:rPr>
          <w:rFonts w:ascii="仿宋_GB2312" w:eastAsia="仿宋_GB2312" w:hAnsi="仿宋" w:cs="仿宋" w:hint="eastAsia"/>
          <w:sz w:val="32"/>
          <w:szCs w:val="32"/>
        </w:rPr>
        <w:t>要求特殊教育幼儿园按照《山东省特殊教育学校教职工编制标准》配备师资。</w:t>
      </w:r>
    </w:p>
    <w:p w:rsidR="00F66FB9" w:rsidRDefault="00F66FB9">
      <w:bookmarkStart w:id="1" w:name="_GoBack"/>
      <w:bookmarkEnd w:id="1"/>
    </w:p>
    <w:sectPr w:rsidR="00F66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E7" w:rsidRDefault="008C35E7" w:rsidP="00383050">
      <w:r>
        <w:separator/>
      </w:r>
    </w:p>
  </w:endnote>
  <w:endnote w:type="continuationSeparator" w:id="0">
    <w:p w:rsidR="008C35E7" w:rsidRDefault="008C35E7" w:rsidP="0038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CESI黑体-GB13000">
    <w:altName w:val="Microsoft YaHei UI"/>
    <w:charset w:val="86"/>
    <w:family w:val="auto"/>
    <w:pitch w:val="default"/>
    <w:sig w:usb0="00000000" w:usb1="38CF7CF8"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Batang">
    <w:altName w:val="Malgun Gothic"/>
    <w:panose1 w:val="02030600000101010101"/>
    <w:charset w:val="81"/>
    <w:family w:val="auto"/>
    <w:pitch w:val="fixed"/>
    <w:sig w:usb0="00000000"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汉仪书宋一简">
    <w:altName w:val="Microsoft YaHei UI"/>
    <w:charset w:val="86"/>
    <w:family w:val="modern"/>
    <w:pitch w:val="default"/>
    <w:sig w:usb0="00000000" w:usb1="00000000" w:usb2="00000012" w:usb3="00000000" w:csb0="00040000"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E7" w:rsidRDefault="008C35E7" w:rsidP="00383050">
      <w:r>
        <w:separator/>
      </w:r>
    </w:p>
  </w:footnote>
  <w:footnote w:type="continuationSeparator" w:id="0">
    <w:p w:rsidR="008C35E7" w:rsidRDefault="008C35E7" w:rsidP="00383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A5"/>
    <w:rsid w:val="00383050"/>
    <w:rsid w:val="005A24A5"/>
    <w:rsid w:val="008C35E7"/>
    <w:rsid w:val="00F6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5B9337-EF24-4928-9BB4-2C0D2073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0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0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3050"/>
    <w:rPr>
      <w:sz w:val="18"/>
      <w:szCs w:val="18"/>
    </w:rPr>
  </w:style>
  <w:style w:type="paragraph" w:styleId="a5">
    <w:name w:val="footer"/>
    <w:basedOn w:val="a"/>
    <w:link w:val="a6"/>
    <w:uiPriority w:val="99"/>
    <w:unhideWhenUsed/>
    <w:rsid w:val="003830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30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596</Words>
  <Characters>3401</Characters>
  <Application>Microsoft Office Word</Application>
  <DocSecurity>0</DocSecurity>
  <Lines>28</Lines>
  <Paragraphs>7</Paragraphs>
  <ScaleCrop>false</ScaleCrop>
  <Company>神州网信技术有限公司</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2021-12-02T03:41:00Z</dcterms:created>
  <dcterms:modified xsi:type="dcterms:W3CDTF">2021-12-02T03:41:00Z</dcterms:modified>
</cp:coreProperties>
</file>